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E0" w:firstRow="1" w:lastRow="1" w:firstColumn="1" w:lastColumn="0" w:noHBand="1" w:noVBand="1"/>
      </w:tblPr>
      <w:tblGrid>
        <w:gridCol w:w="375"/>
        <w:gridCol w:w="312"/>
        <w:gridCol w:w="1635"/>
        <w:gridCol w:w="205"/>
        <w:gridCol w:w="2038"/>
        <w:gridCol w:w="376"/>
        <w:gridCol w:w="376"/>
        <w:gridCol w:w="429"/>
        <w:gridCol w:w="3192"/>
        <w:gridCol w:w="505"/>
        <w:gridCol w:w="376"/>
        <w:gridCol w:w="505"/>
        <w:gridCol w:w="1417"/>
        <w:gridCol w:w="1677"/>
        <w:gridCol w:w="1636"/>
        <w:gridCol w:w="523"/>
        <w:gridCol w:w="3268"/>
        <w:gridCol w:w="1131"/>
        <w:gridCol w:w="2012"/>
        <w:gridCol w:w="366"/>
      </w:tblGrid>
      <w:tr w:rsidR="00B105E8" w:rsidRPr="00706C99" w14:paraId="13DEFCCE" w14:textId="77777777" w:rsidTr="00143498">
        <w:trPr>
          <w:trHeight w:val="342"/>
        </w:trPr>
        <w:tc>
          <w:tcPr>
            <w:tcW w:w="84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A392227" w14:textId="77777777" w:rsidR="00B105E8" w:rsidRDefault="00B105E8" w:rsidP="00ED3D44">
            <w:pPr>
              <w:snapToGrid w:val="0"/>
              <w:spacing w:before="60" w:after="60" w:line="240" w:lineRule="auto"/>
              <w:ind w:right="-1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2" w:type="pct"/>
            <w:gridSpan w:val="3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CE00258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1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56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8C6AB16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64" w:type="pct"/>
            <w:gridSpan w:val="3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89E188C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14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4209D7B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10" w:type="pct"/>
            <w:gridSpan w:val="3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24663BB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1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6CD414" w14:textId="77777777" w:rsidR="00B105E8" w:rsidRDefault="00B105E8" w:rsidP="00ED3D44">
            <w:pPr>
              <w:snapToGrid w:val="0"/>
              <w:spacing w:before="60" w:after="60" w:line="240" w:lineRule="auto"/>
              <w:ind w:right="-1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4710C042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68AC7845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B8EE1A2" w14:textId="77777777" w:rsidR="00B105E8" w:rsidRPr="000E3794" w:rsidRDefault="00B105E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372D346" w14:textId="77777777" w:rsidR="00B105E8" w:rsidRDefault="0014349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53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72012F4" w14:textId="77777777" w:rsidR="00B105E8" w:rsidRPr="000E3794" w:rsidRDefault="0014349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DEEAF6" w:themeFill="accent1" w:themeFillTint="33"/>
          </w:tcPr>
          <w:p w14:paraId="4483CB1F" w14:textId="77777777" w:rsidR="00B105E8" w:rsidRPr="000E3794" w:rsidRDefault="0014349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F142BBF" w14:textId="77777777" w:rsidR="00B105E8" w:rsidRPr="000E3794" w:rsidRDefault="0014349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B105E8" w:rsidRPr="00706C99" w14:paraId="368562DE" w14:textId="77777777" w:rsidTr="001A4C95">
        <w:trPr>
          <w:trHeight w:val="130"/>
        </w:trPr>
        <w:tc>
          <w:tcPr>
            <w:tcW w:w="154" w:type="pct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6C952A13" w14:textId="77777777" w:rsidR="00B105E8" w:rsidRPr="003248D3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6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317C006E" w14:textId="77777777" w:rsidR="00B105E8" w:rsidRPr="003248D3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0" w:type="pct"/>
            <w:gridSpan w:val="17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295A98" w14:textId="77777777" w:rsidR="00B105E8" w:rsidRPr="003248D3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105E8" w:rsidRPr="00706C99" w14:paraId="4B5BA54F" w14:textId="77777777" w:rsidTr="00143498">
        <w:trPr>
          <w:trHeight w:val="664"/>
        </w:trPr>
        <w:tc>
          <w:tcPr>
            <w:tcW w:w="84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62EBCFC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82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A14DD53" w14:textId="77777777" w:rsidR="00B105E8" w:rsidRDefault="00B105E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Risk description </w:t>
            </w:r>
          </w:p>
          <w:p w14:paraId="4D7B8175" w14:textId="77777777" w:rsidR="00B105E8" w:rsidRDefault="00B105E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(Risk owner)</w:t>
            </w:r>
          </w:p>
          <w:p w14:paraId="16224A36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85B1E4" w14:textId="531FF879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Associated Strategi</w:t>
            </w:r>
            <w:r w:rsidR="00B339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Priority or </w:t>
            </w:r>
            <w:r w:rsidR="00E96233">
              <w:rPr>
                <w:rFonts w:ascii="Arial" w:hAnsi="Arial" w:cs="Arial"/>
                <w:b/>
                <w:bCs/>
                <w:sz w:val="18"/>
                <w:szCs w:val="18"/>
              </w:rPr>
              <w:t>Compliance or Cross-cutting Strategic Risk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0063B1C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Raw Score</w:t>
            </w: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(Impact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x Likelihood</w:t>
            </w:r>
            <w:r w:rsidRPr="000E37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14:paraId="3A16A5B9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Risk Controls</w:t>
            </w:r>
          </w:p>
        </w:tc>
        <w:tc>
          <w:tcPr>
            <w:tcW w:w="310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1E06A20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Residual Score</w:t>
            </w: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(Impact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x Likelihood</w:t>
            </w:r>
            <w:r w:rsidRPr="000E37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953FEC7" w14:textId="77777777" w:rsidR="00B105E8" w:rsidRDefault="00B105E8" w:rsidP="00ED3D44">
            <w:pPr>
              <w:snapToGrid w:val="0"/>
              <w:spacing w:before="60" w:after="60" w:line="240" w:lineRule="auto"/>
              <w:ind w:right="-1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status since last review</w:t>
            </w:r>
          </w:p>
          <w:p w14:paraId="5661F820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1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14:paraId="0778C9AE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Evidence (KPIs or other evidence of the effectiveness of controls)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14:paraId="3FDDDAD3" w14:textId="76DA6D26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</w:t>
            </w:r>
            <w:r w:rsidR="001F2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appetite level and risk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tolerance 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D20967C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639F7FA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Current Actions / Mitigations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8EAFF00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Action due date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0A4559ED" w14:textId="77777777" w:rsidR="00B105E8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Update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actions / mitigations </w:t>
            </w:r>
          </w:p>
          <w:p w14:paraId="2197920C" w14:textId="77777777" w:rsidR="00B105E8" w:rsidRPr="00CC5BF5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5B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Green </w:t>
            </w:r>
            <w:r w:rsidRPr="00071D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–</w:t>
            </w:r>
            <w:r w:rsidRPr="00CC5B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 track</w:t>
            </w:r>
            <w:r w:rsidRPr="00CC5BF5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Amber – delayed / amended</w:t>
            </w:r>
            <w:r w:rsidRPr="00CC5BF5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Red – at risk / will not be completed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14:paraId="4ECA8BA2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4C95" w:rsidRPr="00706C99" w14:paraId="7C1CC2C8" w14:textId="77777777" w:rsidTr="00143498">
        <w:trPr>
          <w:trHeight w:val="270"/>
        </w:trPr>
        <w:tc>
          <w:tcPr>
            <w:tcW w:w="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5E1B147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E5AA1A6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5F82144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" w:type="pct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hideMark/>
          </w:tcPr>
          <w:p w14:paraId="5B20FDE0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shd w:val="clear" w:color="auto" w:fill="DEEAF6" w:themeFill="accent1" w:themeFillTint="33"/>
            <w:hideMark/>
          </w:tcPr>
          <w:p w14:paraId="1BB861DA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16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9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14:paraId="0B8EBC1E" w14:textId="77777777" w:rsidR="00B105E8" w:rsidRPr="00AC3BEC" w:rsidRDefault="00B105E8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AC3BEC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14:paraId="7DD38F28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7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hideMark/>
          </w:tcPr>
          <w:p w14:paraId="3827DD94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shd w:val="clear" w:color="auto" w:fill="DEEAF6" w:themeFill="accent1" w:themeFillTint="33"/>
            <w:hideMark/>
          </w:tcPr>
          <w:p w14:paraId="6C6C4DE8" w14:textId="77777777" w:rsidR="00B105E8" w:rsidRPr="000E3794" w:rsidRDefault="00B105E8" w:rsidP="00ED3D44">
            <w:pPr>
              <w:snapToGrid w:val="0"/>
              <w:spacing w:before="60" w:after="60" w:line="240" w:lineRule="auto"/>
              <w:ind w:right="-8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14:paraId="11F5A0A4" w14:textId="77777777" w:rsidR="00B105E8" w:rsidRPr="006B0FD3" w:rsidRDefault="00B105E8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sz w:val="18"/>
                <w:szCs w:val="18"/>
              </w:rPr>
            </w:pPr>
            <w:r w:rsidRPr="006B0FD3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EEAF6" w:themeFill="accent1" w:themeFillTint="33"/>
          </w:tcPr>
          <w:p w14:paraId="172061A9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04F5F12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FFF04BE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565A046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6C2808F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ECAD3B4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56286D7E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7FD5117" w14:textId="77777777" w:rsidR="00B105E8" w:rsidRPr="000E3794" w:rsidRDefault="00B105E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4C95" w:rsidRPr="00706C99" w14:paraId="691453AD" w14:textId="77777777" w:rsidTr="00143498">
        <w:trPr>
          <w:trHeight w:val="479"/>
        </w:trPr>
        <w:tc>
          <w:tcPr>
            <w:tcW w:w="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697447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ED149" w14:textId="77777777" w:rsidR="001A4C95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risk description</w:t>
            </w:r>
          </w:p>
          <w:p w14:paraId="55CFC359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(Insert risk owner(s) in brackets)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60167" w14:textId="2F838CAA" w:rsidR="001A4C95" w:rsidRPr="000B6642" w:rsidRDefault="001A4C95" w:rsidP="00ED3D44">
            <w:pPr>
              <w:snapToGrid w:val="0"/>
              <w:spacing w:before="60" w:after="60" w:line="240" w:lineRule="auto"/>
              <w:ind w:righ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one/</w:t>
            </w:r>
            <w:r w:rsidR="00307BCD">
              <w:rPr>
                <w:rFonts w:ascii="Arial" w:hAnsi="Arial" w:cs="Arial"/>
                <w:sz w:val="18"/>
                <w:szCs w:val="18"/>
              </w:rPr>
              <w:t>more</w:t>
            </w:r>
            <w:r>
              <w:rPr>
                <w:rFonts w:ascii="Arial" w:hAnsi="Arial" w:cs="Arial"/>
                <w:sz w:val="18"/>
                <w:szCs w:val="18"/>
              </w:rPr>
              <w:t xml:space="preserve"> strategic </w:t>
            </w:r>
            <w:r w:rsidR="00E96233">
              <w:rPr>
                <w:rFonts w:ascii="Arial" w:hAnsi="Arial" w:cs="Arial"/>
                <w:sz w:val="18"/>
                <w:szCs w:val="18"/>
              </w:rPr>
              <w:t xml:space="preserve">priorities or compliance or cross-cutting strategic risks </w:t>
            </w:r>
            <w:r w:rsidR="00420B7F">
              <w:rPr>
                <w:rFonts w:ascii="Arial" w:hAnsi="Arial" w:cs="Arial"/>
                <w:sz w:val="18"/>
                <w:szCs w:val="18"/>
              </w:rPr>
              <w:t>that this risk affects</w:t>
            </w:r>
          </w:p>
        </w:tc>
        <w:tc>
          <w:tcPr>
            <w:tcW w:w="8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5F09E9E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B01D0D7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B59FD9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21636" w14:textId="77777777" w:rsidR="001A4C95" w:rsidRDefault="001A4C95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control #1</w:t>
            </w:r>
          </w:p>
          <w:p w14:paraId="51DAC8F1" w14:textId="77777777" w:rsidR="001A4C95" w:rsidRDefault="001A4C95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control #2</w:t>
            </w:r>
          </w:p>
          <w:p w14:paraId="515BAFA6" w14:textId="77777777" w:rsidR="001A4C95" w:rsidRPr="00030BBD" w:rsidRDefault="001A4C95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56E54F0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4BD48AA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C99748D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93A6A" w14:textId="77777777" w:rsidR="001A4C95" w:rsidRDefault="001A4C95" w:rsidP="00ED3D44">
            <w:pPr>
              <w:snapToGrid w:val="0"/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color w:val="FF9900"/>
                <w:sz w:val="18"/>
                <w:szCs w:val="18"/>
              </w:rPr>
            </w:pPr>
            <w:r w:rsidRPr="002D7C89">
              <w:rPr>
                <w:rFonts w:asciiTheme="minorBidi" w:hAnsiTheme="minorBidi"/>
                <w:b/>
                <w:bCs/>
                <w:color w:val="FF9900"/>
                <w:sz w:val="18"/>
                <w:szCs w:val="18"/>
              </w:rPr>
              <w:t>STATIC</w:t>
            </w:r>
          </w:p>
          <w:p w14:paraId="10E2AB49" w14:textId="77777777" w:rsidR="001A4C95" w:rsidRPr="000B6642" w:rsidRDefault="001A4C95" w:rsidP="00ED3D44">
            <w:pPr>
              <w:snapToGrid w:val="0"/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color w:val="C00000"/>
                <w:sz w:val="18"/>
                <w:szCs w:val="18"/>
              </w:rPr>
            </w:pPr>
            <w:r w:rsidRPr="000B6642">
              <w:rPr>
                <w:rFonts w:asciiTheme="minorBidi" w:hAnsiTheme="minorBidi"/>
                <w:b/>
                <w:bCs/>
                <w:color w:val="C00000"/>
                <w:sz w:val="18"/>
                <w:szCs w:val="18"/>
              </w:rPr>
              <w:t>INCREASING</w:t>
            </w:r>
          </w:p>
          <w:p w14:paraId="62D1BA87" w14:textId="77777777" w:rsidR="001A4C95" w:rsidRPr="000B6642" w:rsidRDefault="001A4C95" w:rsidP="00ED3D44">
            <w:pPr>
              <w:snapToGrid w:val="0"/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color w:val="008000"/>
                <w:sz w:val="18"/>
                <w:szCs w:val="18"/>
              </w:rPr>
            </w:pPr>
            <w:r w:rsidRPr="000B6642">
              <w:rPr>
                <w:rFonts w:asciiTheme="minorBidi" w:hAnsiTheme="minorBidi"/>
                <w:b/>
                <w:bCs/>
                <w:color w:val="008000"/>
                <w:sz w:val="18"/>
                <w:szCs w:val="18"/>
              </w:rPr>
              <w:t>DECREASING</w:t>
            </w:r>
          </w:p>
          <w:p w14:paraId="22EDB0ED" w14:textId="77777777" w:rsidR="001A4C95" w:rsidRPr="000B6642" w:rsidRDefault="001A4C95" w:rsidP="00ED3D44">
            <w:pPr>
              <w:snapToGrid w:val="0"/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0B6642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NEW RISK</w:t>
            </w:r>
          </w:p>
          <w:p w14:paraId="13A92C72" w14:textId="77777777" w:rsidR="001A4C95" w:rsidRPr="000B6642" w:rsidRDefault="001A4C95" w:rsidP="00ED3D44">
            <w:pPr>
              <w:snapToGrid w:val="0"/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strike/>
                <w:color w:val="FF9900"/>
                <w:sz w:val="18"/>
                <w:szCs w:val="18"/>
              </w:rPr>
            </w:pPr>
            <w:r w:rsidRPr="000B6642">
              <w:rPr>
                <w:rFonts w:asciiTheme="minorBidi" w:hAnsiTheme="minorBidi"/>
                <w:b/>
                <w:bCs/>
                <w:strike/>
                <w:color w:val="000000" w:themeColor="text1"/>
                <w:sz w:val="18"/>
                <w:szCs w:val="18"/>
              </w:rPr>
              <w:t>CLOSED RISK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1ADBAB" w14:textId="77777777" w:rsidR="001A4C95" w:rsidRDefault="001A4C95" w:rsidP="001A4C95">
            <w:pPr>
              <w:pStyle w:val="ListParagraph"/>
              <w:numPr>
                <w:ilvl w:val="0"/>
                <w:numId w:val="4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498">
              <w:rPr>
                <w:rFonts w:ascii="Arial" w:hAnsi="Arial" w:cs="Arial"/>
                <w:sz w:val="18"/>
                <w:szCs w:val="18"/>
              </w:rPr>
              <w:t>Evidence #1</w:t>
            </w:r>
          </w:p>
          <w:p w14:paraId="0D6A0930" w14:textId="77777777" w:rsidR="001A4C95" w:rsidRDefault="001A4C95" w:rsidP="001A4C95">
            <w:pPr>
              <w:pStyle w:val="ListParagraph"/>
              <w:numPr>
                <w:ilvl w:val="0"/>
                <w:numId w:val="4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498">
              <w:rPr>
                <w:rFonts w:ascii="Arial" w:hAnsi="Arial" w:cs="Arial"/>
                <w:sz w:val="18"/>
                <w:szCs w:val="18"/>
              </w:rPr>
              <w:t>Evidence #2</w:t>
            </w:r>
          </w:p>
          <w:p w14:paraId="37EF36A7" w14:textId="77777777" w:rsidR="001A4C95" w:rsidRPr="001A4C95" w:rsidRDefault="00143498" w:rsidP="001A4C95">
            <w:pPr>
              <w:pStyle w:val="ListParagraph"/>
              <w:numPr>
                <w:ilvl w:val="0"/>
                <w:numId w:val="4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1071B1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4E68903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14:paraId="7B231FB6" w14:textId="77777777" w:rsidR="001A4C95" w:rsidRPr="00CC5BF5" w:rsidRDefault="001A4C95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Insert individual actions or mitigations that are currently in place (or planned) 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hideMark/>
          </w:tcPr>
          <w:p w14:paraId="0D849157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[date]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dotDash" w:sz="4" w:space="0" w:color="808080" w:themeColor="background1" w:themeShade="80"/>
              <w:right w:val="nil"/>
            </w:tcBorders>
            <w:shd w:val="clear" w:color="auto" w:fill="auto"/>
          </w:tcPr>
          <w:p w14:paraId="31C872C6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Latest update on the action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008000"/>
          </w:tcPr>
          <w:p w14:paraId="71E7EA4C" w14:textId="77777777" w:rsidR="001A4C95" w:rsidRPr="00037E87" w:rsidRDefault="001A4C95" w:rsidP="00ED3D44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37E8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1A4C95" w:rsidRPr="00706C99" w14:paraId="2AC4DDB6" w14:textId="77777777" w:rsidTr="00143498">
        <w:trPr>
          <w:trHeight w:val="483"/>
        </w:trPr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B0D9B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A5D385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B0517C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0032D66C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9588E94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5629717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B0E9F" w14:textId="77777777" w:rsidR="001A4C95" w:rsidRPr="000E3794" w:rsidRDefault="001A4C95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147CA542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CDC9100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4B36414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2F3C8" w14:textId="77777777" w:rsidR="001A4C95" w:rsidRPr="002D7C89" w:rsidRDefault="001A4C95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1F3969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A77CA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D0269F6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tDash" w:sz="4" w:space="0" w:color="808080" w:themeColor="background1" w:themeShade="80"/>
              <w:left w:val="single" w:sz="8" w:space="0" w:color="auto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14:paraId="00A7B34D" w14:textId="77777777" w:rsidR="001A4C95" w:rsidRPr="00233964" w:rsidRDefault="001A4C95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253" w:type="pct"/>
            <w:tcBorders>
              <w:top w:val="dotDash" w:sz="4" w:space="0" w:color="808080" w:themeColor="background1" w:themeShade="80"/>
              <w:left w:val="single" w:sz="8" w:space="0" w:color="auto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auto"/>
            <w:noWrap/>
          </w:tcPr>
          <w:p w14:paraId="3C96358A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tDash" w:sz="4" w:space="0" w:color="808080" w:themeColor="background1" w:themeShade="80"/>
              <w:left w:val="single" w:sz="4" w:space="0" w:color="auto"/>
              <w:bottom w:val="dotDash" w:sz="4" w:space="0" w:color="808080" w:themeColor="background1" w:themeShade="80"/>
              <w:right w:val="nil"/>
            </w:tcBorders>
            <w:shd w:val="clear" w:color="auto" w:fill="auto"/>
          </w:tcPr>
          <w:p w14:paraId="6990BB2F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Dash" w:sz="4" w:space="0" w:color="808080" w:themeColor="background1" w:themeShade="80"/>
              <w:left w:val="nil"/>
              <w:bottom w:val="dotDash" w:sz="4" w:space="0" w:color="808080" w:themeColor="background1" w:themeShade="80"/>
              <w:right w:val="single" w:sz="8" w:space="0" w:color="auto"/>
            </w:tcBorders>
            <w:shd w:val="clear" w:color="auto" w:fill="FF9900"/>
          </w:tcPr>
          <w:p w14:paraId="7069ED63" w14:textId="77777777" w:rsidR="001A4C95" w:rsidRPr="00037E87" w:rsidRDefault="001A4C95" w:rsidP="00ED3D44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7DE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1A4C95" w:rsidRPr="00706C99" w14:paraId="6506D84D" w14:textId="77777777" w:rsidTr="00143498">
        <w:trPr>
          <w:trHeight w:val="505"/>
        </w:trPr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A5493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B73DA" w14:textId="77777777" w:rsidR="001A4C95" w:rsidRPr="003D7C28" w:rsidRDefault="001A4C95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6853FB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86A793C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7B9BD5A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A1F544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B2E29" w14:textId="77777777" w:rsidR="001A4C95" w:rsidRPr="000E3794" w:rsidRDefault="001A4C95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236A97F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611355E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D3934E3" w14:textId="77777777" w:rsidR="001A4C95" w:rsidRPr="000E3794" w:rsidRDefault="001A4C95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AEA4DC" w14:textId="77777777" w:rsidR="001A4C95" w:rsidRPr="002D7C89" w:rsidRDefault="001A4C95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F74ED5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982315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D86D770" w14:textId="77777777" w:rsidR="001A4C95" w:rsidRPr="00921589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tDash" w:sz="4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3B270" w14:textId="77777777" w:rsidR="001A4C95" w:rsidRPr="00233964" w:rsidRDefault="001A4C95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253" w:type="pct"/>
            <w:tcBorders>
              <w:top w:val="dotDash" w:sz="4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E148DC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tDash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4CF0E" w14:textId="77777777" w:rsidR="001A4C95" w:rsidRPr="000E3794" w:rsidRDefault="001A4C95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Dash" w:sz="4" w:space="0" w:color="808080" w:themeColor="background1" w:themeShade="80"/>
              <w:left w:val="nil"/>
              <w:bottom w:val="single" w:sz="4" w:space="0" w:color="auto"/>
              <w:right w:val="single" w:sz="8" w:space="0" w:color="auto"/>
            </w:tcBorders>
            <w:shd w:val="clear" w:color="auto" w:fill="C00000"/>
          </w:tcPr>
          <w:p w14:paraId="3178093B" w14:textId="77777777" w:rsidR="001A4C95" w:rsidRPr="00037E87" w:rsidRDefault="001A4C95" w:rsidP="00ED3D44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</w:t>
            </w:r>
          </w:p>
        </w:tc>
      </w:tr>
    </w:tbl>
    <w:p w14:paraId="52A4E0D5" w14:textId="77777777" w:rsidR="00D16DB3" w:rsidRDefault="00D16DB3" w:rsidP="00D16DB3">
      <w:pPr>
        <w:snapToGrid w:val="0"/>
        <w:spacing w:after="0" w:line="240" w:lineRule="auto"/>
      </w:pPr>
    </w:p>
    <w:p w14:paraId="1A522392" w14:textId="77777777" w:rsidR="00D16DB3" w:rsidRDefault="00D16DB3" w:rsidP="00ED3D44">
      <w:pPr>
        <w:snapToGrid w:val="0"/>
        <w:spacing w:after="0" w:line="240" w:lineRule="auto"/>
        <w:ind w:left="317"/>
        <w:rPr>
          <w:b/>
          <w:bCs/>
          <w:i/>
          <w:iCs/>
        </w:rPr>
      </w:pPr>
    </w:p>
    <w:p w14:paraId="5C2B69DC" w14:textId="77777777" w:rsidR="00D16DB3" w:rsidRDefault="00D16DB3" w:rsidP="00ED3D44">
      <w:pPr>
        <w:snapToGrid w:val="0"/>
        <w:spacing w:after="0" w:line="240" w:lineRule="auto"/>
        <w:ind w:left="317"/>
        <w:rPr>
          <w:b/>
          <w:bCs/>
          <w:i/>
          <w:iCs/>
        </w:rPr>
        <w:sectPr w:rsidR="00D16DB3" w:rsidSect="00D16D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4" w:h="16839" w:orient="landscape" w:code="8"/>
          <w:pgMar w:top="1276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16DB3" w14:paraId="0B74D13D" w14:textId="77777777" w:rsidTr="000223C5">
        <w:trPr>
          <w:trHeight w:val="840"/>
        </w:trPr>
        <w:tc>
          <w:tcPr>
            <w:tcW w:w="10490" w:type="dxa"/>
            <w:gridSpan w:val="2"/>
            <w:shd w:val="clear" w:color="auto" w:fill="DEEAF6"/>
            <w:vAlign w:val="center"/>
          </w:tcPr>
          <w:p w14:paraId="08890440" w14:textId="1AE8B7E0" w:rsidR="00D16DB3" w:rsidRPr="007C22B6" w:rsidRDefault="00D16DB3" w:rsidP="00ED3D44">
            <w:pPr>
              <w:snapToGrid w:val="0"/>
              <w:spacing w:after="0" w:line="240" w:lineRule="auto"/>
              <w:ind w:left="317"/>
              <w:rPr>
                <w:rFonts w:asciiTheme="majorHAnsi" w:hAnsiTheme="majorHAnsi"/>
                <w:b/>
                <w:bCs/>
                <w:i/>
                <w:iCs/>
              </w:rPr>
            </w:pP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The </w:t>
            </w:r>
            <w:proofErr w:type="gramStart"/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>left hand</w:t>
            </w:r>
            <w:proofErr w:type="gramEnd"/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 side of the register summarises the key risks, the risk scores and how the risks are being controlled.  </w:t>
            </w:r>
          </w:p>
        </w:tc>
      </w:tr>
      <w:tr w:rsidR="00D16DB3" w14:paraId="5E65A751" w14:textId="77777777" w:rsidTr="007C22B6">
        <w:trPr>
          <w:trHeight w:val="306"/>
        </w:trPr>
        <w:tc>
          <w:tcPr>
            <w:tcW w:w="426" w:type="dxa"/>
          </w:tcPr>
          <w:p w14:paraId="1B8BB74D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  <w:b/>
                <w:bCs/>
              </w:rPr>
              <w:t>A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5A03C9E8" w14:textId="77777777" w:rsidR="00D16DB3" w:rsidRPr="007C22B6" w:rsidRDefault="00D16DB3" w:rsidP="00ED3D44">
            <w:pPr>
              <w:snapToGrid w:val="0"/>
              <w:spacing w:after="0" w:line="240" w:lineRule="auto"/>
              <w:ind w:left="34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Risk number for quick reference (1,2,3, etc.)</w:t>
            </w:r>
          </w:p>
        </w:tc>
      </w:tr>
      <w:tr w:rsidR="00D16DB3" w14:paraId="34D82EA3" w14:textId="77777777" w:rsidTr="007C22B6">
        <w:trPr>
          <w:trHeight w:val="272"/>
        </w:trPr>
        <w:tc>
          <w:tcPr>
            <w:tcW w:w="426" w:type="dxa"/>
          </w:tcPr>
          <w:p w14:paraId="7CD0A6B0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7C22B6">
              <w:rPr>
                <w:rFonts w:asciiTheme="majorHAnsi" w:hAnsiTheme="majorHAnsi"/>
                <w:b/>
                <w:bCs/>
              </w:rPr>
              <w:t>B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6B97AD17" w14:textId="77777777" w:rsidR="00D16DB3" w:rsidRPr="007C22B6" w:rsidRDefault="00D16DB3" w:rsidP="00ED3D44">
            <w:pPr>
              <w:snapToGrid w:val="0"/>
              <w:spacing w:after="0" w:line="240" w:lineRule="auto"/>
              <w:ind w:left="34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Risk Description</w:t>
            </w:r>
            <w:r w:rsidR="00D769EE">
              <w:rPr>
                <w:rFonts w:asciiTheme="majorHAnsi" w:hAnsiTheme="majorHAnsi"/>
              </w:rPr>
              <w:t xml:space="preserve"> (risk owner(s) in brackets)</w:t>
            </w:r>
          </w:p>
        </w:tc>
      </w:tr>
      <w:tr w:rsidR="00D16DB3" w14:paraId="71781B36" w14:textId="77777777" w:rsidTr="007C22B6">
        <w:trPr>
          <w:trHeight w:val="274"/>
        </w:trPr>
        <w:tc>
          <w:tcPr>
            <w:tcW w:w="426" w:type="dxa"/>
            <w:vMerge w:val="restart"/>
          </w:tcPr>
          <w:p w14:paraId="6481F09D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7C22B6">
              <w:rPr>
                <w:rFonts w:asciiTheme="majorHAnsi" w:hAnsiTheme="majorHAnsi"/>
                <w:b/>
                <w:bCs/>
              </w:rPr>
              <w:t>C</w:t>
            </w:r>
          </w:p>
        </w:tc>
        <w:tc>
          <w:tcPr>
            <w:tcW w:w="10064" w:type="dxa"/>
            <w:vMerge w:val="restart"/>
            <w:tcBorders>
              <w:right w:val="single" w:sz="4" w:space="0" w:color="auto"/>
            </w:tcBorders>
          </w:tcPr>
          <w:p w14:paraId="67F8A939" w14:textId="36D0D66B" w:rsidR="00553851" w:rsidRPr="00D769EE" w:rsidRDefault="000223C5" w:rsidP="00553851">
            <w:pPr>
              <w:snapToGrid w:val="0"/>
              <w:spacing w:after="0" w:line="240" w:lineRule="auto"/>
              <w:ind w:left="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See the University’s </w:t>
            </w:r>
            <w:hyperlink r:id="rId13" w:history="1">
              <w:r w:rsidRPr="00196948">
                <w:rPr>
                  <w:rStyle w:val="Hyperlink"/>
                  <w:rFonts w:asciiTheme="majorHAnsi" w:hAnsiTheme="majorHAnsi"/>
                </w:rPr>
                <w:t>Statement of Risk Appetite</w:t>
              </w:r>
            </w:hyperlink>
            <w:r>
              <w:rPr>
                <w:rFonts w:asciiTheme="majorHAnsi" w:hAnsiTheme="majorHAnsi"/>
              </w:rPr>
              <w:t xml:space="preserve">. </w:t>
            </w:r>
            <w:r w:rsidR="008E0EA2">
              <w:rPr>
                <w:rFonts w:asciiTheme="majorHAnsi" w:hAnsiTheme="majorHAnsi"/>
              </w:rPr>
              <w:t xml:space="preserve">There are </w:t>
            </w:r>
            <w:r w:rsidR="00C211B3">
              <w:rPr>
                <w:rFonts w:asciiTheme="majorHAnsi" w:hAnsiTheme="majorHAnsi"/>
              </w:rPr>
              <w:t>f</w:t>
            </w:r>
            <w:r w:rsidR="00A40BD8">
              <w:rPr>
                <w:rFonts w:asciiTheme="majorHAnsi" w:hAnsiTheme="majorHAnsi"/>
              </w:rPr>
              <w:t>our</w:t>
            </w:r>
            <w:r w:rsidR="00C211B3">
              <w:rPr>
                <w:rFonts w:asciiTheme="majorHAnsi" w:hAnsiTheme="majorHAnsi"/>
              </w:rPr>
              <w:t xml:space="preserve"> </w:t>
            </w:r>
            <w:r w:rsidR="00F24D74">
              <w:rPr>
                <w:rFonts w:asciiTheme="majorHAnsi" w:hAnsiTheme="majorHAnsi"/>
              </w:rPr>
              <w:t xml:space="preserve">Strategic Priorities in the </w:t>
            </w:r>
            <w:r w:rsidR="00D121FA">
              <w:rPr>
                <w:rFonts w:asciiTheme="majorHAnsi" w:hAnsiTheme="majorHAnsi"/>
              </w:rPr>
              <w:t xml:space="preserve">University’s </w:t>
            </w:r>
            <w:hyperlink r:id="rId14" w:history="1">
              <w:r w:rsidR="00D121FA" w:rsidRPr="00AC6398">
                <w:rPr>
                  <w:rStyle w:val="Hyperlink"/>
                  <w:rFonts w:asciiTheme="majorHAnsi" w:hAnsiTheme="majorHAnsi"/>
                </w:rPr>
                <w:t>strategic plan</w:t>
              </w:r>
            </w:hyperlink>
            <w:r w:rsidR="00D121FA">
              <w:rPr>
                <w:rFonts w:asciiTheme="majorHAnsi" w:hAnsiTheme="majorHAnsi"/>
              </w:rPr>
              <w:t>: Student Success, Inclusivity and Culture</w:t>
            </w:r>
            <w:r w:rsidR="00A40BD8">
              <w:rPr>
                <w:rFonts w:asciiTheme="majorHAnsi" w:hAnsiTheme="majorHAnsi"/>
              </w:rPr>
              <w:t xml:space="preserve">, Impactful Research and Knowledge Exchange, and Connected and Sustainable Campuses. </w:t>
            </w:r>
            <w:r w:rsidR="00E9593B">
              <w:rPr>
                <w:rFonts w:asciiTheme="majorHAnsi" w:hAnsiTheme="majorHAnsi"/>
              </w:rPr>
              <w:t xml:space="preserve">The Statement of Risk Appetite also identifies </w:t>
            </w:r>
            <w:r w:rsidR="00936581">
              <w:rPr>
                <w:rFonts w:asciiTheme="majorHAnsi" w:hAnsiTheme="majorHAnsi"/>
              </w:rPr>
              <w:t xml:space="preserve">four Compliance and Cross-Cutting Strategic Risks: Regulatory Compliance, </w:t>
            </w:r>
            <w:r w:rsidR="00E216A7">
              <w:rPr>
                <w:rFonts w:asciiTheme="majorHAnsi" w:hAnsiTheme="majorHAnsi"/>
              </w:rPr>
              <w:t xml:space="preserve">Reputation, Student Recruitment and Financial Sustainability. </w:t>
            </w:r>
            <w:r w:rsidR="00D16DB3" w:rsidRPr="007C22B6">
              <w:rPr>
                <w:rFonts w:asciiTheme="majorHAnsi" w:hAnsiTheme="majorHAnsi"/>
              </w:rPr>
              <w:t xml:space="preserve">What </w:t>
            </w:r>
            <w:r w:rsidR="00307BCD">
              <w:rPr>
                <w:rFonts w:asciiTheme="majorHAnsi" w:hAnsiTheme="majorHAnsi"/>
              </w:rPr>
              <w:t>S</w:t>
            </w:r>
            <w:r w:rsidR="00D16DB3" w:rsidRPr="007C22B6">
              <w:rPr>
                <w:rFonts w:asciiTheme="majorHAnsi" w:hAnsiTheme="majorHAnsi"/>
              </w:rPr>
              <w:t xml:space="preserve">trategic </w:t>
            </w:r>
            <w:proofErr w:type="spellStart"/>
            <w:r w:rsidR="00307BCD">
              <w:rPr>
                <w:rFonts w:asciiTheme="majorHAnsi" w:hAnsiTheme="majorHAnsi"/>
              </w:rPr>
              <w:t>P</w:t>
            </w:r>
            <w:r w:rsidR="00E216A7">
              <w:rPr>
                <w:rFonts w:asciiTheme="majorHAnsi" w:hAnsiTheme="majorHAnsi"/>
              </w:rPr>
              <w:t>rioritie</w:t>
            </w:r>
            <w:proofErr w:type="spellEnd"/>
            <w:r w:rsidR="00E216A7">
              <w:rPr>
                <w:rFonts w:asciiTheme="majorHAnsi" w:hAnsiTheme="majorHAnsi"/>
              </w:rPr>
              <w:t>(s) and</w:t>
            </w:r>
            <w:r w:rsidR="00307BCD">
              <w:rPr>
                <w:rFonts w:asciiTheme="majorHAnsi" w:hAnsiTheme="majorHAnsi"/>
              </w:rPr>
              <w:t>/or Compliance and Cross-Cutting Strate</w:t>
            </w:r>
            <w:r w:rsidR="00553851">
              <w:rPr>
                <w:rFonts w:asciiTheme="majorHAnsi" w:hAnsiTheme="majorHAnsi"/>
              </w:rPr>
              <w:t>gic Risks</w:t>
            </w:r>
            <w:r w:rsidR="00D16DB3" w:rsidRPr="007C22B6">
              <w:rPr>
                <w:rFonts w:asciiTheme="majorHAnsi" w:hAnsiTheme="majorHAnsi"/>
              </w:rPr>
              <w:t xml:space="preserve"> does the risk relate to?</w:t>
            </w:r>
            <w:r w:rsidR="00D769EE">
              <w:rPr>
                <w:rFonts w:asciiTheme="majorHAnsi" w:hAnsiTheme="majorHAnsi"/>
              </w:rPr>
              <w:t xml:space="preserve"> </w:t>
            </w:r>
            <w:r w:rsidR="00874D7D">
              <w:rPr>
                <w:rFonts w:asciiTheme="majorHAnsi" w:hAnsiTheme="majorHAnsi"/>
              </w:rPr>
              <w:t>Enter as many as are relevant.</w:t>
            </w:r>
          </w:p>
          <w:p w14:paraId="4980E904" w14:textId="7461E1E7" w:rsidR="00D16DB3" w:rsidRPr="00D769EE" w:rsidRDefault="00D16DB3" w:rsidP="00D769EE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6DB3" w14:paraId="6AF464D7" w14:textId="77777777" w:rsidTr="007C22B6">
        <w:trPr>
          <w:trHeight w:val="274"/>
        </w:trPr>
        <w:tc>
          <w:tcPr>
            <w:tcW w:w="426" w:type="dxa"/>
            <w:vMerge/>
          </w:tcPr>
          <w:p w14:paraId="27B8E1E0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64" w:type="dxa"/>
            <w:vMerge/>
            <w:tcBorders>
              <w:right w:val="single" w:sz="4" w:space="0" w:color="auto"/>
            </w:tcBorders>
          </w:tcPr>
          <w:p w14:paraId="7ABE2091" w14:textId="77777777" w:rsidR="00D16DB3" w:rsidRPr="007C22B6" w:rsidRDefault="00D16DB3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6DB3" w14:paraId="04761D03" w14:textId="77777777" w:rsidTr="007C22B6">
        <w:trPr>
          <w:trHeight w:val="5414"/>
        </w:trPr>
        <w:tc>
          <w:tcPr>
            <w:tcW w:w="426" w:type="dxa"/>
          </w:tcPr>
          <w:p w14:paraId="3CCD8A36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7C22B6">
              <w:rPr>
                <w:rFonts w:asciiTheme="majorHAnsi" w:hAnsiTheme="majorHAnsi"/>
                <w:b/>
                <w:bCs/>
              </w:rPr>
              <w:t>D</w:t>
            </w:r>
          </w:p>
        </w:tc>
        <w:tc>
          <w:tcPr>
            <w:tcW w:w="10064" w:type="dxa"/>
          </w:tcPr>
          <w:tbl>
            <w:tblPr>
              <w:tblpPr w:leftFromText="180" w:rightFromText="180" w:vertAnchor="text" w:horzAnchor="margin" w:tblpY="432"/>
              <w:tblOverlap w:val="never"/>
              <w:tblW w:w="6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994"/>
              <w:gridCol w:w="1025"/>
              <w:gridCol w:w="1026"/>
              <w:gridCol w:w="1025"/>
              <w:gridCol w:w="1026"/>
              <w:gridCol w:w="1034"/>
            </w:tblGrid>
            <w:tr w:rsidR="00D16DB3" w:rsidRPr="007C22B6" w14:paraId="38288AA5" w14:textId="77777777" w:rsidTr="00913A3D">
              <w:trPr>
                <w:trHeight w:val="727"/>
              </w:trPr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  <w:vAlign w:val="center"/>
                  <w:hideMark/>
                </w:tcPr>
                <w:p w14:paraId="343C081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IMPACT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0E54D4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5</w:t>
                  </w:r>
                </w:p>
                <w:p w14:paraId="06D9555C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Catastrophic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5AAC6623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22D7440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3758946F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5C43376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19B10C10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16DB3" w:rsidRPr="007C22B6" w14:paraId="06E70D2D" w14:textId="77777777" w:rsidTr="00570C0C">
              <w:trPr>
                <w:trHeight w:val="727"/>
              </w:trPr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BA4B3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CA28D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4</w:t>
                  </w:r>
                </w:p>
                <w:p w14:paraId="5A8C9FD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Major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5FDC9A46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2D175ED9" w14:textId="77777777" w:rsidR="00D16DB3" w:rsidRPr="007C22B6" w:rsidRDefault="00E308A1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>Risk 1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749E887D" w14:textId="77777777" w:rsidR="00D16DB3" w:rsidRPr="00E308A1" w:rsidRDefault="00E308A1" w:rsidP="00D16DB3">
                  <w:pPr>
                    <w:snapToGrid w:val="0"/>
                    <w:spacing w:after="0" w:line="240" w:lineRule="auto"/>
                    <w:ind w:left="-61" w:right="-161"/>
                    <w:jc w:val="center"/>
                    <w:rPr>
                      <w:rFonts w:asciiTheme="majorHAnsi" w:hAnsiTheme="majorHAnsi" w:cs="Arial"/>
                      <w:b/>
                      <w:bCs/>
                      <w:strike/>
                      <w:color w:val="FFFFFF" w:themeColor="background1"/>
                      <w:sz w:val="16"/>
                      <w:szCs w:val="16"/>
                    </w:rPr>
                  </w:pPr>
                  <w:r w:rsidRPr="00E308A1">
                    <w:rPr>
                      <w:rFonts w:asciiTheme="majorHAnsi" w:hAnsiTheme="majorHAnsi" w:cs="Arial"/>
                      <w:b/>
                      <w:bCs/>
                      <w:strike/>
                      <w:color w:val="FFFFFF" w:themeColor="background1"/>
                      <w:sz w:val="16"/>
                      <w:szCs w:val="16"/>
                    </w:rPr>
                    <w:t>Risk 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00E7259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3E98CC6B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16DB3" w:rsidRPr="007C22B6" w14:paraId="4CB7021B" w14:textId="77777777" w:rsidTr="00DF6419">
              <w:trPr>
                <w:trHeight w:val="727"/>
              </w:trPr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1304A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D688E3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3</w:t>
                  </w:r>
                </w:p>
                <w:p w14:paraId="4C4E258F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Moderate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6D03C88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453093E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73A6A283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5AB57220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</w:tcPr>
                <w:p w14:paraId="7DE81D3F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16DB3" w:rsidRPr="007C22B6" w14:paraId="64C95C5E" w14:textId="77777777" w:rsidTr="00DF6419">
              <w:trPr>
                <w:trHeight w:val="727"/>
              </w:trPr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8A857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BEE5F9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2</w:t>
                  </w:r>
                </w:p>
                <w:p w14:paraId="3B896F87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Minor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2288615E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650C0606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194FFAD6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2C569160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1013DB1B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16DB3" w:rsidRPr="007C22B6" w14:paraId="785FBAD8" w14:textId="77777777" w:rsidTr="00DF6419">
              <w:trPr>
                <w:trHeight w:val="727"/>
              </w:trPr>
              <w:tc>
                <w:tcPr>
                  <w:tcW w:w="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97FE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DBACA2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  <w:p w14:paraId="717AB12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Insignificant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0AEAC0AC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6AEE2D12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4E43FA48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  <w:noWrap/>
                  <w:vAlign w:val="center"/>
                </w:tcPr>
                <w:p w14:paraId="20E587FB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  <w:noWrap/>
                  <w:vAlign w:val="center"/>
                </w:tcPr>
                <w:p w14:paraId="209E6A46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16DB3" w:rsidRPr="007C22B6" w14:paraId="696D8AD0" w14:textId="77777777" w:rsidTr="00D16DB3">
              <w:trPr>
                <w:trHeight w:val="741"/>
              </w:trPr>
              <w:tc>
                <w:tcPr>
                  <w:tcW w:w="139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extDirection w:val="tbRl"/>
                  <w:vAlign w:val="center"/>
                </w:tcPr>
                <w:p w14:paraId="0B8FF240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08"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4D2571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  <w:p w14:paraId="26A22FA0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Rare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709E338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2</w:t>
                  </w:r>
                </w:p>
                <w:p w14:paraId="115EA9DF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7A79145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3</w:t>
                  </w:r>
                </w:p>
                <w:p w14:paraId="727D0C49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Possible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4D2F0D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4</w:t>
                  </w:r>
                </w:p>
                <w:p w14:paraId="2612DA2B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Likely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48724C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113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5</w:t>
                  </w:r>
                </w:p>
                <w:p w14:paraId="42559CCF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left="-168" w:right="-113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Almost certain</w:t>
                  </w:r>
                </w:p>
              </w:tc>
            </w:tr>
            <w:tr w:rsidR="00D16DB3" w:rsidRPr="007C22B6" w14:paraId="0149D231" w14:textId="77777777" w:rsidTr="00D16DB3">
              <w:trPr>
                <w:trHeight w:val="409"/>
              </w:trPr>
              <w:tc>
                <w:tcPr>
                  <w:tcW w:w="1397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7330B2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01FDC0E" w14:textId="77777777" w:rsidR="00D16DB3" w:rsidRPr="007C22B6" w:rsidRDefault="00D16DB3" w:rsidP="00D16DB3">
                  <w:pPr>
                    <w:snapToGrid w:val="0"/>
                    <w:spacing w:after="0" w:line="240" w:lineRule="auto"/>
                    <w:ind w:right="-7"/>
                    <w:jc w:val="center"/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</w:pPr>
                  <w:r w:rsidRPr="007C22B6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</w:tr>
          </w:tbl>
          <w:p w14:paraId="4684051C" w14:textId="77777777" w:rsidR="00C000AD" w:rsidRDefault="00D16DB3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Insert value (1-5) for the likelihood (L) and the impact (I) of the risk (if left un-managed), using the table below.</w:t>
            </w:r>
            <w:r w:rsidR="00C000AD">
              <w:rPr>
                <w:rFonts w:asciiTheme="majorHAnsi" w:hAnsiTheme="majorHAnsi"/>
              </w:rPr>
              <w:t xml:space="preserve"> </w:t>
            </w:r>
          </w:p>
          <w:p w14:paraId="081151C2" w14:textId="47777085" w:rsidR="00D16DB3" w:rsidRPr="007C22B6" w:rsidRDefault="00C000AD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See the </w:t>
            </w:r>
            <w:hyperlink r:id="rId15" w:history="1">
              <w:r w:rsidRPr="00914E31">
                <w:rPr>
                  <w:rStyle w:val="Hyperlink"/>
                  <w:rFonts w:asciiTheme="majorHAnsi" w:hAnsiTheme="majorHAnsi"/>
                </w:rPr>
                <w:t>Risk Management Guid</w:t>
              </w:r>
              <w:r w:rsidR="001B572F">
                <w:rPr>
                  <w:rStyle w:val="Hyperlink"/>
                  <w:rFonts w:asciiTheme="majorHAnsi" w:hAnsiTheme="majorHAnsi"/>
                </w:rPr>
                <w:t>e</w:t>
              </w:r>
            </w:hyperlink>
            <w:r>
              <w:rPr>
                <w:rFonts w:asciiTheme="majorHAnsi" w:hAnsiTheme="majorHAnsi"/>
              </w:rPr>
              <w:t xml:space="preserve"> on impact and like</w:t>
            </w:r>
            <w:r w:rsidR="00EC7EF2">
              <w:rPr>
                <w:rFonts w:asciiTheme="majorHAnsi" w:hAnsiTheme="majorHAnsi"/>
              </w:rPr>
              <w:t>lihood scoring.</w:t>
            </w:r>
            <w:r w:rsidR="00D16DB3" w:rsidRPr="007C22B6">
              <w:rPr>
                <w:rFonts w:asciiTheme="majorHAnsi" w:hAnsiTheme="majorHAnsi"/>
              </w:rPr>
              <w:t xml:space="preserve"> </w:t>
            </w:r>
          </w:p>
          <w:p w14:paraId="1B7A3C8C" w14:textId="77777777" w:rsidR="00D16DB3" w:rsidRPr="007C22B6" w:rsidRDefault="00D16DB3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</w:p>
          <w:p w14:paraId="0D5EE09C" w14:textId="77777777" w:rsidR="00D16DB3" w:rsidRDefault="00D16DB3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Multiply the values to determine the risk score (Sc).  Colour-code the ‘Sc’ box accordingly.</w:t>
            </w:r>
          </w:p>
          <w:p w14:paraId="0BDB7294" w14:textId="77777777" w:rsidR="00E308A1" w:rsidRDefault="00E308A1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</w:p>
          <w:p w14:paraId="7CC74A30" w14:textId="77777777" w:rsidR="00E308A1" w:rsidRPr="007C22B6" w:rsidRDefault="00E308A1" w:rsidP="00D16DB3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Risks can be plotted on the map using their reference number. Where a risk has changed position between reviews, strikethrough can be used to show the previous position of the risk (see example).</w:t>
            </w:r>
          </w:p>
        </w:tc>
      </w:tr>
      <w:tr w:rsidR="00D16DB3" w14:paraId="2842E727" w14:textId="77777777" w:rsidTr="007C22B6">
        <w:trPr>
          <w:trHeight w:val="546"/>
        </w:trPr>
        <w:tc>
          <w:tcPr>
            <w:tcW w:w="426" w:type="dxa"/>
          </w:tcPr>
          <w:p w14:paraId="42439C16" w14:textId="77777777" w:rsidR="00D16DB3" w:rsidRPr="00076946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0064" w:type="dxa"/>
          </w:tcPr>
          <w:p w14:paraId="36C7C0F9" w14:textId="530C976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List all the risk controls in place, for example oversight by a group or project team, regular monitoring and reporting arr</w:t>
            </w:r>
            <w:r w:rsidR="007C22B6">
              <w:rPr>
                <w:rFonts w:asciiTheme="majorHAnsi" w:hAnsiTheme="majorHAnsi"/>
              </w:rPr>
              <w:t>angements, tracking tools, etc.</w:t>
            </w:r>
          </w:p>
        </w:tc>
      </w:tr>
      <w:tr w:rsidR="00D16DB3" w14:paraId="08A60692" w14:textId="77777777" w:rsidTr="007C22B6">
        <w:trPr>
          <w:trHeight w:val="272"/>
        </w:trPr>
        <w:tc>
          <w:tcPr>
            <w:tcW w:w="426" w:type="dxa"/>
          </w:tcPr>
          <w:p w14:paraId="29AA7CB7" w14:textId="77777777" w:rsidR="00D16DB3" w:rsidRPr="00076946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0064" w:type="dxa"/>
          </w:tcPr>
          <w:p w14:paraId="0C7F3F24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 xml:space="preserve">Re-evaluate the likelihood (L) impact (I) and residual score (Sc) of the risk, </w:t>
            </w:r>
            <w:proofErr w:type="gramStart"/>
            <w:r w:rsidRPr="007C22B6">
              <w:rPr>
                <w:rFonts w:asciiTheme="majorHAnsi" w:hAnsiTheme="majorHAnsi"/>
              </w:rPr>
              <w:t>taking into account</w:t>
            </w:r>
            <w:proofErr w:type="gramEnd"/>
            <w:r w:rsidRPr="007C22B6">
              <w:rPr>
                <w:rFonts w:asciiTheme="majorHAnsi" w:hAnsiTheme="majorHAnsi"/>
              </w:rPr>
              <w:t xml:space="preserve"> the controls in place.</w:t>
            </w:r>
          </w:p>
        </w:tc>
      </w:tr>
      <w:tr w:rsidR="00D16DB3" w14:paraId="10CE232F" w14:textId="77777777" w:rsidTr="007C22B6">
        <w:trPr>
          <w:trHeight w:val="462"/>
        </w:trPr>
        <w:tc>
          <w:tcPr>
            <w:tcW w:w="426" w:type="dxa"/>
          </w:tcPr>
          <w:p w14:paraId="6456D53F" w14:textId="77777777" w:rsidR="00D16DB3" w:rsidRPr="00076946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0064" w:type="dxa"/>
          </w:tcPr>
          <w:p w14:paraId="723FB34A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 w:rsidRPr="007C22B6">
              <w:rPr>
                <w:rFonts w:asciiTheme="majorHAnsi" w:hAnsiTheme="majorHAnsi"/>
              </w:rPr>
              <w:t>Since the last quarterly review, is the likelihood/impact of the risk</w:t>
            </w:r>
            <w:r w:rsidRPr="007C22B6">
              <w:rPr>
                <w:rFonts w:asciiTheme="majorHAnsi" w:hAnsiTheme="majorHAnsi"/>
                <w:b/>
                <w:bCs/>
              </w:rPr>
              <w:t xml:space="preserve"> </w:t>
            </w:r>
            <w:r w:rsidRPr="007C22B6">
              <w:rPr>
                <w:rFonts w:asciiTheme="majorHAnsi" w:hAnsiTheme="majorHAnsi"/>
                <w:b/>
                <w:bCs/>
                <w:color w:val="FF9900"/>
              </w:rPr>
              <w:t xml:space="preserve">STATIC, </w:t>
            </w:r>
            <w:r w:rsidRPr="007C22B6">
              <w:rPr>
                <w:rFonts w:asciiTheme="majorHAnsi" w:hAnsiTheme="majorHAnsi"/>
                <w:b/>
                <w:bCs/>
                <w:color w:val="C00000"/>
              </w:rPr>
              <w:t xml:space="preserve">INCREASING, </w:t>
            </w:r>
            <w:r w:rsidRPr="007C22B6">
              <w:rPr>
                <w:rFonts w:asciiTheme="majorHAnsi" w:hAnsiTheme="majorHAnsi"/>
                <w:color w:val="000000" w:themeColor="text1"/>
              </w:rPr>
              <w:t xml:space="preserve">or </w:t>
            </w:r>
            <w:r w:rsidRPr="007C22B6">
              <w:rPr>
                <w:rFonts w:asciiTheme="majorHAnsi" w:hAnsiTheme="majorHAnsi"/>
                <w:b/>
                <w:bCs/>
                <w:color w:val="008000"/>
              </w:rPr>
              <w:t>DECREASING</w:t>
            </w:r>
            <w:r w:rsidR="007C22B6" w:rsidRPr="007C22B6">
              <w:rPr>
                <w:rFonts w:asciiTheme="majorHAnsi" w:hAnsiTheme="majorHAnsi"/>
                <w:color w:val="000000" w:themeColor="text1"/>
              </w:rPr>
              <w:t xml:space="preserve">? </w:t>
            </w:r>
            <w:r w:rsidR="007C22B6">
              <w:rPr>
                <w:rFonts w:asciiTheme="majorHAnsi" w:hAnsiTheme="majorHAnsi"/>
                <w:color w:val="000000" w:themeColor="text1"/>
              </w:rPr>
              <w:br/>
            </w:r>
            <w:proofErr w:type="gramStart"/>
            <w:r w:rsidRPr="007C22B6">
              <w:rPr>
                <w:rFonts w:asciiTheme="majorHAnsi" w:hAnsiTheme="majorHAnsi"/>
                <w:color w:val="000000" w:themeColor="text1"/>
              </w:rPr>
              <w:t>Or,</w:t>
            </w:r>
            <w:proofErr w:type="gramEnd"/>
            <w:r w:rsidRPr="007C22B6">
              <w:rPr>
                <w:rFonts w:asciiTheme="majorHAnsi" w:hAnsiTheme="majorHAnsi"/>
                <w:color w:val="000000" w:themeColor="text1"/>
              </w:rPr>
              <w:t xml:space="preserve"> is this a </w:t>
            </w:r>
            <w:r w:rsidRPr="007C22B6">
              <w:rPr>
                <w:rFonts w:asciiTheme="majorHAnsi" w:hAnsiTheme="majorHAnsi"/>
                <w:b/>
                <w:bCs/>
                <w:color w:val="000000" w:themeColor="text1"/>
              </w:rPr>
              <w:t>NEW RISK</w:t>
            </w:r>
            <w:r w:rsidRPr="007C22B6">
              <w:rPr>
                <w:rFonts w:asciiTheme="majorHAnsi" w:hAnsiTheme="majorHAnsi"/>
                <w:color w:val="000000" w:themeColor="text1"/>
              </w:rPr>
              <w:t>, or has the risk</w:t>
            </w:r>
            <w:r w:rsidRPr="007C22B6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7C22B6">
              <w:rPr>
                <w:rFonts w:asciiTheme="majorHAnsi" w:hAnsiTheme="majorHAnsi"/>
                <w:b/>
                <w:bCs/>
                <w:strike/>
                <w:color w:val="000000" w:themeColor="text1"/>
              </w:rPr>
              <w:t>CLOSED</w:t>
            </w:r>
            <w:r w:rsidRPr="007C22B6">
              <w:rPr>
                <w:rFonts w:asciiTheme="majorHAnsi" w:hAnsiTheme="majorHAnsi"/>
                <w:color w:val="000000" w:themeColor="text1"/>
              </w:rPr>
              <w:t xml:space="preserve"> since the last review.</w:t>
            </w:r>
          </w:p>
        </w:tc>
      </w:tr>
      <w:tr w:rsidR="00143498" w14:paraId="5462B9B5" w14:textId="77777777" w:rsidTr="007C22B6">
        <w:trPr>
          <w:trHeight w:val="462"/>
        </w:trPr>
        <w:tc>
          <w:tcPr>
            <w:tcW w:w="426" w:type="dxa"/>
          </w:tcPr>
          <w:p w14:paraId="4F287AF2" w14:textId="77777777" w:rsidR="00143498" w:rsidRDefault="00143498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0064" w:type="dxa"/>
          </w:tcPr>
          <w:p w14:paraId="5F016A95" w14:textId="1E7759A8" w:rsidR="00143498" w:rsidRPr="007C22B6" w:rsidRDefault="00143498" w:rsidP="007A463D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is the evidence that indicates whether controls are working? </w:t>
            </w:r>
            <w:proofErr w:type="gramStart"/>
            <w:r>
              <w:rPr>
                <w:rFonts w:asciiTheme="majorHAnsi" w:hAnsiTheme="majorHAnsi"/>
              </w:rPr>
              <w:t>E.g.</w:t>
            </w:r>
            <w:proofErr w:type="gramEnd"/>
            <w:r>
              <w:rPr>
                <w:rFonts w:asciiTheme="majorHAnsi" w:hAnsiTheme="majorHAnsi"/>
              </w:rPr>
              <w:t xml:space="preserve"> Strategic KPIs or </w:t>
            </w:r>
            <w:r w:rsidR="007A463D">
              <w:rPr>
                <w:rFonts w:asciiTheme="majorHAnsi" w:hAnsiTheme="majorHAnsi"/>
              </w:rPr>
              <w:t xml:space="preserve">Faculty / Directorate </w:t>
            </w:r>
            <w:r>
              <w:rPr>
                <w:rFonts w:asciiTheme="majorHAnsi" w:hAnsiTheme="majorHAnsi"/>
              </w:rPr>
              <w:t>KPIs.</w:t>
            </w:r>
          </w:p>
        </w:tc>
      </w:tr>
      <w:tr w:rsidR="00143498" w14:paraId="6BBD25CD" w14:textId="77777777" w:rsidTr="007C22B6">
        <w:trPr>
          <w:trHeight w:val="462"/>
        </w:trPr>
        <w:tc>
          <w:tcPr>
            <w:tcW w:w="426" w:type="dxa"/>
          </w:tcPr>
          <w:p w14:paraId="6A7B3DF3" w14:textId="77777777" w:rsidR="00143498" w:rsidRDefault="00143498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0064" w:type="dxa"/>
          </w:tcPr>
          <w:p w14:paraId="15049462" w14:textId="1DFF64F9" w:rsidR="00143498" w:rsidRDefault="00580714" w:rsidP="00143498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</w:t>
            </w:r>
            <w:r w:rsidR="004A2A05">
              <w:rPr>
                <w:rFonts w:asciiTheme="majorHAnsi" w:hAnsiTheme="majorHAnsi"/>
              </w:rPr>
              <w:t xml:space="preserve"> the University’s </w:t>
            </w:r>
            <w:hyperlink r:id="rId16" w:history="1">
              <w:r w:rsidR="004A2A05" w:rsidRPr="00196948">
                <w:rPr>
                  <w:rStyle w:val="Hyperlink"/>
                  <w:rFonts w:asciiTheme="majorHAnsi" w:hAnsiTheme="majorHAnsi"/>
                </w:rPr>
                <w:t>Statement of Risk Appetite</w:t>
              </w:r>
            </w:hyperlink>
            <w:r>
              <w:rPr>
                <w:rFonts w:asciiTheme="majorHAnsi" w:hAnsiTheme="majorHAnsi"/>
              </w:rPr>
              <w:t xml:space="preserve"> to determine this</w:t>
            </w:r>
            <w:r w:rsidR="004A2A05">
              <w:rPr>
                <w:rFonts w:asciiTheme="majorHAnsi" w:hAnsiTheme="majorHAnsi"/>
              </w:rPr>
              <w:t xml:space="preserve">. </w:t>
            </w:r>
            <w:r w:rsidR="00143498">
              <w:rPr>
                <w:rFonts w:asciiTheme="majorHAnsi" w:hAnsiTheme="majorHAnsi"/>
              </w:rPr>
              <w:t xml:space="preserve">The risk </w:t>
            </w:r>
            <w:r w:rsidR="00D423F6">
              <w:rPr>
                <w:rFonts w:asciiTheme="majorHAnsi" w:hAnsiTheme="majorHAnsi"/>
              </w:rPr>
              <w:t xml:space="preserve">appetite level and the risk </w:t>
            </w:r>
            <w:r w:rsidR="00143498">
              <w:rPr>
                <w:rFonts w:asciiTheme="majorHAnsi" w:hAnsiTheme="majorHAnsi"/>
              </w:rPr>
              <w:t xml:space="preserve">tolerance </w:t>
            </w:r>
            <w:r w:rsidR="00D423F6">
              <w:rPr>
                <w:rFonts w:asciiTheme="majorHAnsi" w:hAnsiTheme="majorHAnsi"/>
              </w:rPr>
              <w:t>(e.g. ‘Open</w:t>
            </w:r>
            <w:r w:rsidR="002E69E2">
              <w:rPr>
                <w:rFonts w:asciiTheme="majorHAnsi" w:hAnsiTheme="majorHAnsi"/>
              </w:rPr>
              <w:t xml:space="preserve"> (12)</w:t>
            </w:r>
            <w:proofErr w:type="gramStart"/>
            <w:r w:rsidR="002E69E2">
              <w:rPr>
                <w:rFonts w:asciiTheme="majorHAnsi" w:hAnsiTheme="majorHAnsi"/>
              </w:rPr>
              <w:t>’</w:t>
            </w:r>
            <w:r w:rsidR="00116682">
              <w:rPr>
                <w:rFonts w:asciiTheme="majorHAnsi" w:hAnsiTheme="majorHAnsi"/>
              </w:rPr>
              <w:t xml:space="preserve">) </w:t>
            </w:r>
            <w:r w:rsidR="002E69E2">
              <w:rPr>
                <w:rFonts w:asciiTheme="majorHAnsi" w:hAnsiTheme="majorHAnsi"/>
              </w:rPr>
              <w:t xml:space="preserve"> </w:t>
            </w:r>
            <w:r w:rsidR="00143498">
              <w:rPr>
                <w:rFonts w:asciiTheme="majorHAnsi" w:hAnsiTheme="majorHAnsi"/>
              </w:rPr>
              <w:t>will</w:t>
            </w:r>
            <w:proofErr w:type="gramEnd"/>
            <w:r w:rsidR="00143498">
              <w:rPr>
                <w:rFonts w:asciiTheme="majorHAnsi" w:hAnsiTheme="majorHAnsi"/>
              </w:rPr>
              <w:t xml:space="preserve"> be that associated with the relevant </w:t>
            </w:r>
            <w:r w:rsidR="00116682">
              <w:rPr>
                <w:rFonts w:asciiTheme="majorHAnsi" w:hAnsiTheme="majorHAnsi"/>
              </w:rPr>
              <w:t>S</w:t>
            </w:r>
            <w:r w:rsidR="00143498">
              <w:rPr>
                <w:rFonts w:asciiTheme="majorHAnsi" w:hAnsiTheme="majorHAnsi"/>
              </w:rPr>
              <w:t xml:space="preserve">trategic </w:t>
            </w:r>
            <w:r w:rsidR="00116682">
              <w:rPr>
                <w:rFonts w:asciiTheme="majorHAnsi" w:hAnsiTheme="majorHAnsi"/>
              </w:rPr>
              <w:t>Prior</w:t>
            </w:r>
            <w:r w:rsidR="00B34070">
              <w:rPr>
                <w:rFonts w:asciiTheme="majorHAnsi" w:hAnsiTheme="majorHAnsi"/>
              </w:rPr>
              <w:t xml:space="preserve">ity or Compliance or Cross-Cutting Strategic Risk. </w:t>
            </w:r>
            <w:r w:rsidR="00143498">
              <w:rPr>
                <w:rFonts w:asciiTheme="majorHAnsi" w:hAnsiTheme="majorHAnsi"/>
              </w:rPr>
              <w:t xml:space="preserve">If a risk relates to more than one </w:t>
            </w:r>
            <w:r>
              <w:rPr>
                <w:rFonts w:asciiTheme="majorHAnsi" w:hAnsiTheme="majorHAnsi"/>
              </w:rPr>
              <w:t>S</w:t>
            </w:r>
            <w:r w:rsidR="00143498">
              <w:rPr>
                <w:rFonts w:asciiTheme="majorHAnsi" w:hAnsiTheme="majorHAnsi"/>
              </w:rPr>
              <w:t xml:space="preserve">trategic </w:t>
            </w:r>
            <w:r>
              <w:rPr>
                <w:rFonts w:asciiTheme="majorHAnsi" w:hAnsiTheme="majorHAnsi"/>
              </w:rPr>
              <w:t xml:space="preserve">Priority/Compliance/Cross-Cutting Strategic Risk, </w:t>
            </w:r>
            <w:r w:rsidR="00143498">
              <w:rPr>
                <w:rFonts w:asciiTheme="majorHAnsi" w:hAnsiTheme="majorHAnsi"/>
              </w:rPr>
              <w:t xml:space="preserve">the lower risk </w:t>
            </w:r>
            <w:r w:rsidR="009137D8">
              <w:rPr>
                <w:rFonts w:asciiTheme="majorHAnsi" w:hAnsiTheme="majorHAnsi"/>
              </w:rPr>
              <w:t xml:space="preserve">appetite level and associated risk tolerance </w:t>
            </w:r>
            <w:r w:rsidR="00143498">
              <w:rPr>
                <w:rFonts w:asciiTheme="majorHAnsi" w:hAnsiTheme="majorHAnsi"/>
              </w:rPr>
              <w:t>should be chosen.</w:t>
            </w:r>
          </w:p>
        </w:tc>
      </w:tr>
    </w:tbl>
    <w:p w14:paraId="52601E23" w14:textId="77777777" w:rsidR="00D16DB3" w:rsidRDefault="00D16DB3" w:rsidP="00D16DB3">
      <w:pPr>
        <w:snapToGrid w:val="0"/>
        <w:spacing w:after="0" w:line="240" w:lineRule="auto"/>
      </w:pP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426"/>
        <w:gridCol w:w="7049"/>
      </w:tblGrid>
      <w:tr w:rsidR="00D16DB3" w14:paraId="24D42B6B" w14:textId="77777777" w:rsidTr="004F0DA1">
        <w:trPr>
          <w:trHeight w:val="1254"/>
        </w:trPr>
        <w:tc>
          <w:tcPr>
            <w:tcW w:w="7475" w:type="dxa"/>
            <w:gridSpan w:val="2"/>
            <w:shd w:val="clear" w:color="auto" w:fill="DEEAF6"/>
            <w:vAlign w:val="center"/>
          </w:tcPr>
          <w:p w14:paraId="4C70F783" w14:textId="5FF5FE58" w:rsidR="00D16DB3" w:rsidRPr="007C22B6" w:rsidRDefault="00D16DB3" w:rsidP="00ED3D44">
            <w:pPr>
              <w:spacing w:after="0" w:line="240" w:lineRule="auto"/>
              <w:ind w:left="223"/>
              <w:rPr>
                <w:rFonts w:asciiTheme="majorHAnsi" w:hAnsiTheme="majorHAnsi"/>
                <w:b/>
                <w:bCs/>
                <w:i/>
                <w:iCs/>
              </w:rPr>
            </w:pP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The </w:t>
            </w:r>
            <w:proofErr w:type="gramStart"/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>right hand</w:t>
            </w:r>
            <w:proofErr w:type="gramEnd"/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 s</w:t>
            </w:r>
            <w:r w:rsidR="00143498">
              <w:rPr>
                <w:rFonts w:asciiTheme="majorHAnsi" w:hAnsiTheme="majorHAnsi"/>
                <w:b/>
                <w:bCs/>
                <w:i/>
                <w:iCs/>
              </w:rPr>
              <w:t>ide of the register (columns J-M</w:t>
            </w: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) summarises </w:t>
            </w:r>
            <w:r w:rsidR="00226BAF">
              <w:rPr>
                <w:rFonts w:asciiTheme="majorHAnsi" w:hAnsiTheme="majorHAnsi"/>
                <w:b/>
                <w:bCs/>
                <w:i/>
                <w:iCs/>
              </w:rPr>
              <w:t xml:space="preserve">actions </w:t>
            </w: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to address the risks, and will need to be updated at each review.  </w:t>
            </w:r>
            <w:r w:rsidR="00226BAF">
              <w:rPr>
                <w:rFonts w:asciiTheme="majorHAnsi" w:hAnsiTheme="majorHAnsi"/>
                <w:b/>
                <w:bCs/>
                <w:i/>
                <w:iCs/>
              </w:rPr>
              <w:t xml:space="preserve">Actions should be SMART </w:t>
            </w:r>
            <w:r w:rsidR="00BE5CCC">
              <w:rPr>
                <w:rFonts w:asciiTheme="majorHAnsi" w:hAnsiTheme="majorHAnsi"/>
                <w:b/>
                <w:bCs/>
                <w:i/>
                <w:iCs/>
              </w:rPr>
              <w:t>(</w:t>
            </w:r>
            <w:r w:rsidR="00BE5CCC" w:rsidRPr="00BE5CCC">
              <w:rPr>
                <w:rFonts w:asciiTheme="majorHAnsi" w:hAnsiTheme="majorHAnsi"/>
                <w:b/>
                <w:bCs/>
                <w:i/>
                <w:iCs/>
              </w:rPr>
              <w:t>specific, measurable, achievable, realistic and time-bound</w:t>
            </w:r>
            <w:r w:rsidR="00BE5CCC">
              <w:rPr>
                <w:rFonts w:asciiTheme="majorHAnsi" w:hAnsiTheme="majorHAnsi"/>
                <w:b/>
                <w:bCs/>
                <w:i/>
                <w:iCs/>
              </w:rPr>
              <w:t xml:space="preserve">). </w:t>
            </w: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>Complete actions should be removed, new actions (and due dates</w:t>
            </w:r>
            <w:r w:rsidR="00B93E4E">
              <w:rPr>
                <w:rFonts w:asciiTheme="majorHAnsi" w:hAnsiTheme="majorHAnsi"/>
                <w:b/>
                <w:bCs/>
                <w:i/>
                <w:iCs/>
              </w:rPr>
              <w:t>)</w:t>
            </w:r>
            <w:r w:rsidRPr="007C22B6">
              <w:rPr>
                <w:rFonts w:asciiTheme="majorHAnsi" w:hAnsiTheme="majorHAnsi"/>
                <w:b/>
                <w:bCs/>
                <w:i/>
                <w:iCs/>
              </w:rPr>
              <w:t xml:space="preserve"> should be added.</w:t>
            </w:r>
          </w:p>
        </w:tc>
      </w:tr>
      <w:tr w:rsidR="00D16DB3" w14:paraId="78B02E17" w14:textId="77777777" w:rsidTr="007C22B6">
        <w:trPr>
          <w:trHeight w:val="957"/>
        </w:trPr>
        <w:tc>
          <w:tcPr>
            <w:tcW w:w="426" w:type="dxa"/>
          </w:tcPr>
          <w:p w14:paraId="7A925EA4" w14:textId="77777777" w:rsidR="00D16DB3" w:rsidRPr="00D16DB3" w:rsidRDefault="00D16DB3" w:rsidP="00ED3D44">
            <w:pPr>
              <w:snapToGrid w:val="0"/>
              <w:rPr>
                <w:b/>
                <w:bCs/>
              </w:rPr>
            </w:pPr>
            <w:r w:rsidRPr="00D16DB3">
              <w:rPr>
                <w:b/>
                <w:bCs/>
              </w:rPr>
              <w:t>H</w:t>
            </w:r>
          </w:p>
        </w:tc>
        <w:tc>
          <w:tcPr>
            <w:tcW w:w="7049" w:type="dxa"/>
          </w:tcPr>
          <w:p w14:paraId="5C45B150" w14:textId="3FF51BD6" w:rsidR="00D16DB3" w:rsidRPr="007C22B6" w:rsidRDefault="00D16DB3" w:rsidP="007C22B6">
            <w:pPr>
              <w:snapToGrid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7C22B6">
              <w:rPr>
                <w:rFonts w:asciiTheme="majorHAnsi" w:hAnsiTheme="majorHAnsi"/>
              </w:rPr>
              <w:t>List all the individual actions underway (or planned) to address the risk.  These might include, for example, decisions that are due to be taken or meetings that will take place</w:t>
            </w:r>
            <w:r w:rsidRPr="007C22B6">
              <w:rPr>
                <w:rFonts w:asciiTheme="majorHAnsi" w:hAnsiTheme="majorHAnsi"/>
                <w:color w:val="000000" w:themeColor="text1"/>
              </w:rPr>
              <w:t>.</w:t>
            </w:r>
          </w:p>
        </w:tc>
      </w:tr>
      <w:tr w:rsidR="00D16DB3" w14:paraId="799FC26D" w14:textId="77777777" w:rsidTr="00D16DB3">
        <w:tc>
          <w:tcPr>
            <w:tcW w:w="426" w:type="dxa"/>
          </w:tcPr>
          <w:p w14:paraId="19E51501" w14:textId="77777777" w:rsidR="00D16DB3" w:rsidRPr="00D16DB3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 w:rsidRPr="00D16DB3">
              <w:rPr>
                <w:b/>
                <w:bCs/>
              </w:rPr>
              <w:t>I</w:t>
            </w:r>
          </w:p>
        </w:tc>
        <w:tc>
          <w:tcPr>
            <w:tcW w:w="7049" w:type="dxa"/>
          </w:tcPr>
          <w:p w14:paraId="04638987" w14:textId="72C5741B" w:rsidR="00D16DB3" w:rsidRPr="007C22B6" w:rsidRDefault="007C22B6" w:rsidP="00ED3D44">
            <w:pPr>
              <w:snapToGri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Add the date the action is du</w:t>
            </w:r>
            <w:r w:rsidR="00D16DB3" w:rsidRPr="007C22B6">
              <w:rPr>
                <w:rFonts w:asciiTheme="majorHAnsi" w:hAnsiTheme="majorHAnsi"/>
                <w:color w:val="000000" w:themeColor="text1"/>
              </w:rPr>
              <w:t>e to be completed by</w:t>
            </w:r>
            <w:r w:rsidR="00297DC7">
              <w:rPr>
                <w:rFonts w:asciiTheme="majorHAnsi" w:hAnsiTheme="majorHAnsi"/>
                <w:color w:val="000000" w:themeColor="text1"/>
              </w:rPr>
              <w:t>.</w:t>
            </w:r>
          </w:p>
        </w:tc>
      </w:tr>
      <w:tr w:rsidR="00D16DB3" w14:paraId="3D7FDD6C" w14:textId="77777777" w:rsidTr="00D16DB3">
        <w:tc>
          <w:tcPr>
            <w:tcW w:w="426" w:type="dxa"/>
          </w:tcPr>
          <w:p w14:paraId="00F2CD42" w14:textId="77777777" w:rsidR="00D16DB3" w:rsidRPr="00D16DB3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 w:rsidRPr="00D16DB3">
              <w:rPr>
                <w:b/>
                <w:bCs/>
              </w:rPr>
              <w:t>J</w:t>
            </w:r>
          </w:p>
        </w:tc>
        <w:tc>
          <w:tcPr>
            <w:tcW w:w="7049" w:type="dxa"/>
          </w:tcPr>
          <w:p w14:paraId="7DB9019D" w14:textId="77777777" w:rsidR="00D16DB3" w:rsidRPr="007C22B6" w:rsidRDefault="00D16DB3" w:rsidP="00ED3D44">
            <w:pPr>
              <w:snapToGrid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7C22B6">
              <w:rPr>
                <w:rFonts w:asciiTheme="majorHAnsi" w:hAnsiTheme="majorHAnsi"/>
                <w:color w:val="000000" w:themeColor="text1"/>
              </w:rPr>
              <w:t>Provide the latest information / status of the actions.</w:t>
            </w:r>
          </w:p>
        </w:tc>
      </w:tr>
      <w:tr w:rsidR="00D16DB3" w14:paraId="187E8981" w14:textId="77777777" w:rsidTr="00D16DB3">
        <w:tc>
          <w:tcPr>
            <w:tcW w:w="426" w:type="dxa"/>
          </w:tcPr>
          <w:p w14:paraId="6D5E4123" w14:textId="77777777" w:rsidR="00D16DB3" w:rsidRPr="00D16DB3" w:rsidRDefault="00D16DB3" w:rsidP="00ED3D44">
            <w:pPr>
              <w:snapToGrid w:val="0"/>
              <w:spacing w:after="0" w:line="240" w:lineRule="auto"/>
              <w:rPr>
                <w:b/>
                <w:bCs/>
              </w:rPr>
            </w:pPr>
            <w:r w:rsidRPr="00D16DB3">
              <w:rPr>
                <w:b/>
                <w:bCs/>
              </w:rPr>
              <w:t>K</w:t>
            </w:r>
          </w:p>
        </w:tc>
        <w:tc>
          <w:tcPr>
            <w:tcW w:w="7049" w:type="dxa"/>
          </w:tcPr>
          <w:p w14:paraId="53F5D1CD" w14:textId="77777777" w:rsidR="00D16DB3" w:rsidRPr="007C22B6" w:rsidRDefault="00D16DB3" w:rsidP="007C22B6">
            <w:pPr>
              <w:snapToGrid w:val="0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7C22B6">
              <w:rPr>
                <w:rFonts w:asciiTheme="majorHAnsi" w:hAnsiTheme="majorHAnsi"/>
                <w:color w:val="000000" w:themeColor="text1"/>
              </w:rPr>
              <w:t xml:space="preserve">Rate the status of the action/mitigation: </w:t>
            </w:r>
            <w:r w:rsidR="007C22B6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="007C22B6">
              <w:rPr>
                <w:rFonts w:asciiTheme="majorHAnsi" w:hAnsiTheme="majorHAnsi"/>
                <w:b/>
                <w:bCs/>
                <w:color w:val="000000" w:themeColor="text1"/>
              </w:rPr>
              <w:br/>
            </w:r>
            <w:r w:rsidR="007C22B6">
              <w:rPr>
                <w:rFonts w:asciiTheme="majorHAnsi" w:hAnsiTheme="majorHAnsi" w:cs="Arial"/>
                <w:b/>
                <w:bCs/>
                <w:i/>
                <w:iCs/>
                <w:color w:val="FFFFFF" w:themeColor="background1"/>
                <w:shd w:val="clear" w:color="auto" w:fill="008000"/>
              </w:rPr>
              <w:t xml:space="preserve"> </w:t>
            </w:r>
            <w:proofErr w:type="gramStart"/>
            <w:r w:rsidR="007C22B6">
              <w:rPr>
                <w:rFonts w:asciiTheme="majorHAnsi" w:hAnsiTheme="majorHAnsi" w:cs="Arial"/>
                <w:b/>
                <w:bCs/>
                <w:i/>
                <w:iCs/>
                <w:color w:val="FFFFFF" w:themeColor="background1"/>
                <w:shd w:val="clear" w:color="auto" w:fill="008000"/>
              </w:rPr>
              <w:t xml:space="preserve">G </w:t>
            </w:r>
            <w:r w:rsidRPr="007C22B6">
              <w:rPr>
                <w:rFonts w:asciiTheme="majorHAnsi" w:hAnsiTheme="majorHAnsi" w:cs="Arial"/>
                <w:i/>
                <w:iCs/>
              </w:rPr>
              <w:t xml:space="preserve"> </w:t>
            </w:r>
            <w:r w:rsidRPr="007C22B6">
              <w:rPr>
                <w:rFonts w:asciiTheme="majorHAnsi" w:hAnsiTheme="majorHAnsi" w:cs="Arial"/>
                <w:b/>
                <w:bCs/>
                <w:i/>
                <w:iCs/>
              </w:rPr>
              <w:t>–</w:t>
            </w:r>
            <w:proofErr w:type="gramEnd"/>
            <w:r w:rsidRPr="007C22B6">
              <w:rPr>
                <w:rFonts w:asciiTheme="majorHAnsi" w:hAnsiTheme="majorHAnsi" w:cs="Arial"/>
                <w:i/>
                <w:iCs/>
              </w:rPr>
              <w:t xml:space="preserve"> the action is on track; </w:t>
            </w:r>
            <w:r w:rsidR="007C22B6">
              <w:rPr>
                <w:rFonts w:asciiTheme="majorHAnsi" w:hAnsiTheme="majorHAnsi" w:cs="Arial"/>
                <w:b/>
                <w:bCs/>
                <w:i/>
                <w:iCs/>
                <w:shd w:val="clear" w:color="auto" w:fill="FFC000"/>
              </w:rPr>
              <w:t xml:space="preserve"> </w:t>
            </w:r>
            <w:r w:rsidRPr="007C22B6">
              <w:rPr>
                <w:rFonts w:asciiTheme="majorHAnsi" w:hAnsiTheme="majorHAnsi" w:cs="Arial"/>
                <w:b/>
                <w:bCs/>
                <w:i/>
                <w:iCs/>
                <w:shd w:val="clear" w:color="auto" w:fill="FFC000"/>
              </w:rPr>
              <w:t xml:space="preserve">A </w:t>
            </w:r>
            <w:r w:rsidRPr="007C22B6">
              <w:rPr>
                <w:rFonts w:asciiTheme="majorHAnsi" w:hAnsiTheme="majorHAnsi" w:cs="Arial"/>
                <w:i/>
                <w:iCs/>
              </w:rPr>
              <w:t xml:space="preserve">– the action is delayed or has needed to be amended; </w:t>
            </w:r>
            <w:r w:rsidR="007C22B6">
              <w:rPr>
                <w:rFonts w:asciiTheme="majorHAnsi" w:hAnsiTheme="majorHAnsi" w:cs="Arial"/>
                <w:i/>
                <w:iCs/>
              </w:rPr>
              <w:t>or</w:t>
            </w:r>
            <w:r w:rsidRPr="007C22B6">
              <w:rPr>
                <w:rFonts w:asciiTheme="majorHAnsi" w:hAnsiTheme="majorHAnsi" w:cs="Arial"/>
                <w:i/>
                <w:iCs/>
              </w:rPr>
              <w:t xml:space="preserve"> </w:t>
            </w:r>
            <w:r w:rsidR="007C22B6">
              <w:rPr>
                <w:rFonts w:asciiTheme="majorHAnsi" w:hAnsiTheme="majorHAnsi" w:cs="Arial"/>
                <w:i/>
                <w:iCs/>
              </w:rPr>
              <w:t xml:space="preserve"> </w:t>
            </w:r>
            <w:r w:rsidR="007C22B6">
              <w:rPr>
                <w:rFonts w:asciiTheme="majorHAnsi" w:hAnsiTheme="majorHAnsi" w:cs="Arial"/>
                <w:b/>
                <w:bCs/>
                <w:i/>
                <w:iCs/>
                <w:color w:val="FFFFFF" w:themeColor="background1"/>
                <w:shd w:val="clear" w:color="auto" w:fill="C00000"/>
              </w:rPr>
              <w:t xml:space="preserve"> R </w:t>
            </w:r>
            <w:r w:rsidRPr="007C22B6">
              <w:rPr>
                <w:rFonts w:asciiTheme="majorHAnsi" w:hAnsiTheme="majorHAnsi" w:cs="Arial"/>
                <w:i/>
                <w:iCs/>
              </w:rPr>
              <w:t>– the action is at risk or will not be completed</w:t>
            </w:r>
            <w:r w:rsidR="007C22B6">
              <w:rPr>
                <w:rFonts w:asciiTheme="majorHAnsi" w:hAnsiTheme="majorHAnsi" w:cs="Arial"/>
                <w:i/>
                <w:iCs/>
              </w:rPr>
              <w:t>.</w:t>
            </w:r>
          </w:p>
        </w:tc>
      </w:tr>
    </w:tbl>
    <w:p w14:paraId="496DE025" w14:textId="77777777" w:rsidR="00D16DB3" w:rsidRDefault="00D16DB3" w:rsidP="00D16DB3"/>
    <w:p w14:paraId="173CD3D2" w14:textId="7DFB0A07" w:rsidR="00D16DB3" w:rsidRDefault="004B0A9B" w:rsidP="00D16DB3">
      <w:r>
        <w:t xml:space="preserve">The </w:t>
      </w:r>
      <w:r w:rsidR="00517162">
        <w:t>r</w:t>
      </w:r>
      <w:r>
        <w:t xml:space="preserve">isk </w:t>
      </w:r>
      <w:r w:rsidR="00517162">
        <w:t>r</w:t>
      </w:r>
      <w:r>
        <w:t xml:space="preserve">egister template is available in the following formats: Word (landscape), Word (portrait) and Excel (landscape). The information required is the same and departments may use the format which best suits their needs.  </w:t>
      </w:r>
    </w:p>
    <w:p w14:paraId="00B103C6" w14:textId="77777777" w:rsidR="001B572F" w:rsidRDefault="001B572F" w:rsidP="001B572F">
      <w:pPr>
        <w:spacing w:after="0" w:line="240" w:lineRule="auto"/>
      </w:pPr>
    </w:p>
    <w:p w14:paraId="1396D3BE" w14:textId="6915B441" w:rsidR="00D16DB3" w:rsidRDefault="00D76794" w:rsidP="001B572F">
      <w:pPr>
        <w:spacing w:after="0" w:line="240" w:lineRule="auto"/>
      </w:pPr>
      <w:r>
        <w:t>August 2023</w:t>
      </w:r>
    </w:p>
    <w:p w14:paraId="2D42324B" w14:textId="4DA4FE9D" w:rsidR="001B572F" w:rsidRDefault="001B572F" w:rsidP="001B572F">
      <w:pPr>
        <w:spacing w:after="0" w:line="240" w:lineRule="auto"/>
      </w:pPr>
      <w:r>
        <w:t>Document owner: University Secretary</w:t>
      </w:r>
    </w:p>
    <w:p w14:paraId="1C45D932" w14:textId="77777777" w:rsidR="00D16DB3" w:rsidRDefault="00D16DB3" w:rsidP="00D16DB3"/>
    <w:p w14:paraId="3EAA1D58" w14:textId="77777777" w:rsidR="00D16DB3" w:rsidRDefault="00D16DB3" w:rsidP="00D16DB3">
      <w:pPr>
        <w:sectPr w:rsidR="00D16DB3" w:rsidSect="00D16DB3">
          <w:type w:val="continuous"/>
          <w:pgSz w:w="23814" w:h="16839" w:orient="landscape" w:code="8"/>
          <w:pgMar w:top="720" w:right="720" w:bottom="720" w:left="1560" w:header="709" w:footer="709" w:gutter="0"/>
          <w:cols w:num="2" w:space="272"/>
          <w:docGrid w:linePitch="360"/>
        </w:sectPr>
      </w:pPr>
    </w:p>
    <w:p w14:paraId="1F348C11" w14:textId="77777777" w:rsidR="00F916A1" w:rsidRPr="007C22B6" w:rsidRDefault="00F916A1" w:rsidP="007C22B6">
      <w:pPr>
        <w:snapToGrid w:val="0"/>
        <w:spacing w:after="0" w:line="240" w:lineRule="auto"/>
        <w:rPr>
          <w:sz w:val="4"/>
          <w:szCs w:val="4"/>
        </w:rPr>
      </w:pPr>
    </w:p>
    <w:sectPr w:rsidR="00F916A1" w:rsidRPr="007C22B6" w:rsidSect="00D16DB3">
      <w:type w:val="continuous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2130" w14:textId="77777777" w:rsidR="004851EF" w:rsidRDefault="004851EF" w:rsidP="00D16DB3">
      <w:pPr>
        <w:spacing w:after="0" w:line="240" w:lineRule="auto"/>
      </w:pPr>
      <w:r>
        <w:separator/>
      </w:r>
    </w:p>
  </w:endnote>
  <w:endnote w:type="continuationSeparator" w:id="0">
    <w:p w14:paraId="4BF59ECE" w14:textId="77777777" w:rsidR="004851EF" w:rsidRDefault="004851EF" w:rsidP="00D1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1FA4" w14:textId="77777777" w:rsidR="00DC52B8" w:rsidRDefault="00DC5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908C" w14:textId="77777777" w:rsidR="00DC52B8" w:rsidRDefault="00DC5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7BA1" w14:textId="77777777" w:rsidR="00DC52B8" w:rsidRDefault="00DC5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CD4A" w14:textId="77777777" w:rsidR="004851EF" w:rsidRDefault="004851EF" w:rsidP="00D16DB3">
      <w:pPr>
        <w:spacing w:after="0" w:line="240" w:lineRule="auto"/>
      </w:pPr>
      <w:r>
        <w:separator/>
      </w:r>
    </w:p>
  </w:footnote>
  <w:footnote w:type="continuationSeparator" w:id="0">
    <w:p w14:paraId="238B3567" w14:textId="77777777" w:rsidR="004851EF" w:rsidRDefault="004851EF" w:rsidP="00D1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8EC7" w14:textId="77777777" w:rsidR="00DC52B8" w:rsidRDefault="00DC5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C711" w14:textId="77777777" w:rsidR="00D16DB3" w:rsidRPr="00D16DB3" w:rsidRDefault="00DC52B8" w:rsidP="00D16DB3">
    <w:pPr>
      <w:pStyle w:val="Header"/>
      <w:ind w:firstLine="284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OVERVIEW OF </w:t>
    </w:r>
    <w:r w:rsidR="00D16DB3">
      <w:rPr>
        <w:rFonts w:ascii="Arial" w:hAnsi="Arial" w:cs="Arial"/>
        <w:b/>
        <w:bCs/>
      </w:rPr>
      <w:t xml:space="preserve">RISK </w:t>
    </w:r>
    <w:r w:rsidR="00D769EE">
      <w:rPr>
        <w:rFonts w:ascii="Arial" w:hAnsi="Arial" w:cs="Arial"/>
        <w:b/>
        <w:bCs/>
      </w:rPr>
      <w:t xml:space="preserve">REGISTER </w:t>
    </w:r>
    <w:r w:rsidR="00D16DB3">
      <w:rPr>
        <w:rFonts w:ascii="Arial" w:hAnsi="Arial" w:cs="Arial"/>
        <w:b/>
        <w:bCs/>
      </w:rPr>
      <w:t>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3E72" w14:textId="77777777" w:rsidR="00BE4A1D" w:rsidRPr="00DF4D04" w:rsidRDefault="00BE4A1D" w:rsidP="00DF4D04">
    <w:pPr>
      <w:pStyle w:val="Header"/>
      <w:rPr>
        <w:rFonts w:ascii="Arial" w:hAnsi="Arial" w:cs="Arial"/>
        <w:sz w:val="4"/>
        <w:szCs w:val="4"/>
      </w:rPr>
    </w:pPr>
  </w:p>
  <w:p w14:paraId="21F57C4C" w14:textId="77777777" w:rsidR="00BE4A1D" w:rsidRPr="009E487A" w:rsidRDefault="00BE4A1D" w:rsidP="00EE60AE">
    <w:pPr>
      <w:pStyle w:val="Header"/>
      <w:ind w:left="567"/>
      <w:rPr>
        <w:rFonts w:ascii="Arial" w:hAnsi="Arial" w:cs="Arial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BE3"/>
    <w:multiLevelType w:val="hybridMultilevel"/>
    <w:tmpl w:val="023AD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121"/>
    <w:multiLevelType w:val="multilevel"/>
    <w:tmpl w:val="08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F45DD9"/>
    <w:multiLevelType w:val="hybridMultilevel"/>
    <w:tmpl w:val="5892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364"/>
    <w:multiLevelType w:val="hybridMultilevel"/>
    <w:tmpl w:val="095C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7295">
    <w:abstractNumId w:val="1"/>
  </w:num>
  <w:num w:numId="2" w16cid:durableId="612440032">
    <w:abstractNumId w:val="2"/>
  </w:num>
  <w:num w:numId="3" w16cid:durableId="90009729">
    <w:abstractNumId w:val="0"/>
  </w:num>
  <w:num w:numId="4" w16cid:durableId="211728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B3"/>
    <w:rsid w:val="000223C5"/>
    <w:rsid w:val="00027621"/>
    <w:rsid w:val="0009471A"/>
    <w:rsid w:val="00116682"/>
    <w:rsid w:val="00143498"/>
    <w:rsid w:val="001479CC"/>
    <w:rsid w:val="00195C3B"/>
    <w:rsid w:val="00196948"/>
    <w:rsid w:val="001A4C95"/>
    <w:rsid w:val="001B572F"/>
    <w:rsid w:val="001F23AE"/>
    <w:rsid w:val="001F7762"/>
    <w:rsid w:val="00226BAF"/>
    <w:rsid w:val="00297DC7"/>
    <w:rsid w:val="002E69E2"/>
    <w:rsid w:val="002F36C4"/>
    <w:rsid w:val="00307BCD"/>
    <w:rsid w:val="003E1751"/>
    <w:rsid w:val="00420B7F"/>
    <w:rsid w:val="00484B4A"/>
    <w:rsid w:val="004851EF"/>
    <w:rsid w:val="004A2A05"/>
    <w:rsid w:val="004B0A9B"/>
    <w:rsid w:val="004E1FB1"/>
    <w:rsid w:val="004F0DA1"/>
    <w:rsid w:val="00517162"/>
    <w:rsid w:val="005210F7"/>
    <w:rsid w:val="00553851"/>
    <w:rsid w:val="00570C0C"/>
    <w:rsid w:val="005743D6"/>
    <w:rsid w:val="00580714"/>
    <w:rsid w:val="006632B5"/>
    <w:rsid w:val="006B7341"/>
    <w:rsid w:val="007A463D"/>
    <w:rsid w:val="007C22B6"/>
    <w:rsid w:val="00874D7D"/>
    <w:rsid w:val="008E0EA2"/>
    <w:rsid w:val="009137D8"/>
    <w:rsid w:val="00913A3D"/>
    <w:rsid w:val="00914E31"/>
    <w:rsid w:val="00936581"/>
    <w:rsid w:val="00A40BD8"/>
    <w:rsid w:val="00A51F7C"/>
    <w:rsid w:val="00AC6398"/>
    <w:rsid w:val="00B105E8"/>
    <w:rsid w:val="00B33949"/>
    <w:rsid w:val="00B34070"/>
    <w:rsid w:val="00B93E4E"/>
    <w:rsid w:val="00BE4A1D"/>
    <w:rsid w:val="00BE5CCC"/>
    <w:rsid w:val="00C000AD"/>
    <w:rsid w:val="00C211B3"/>
    <w:rsid w:val="00D121FA"/>
    <w:rsid w:val="00D16DB3"/>
    <w:rsid w:val="00D423F6"/>
    <w:rsid w:val="00D716E6"/>
    <w:rsid w:val="00D76794"/>
    <w:rsid w:val="00D769EE"/>
    <w:rsid w:val="00DC52B8"/>
    <w:rsid w:val="00DF6419"/>
    <w:rsid w:val="00E216A7"/>
    <w:rsid w:val="00E308A1"/>
    <w:rsid w:val="00E9593B"/>
    <w:rsid w:val="00E96233"/>
    <w:rsid w:val="00EC7EF2"/>
    <w:rsid w:val="00F24D74"/>
    <w:rsid w:val="00F916A1"/>
    <w:rsid w:val="00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AE0B"/>
  <w15:chartTrackingRefBased/>
  <w15:docId w15:val="{B438A81D-CD9B-4717-BD8B-62DE39D7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51F7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16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B3"/>
  </w:style>
  <w:style w:type="table" w:styleId="TableGrid">
    <w:name w:val="Table Grid"/>
    <w:basedOn w:val="TableNormal"/>
    <w:uiPriority w:val="59"/>
    <w:rsid w:val="00D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6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B3"/>
  </w:style>
  <w:style w:type="character" w:styleId="Hyperlink">
    <w:name w:val="Hyperlink"/>
    <w:basedOn w:val="DefaultParagraphFont"/>
    <w:uiPriority w:val="99"/>
    <w:unhideWhenUsed/>
    <w:rsid w:val="00196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cs.gre.ac.uk/rep/vco/risk-appetite-state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re.ac.uk/rep/vco/risk-appetite-stat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cs.gre.ac.uk/rep/vco/risk-management-guid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gre.ac.uk/rep/communications-and-recruitment/this-is-our-time-university-of-greenwich-strategy-2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O'Donoghue</dc:creator>
  <cp:keywords/>
  <dc:description/>
  <cp:lastModifiedBy>Trudy Brighton</cp:lastModifiedBy>
  <cp:revision>2</cp:revision>
  <dcterms:created xsi:type="dcterms:W3CDTF">2023-08-04T18:41:00Z</dcterms:created>
  <dcterms:modified xsi:type="dcterms:W3CDTF">2023-08-04T18:41:00Z</dcterms:modified>
</cp:coreProperties>
</file>