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454" w:rsidRPr="0000544A" w:rsidRDefault="004E07BF" w:rsidP="00A62D3A">
      <w:pPr>
        <w:rPr>
          <w:sz w:val="24"/>
          <w:szCs w:val="24"/>
        </w:rPr>
      </w:pPr>
      <w:bookmarkStart w:id="0" w:name="_GoBack"/>
      <w:bookmarkEnd w:id="0"/>
      <w:r w:rsidRPr="0000544A">
        <w:rPr>
          <w:noProof/>
          <w:sz w:val="24"/>
          <w:szCs w:val="24"/>
          <w:lang w:eastAsia="en-GB"/>
        </w:rPr>
        <w:drawing>
          <wp:anchor distT="0" distB="0" distL="114300" distR="114300" simplePos="0" relativeHeight="251658240" behindDoc="0" locked="0" layoutInCell="1" allowOverlap="1" wp14:anchorId="17B9762B" wp14:editId="40F70D83">
            <wp:simplePos x="0" y="0"/>
            <wp:positionH relativeFrom="page">
              <wp:posOffset>5013325</wp:posOffset>
            </wp:positionH>
            <wp:positionV relativeFrom="page">
              <wp:posOffset>428625</wp:posOffset>
            </wp:positionV>
            <wp:extent cx="1901825" cy="946785"/>
            <wp:effectExtent l="0" t="0" r="317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1825" cy="946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4792" w:rsidRPr="0000544A" w:rsidRDefault="00C54792" w:rsidP="00A62D3A">
      <w:pPr>
        <w:rPr>
          <w:sz w:val="24"/>
          <w:szCs w:val="24"/>
        </w:rPr>
      </w:pPr>
    </w:p>
    <w:p w:rsidR="000B1F25" w:rsidRPr="0000544A" w:rsidRDefault="000B1F25" w:rsidP="00A62D3A">
      <w:pPr>
        <w:rPr>
          <w:sz w:val="24"/>
          <w:szCs w:val="24"/>
        </w:rPr>
      </w:pPr>
    </w:p>
    <w:p w:rsidR="00C54792" w:rsidRPr="0000544A" w:rsidRDefault="00C54792" w:rsidP="006A73AC">
      <w:pPr>
        <w:spacing w:line="240" w:lineRule="auto"/>
        <w:jc w:val="center"/>
        <w:rPr>
          <w:rFonts w:ascii="Arial" w:eastAsia="ヒラギノ角ゴ Pro W3" w:hAnsi="Arial" w:cs="Arial"/>
          <w:b/>
          <w:color w:val="000000"/>
          <w:sz w:val="24"/>
          <w:szCs w:val="24"/>
        </w:rPr>
      </w:pPr>
      <w:r w:rsidRPr="0000544A">
        <w:rPr>
          <w:rFonts w:ascii="Arial" w:eastAsia="ヒラギノ角ゴ Pro W3" w:hAnsi="Arial" w:cs="Arial"/>
          <w:b/>
          <w:sz w:val="24"/>
          <w:szCs w:val="24"/>
        </w:rPr>
        <w:t>STUDENT EXPERIENCE COMMITTEE</w:t>
      </w:r>
    </w:p>
    <w:p w:rsidR="00C54792" w:rsidRPr="0000544A" w:rsidRDefault="00166CE7" w:rsidP="006A73AC">
      <w:pPr>
        <w:spacing w:line="240" w:lineRule="auto"/>
        <w:jc w:val="center"/>
        <w:rPr>
          <w:rFonts w:ascii="Arial" w:eastAsia="ヒラギノ角ゴ Pro W3" w:hAnsi="Arial" w:cs="Arial"/>
          <w:b/>
          <w:color w:val="000000"/>
          <w:sz w:val="24"/>
          <w:szCs w:val="24"/>
        </w:rPr>
      </w:pPr>
      <w:r w:rsidRPr="0000544A">
        <w:rPr>
          <w:rFonts w:ascii="Arial" w:eastAsia="ヒラギノ角ゴ Pro W3" w:hAnsi="Arial" w:cs="Arial"/>
          <w:b/>
          <w:sz w:val="24"/>
          <w:szCs w:val="24"/>
        </w:rPr>
        <w:t>NOTES of the FIRST</w:t>
      </w:r>
      <w:r w:rsidR="00C54792" w:rsidRPr="0000544A">
        <w:rPr>
          <w:rFonts w:ascii="Arial" w:eastAsia="ヒラギノ角ゴ Pro W3" w:hAnsi="Arial" w:cs="Arial"/>
          <w:b/>
          <w:sz w:val="24"/>
          <w:szCs w:val="24"/>
        </w:rPr>
        <w:t xml:space="preserve"> meeting of the STUDENT EXPERIENCE COMMITTEE</w:t>
      </w:r>
    </w:p>
    <w:p w:rsidR="00C54792" w:rsidRPr="0000544A" w:rsidRDefault="00166CE7" w:rsidP="00940684">
      <w:pPr>
        <w:spacing w:line="240" w:lineRule="auto"/>
        <w:jc w:val="center"/>
        <w:rPr>
          <w:rFonts w:ascii="Arial" w:eastAsia="ヒラギノ角ゴ Pro W3" w:hAnsi="Arial" w:cs="Arial"/>
          <w:b/>
          <w:sz w:val="24"/>
          <w:szCs w:val="24"/>
        </w:rPr>
      </w:pPr>
      <w:r w:rsidRPr="0000544A">
        <w:rPr>
          <w:rFonts w:ascii="Arial" w:eastAsia="ヒラギノ角ゴ Pro W3" w:hAnsi="Arial" w:cs="Arial"/>
          <w:b/>
          <w:sz w:val="24"/>
          <w:szCs w:val="24"/>
        </w:rPr>
        <w:t>in the 2015-2016</w:t>
      </w:r>
      <w:r w:rsidR="00C54792" w:rsidRPr="0000544A">
        <w:rPr>
          <w:rFonts w:ascii="Arial" w:eastAsia="ヒラギノ角ゴ Pro W3" w:hAnsi="Arial" w:cs="Arial"/>
          <w:b/>
          <w:sz w:val="24"/>
          <w:szCs w:val="24"/>
        </w:rPr>
        <w:t xml:space="preserve"> a</w:t>
      </w:r>
      <w:r w:rsidR="00660A61" w:rsidRPr="0000544A">
        <w:rPr>
          <w:rFonts w:ascii="Arial" w:eastAsia="ヒラギノ角ゴ Pro W3" w:hAnsi="Arial" w:cs="Arial"/>
          <w:b/>
          <w:sz w:val="24"/>
          <w:szCs w:val="24"/>
        </w:rPr>
        <w:t>cademi</w:t>
      </w:r>
      <w:r w:rsidRPr="0000544A">
        <w:rPr>
          <w:rFonts w:ascii="Arial" w:eastAsia="ヒラギノ角ゴ Pro W3" w:hAnsi="Arial" w:cs="Arial"/>
          <w:b/>
          <w:sz w:val="24"/>
          <w:szCs w:val="24"/>
        </w:rPr>
        <w:t>c session held on Thursday 15</w:t>
      </w:r>
      <w:r w:rsidRPr="0000544A">
        <w:rPr>
          <w:rFonts w:ascii="Arial" w:eastAsia="ヒラギノ角ゴ Pro W3" w:hAnsi="Arial" w:cs="Arial"/>
          <w:b/>
          <w:sz w:val="24"/>
          <w:szCs w:val="24"/>
          <w:vertAlign w:val="superscript"/>
        </w:rPr>
        <w:t>th</w:t>
      </w:r>
      <w:r w:rsidRPr="0000544A">
        <w:rPr>
          <w:rFonts w:ascii="Arial" w:eastAsia="ヒラギノ角ゴ Pro W3" w:hAnsi="Arial" w:cs="Arial"/>
          <w:b/>
          <w:sz w:val="24"/>
          <w:szCs w:val="24"/>
        </w:rPr>
        <w:t xml:space="preserve"> October 2015 at 2.00 pm in S309/S310 Avery Hill Campus</w:t>
      </w:r>
    </w:p>
    <w:p w:rsidR="00546D0E" w:rsidRPr="0000544A" w:rsidRDefault="00546D0E" w:rsidP="00A62D3A">
      <w:pPr>
        <w:rPr>
          <w:rFonts w:ascii="Arial" w:eastAsia="ヒラギノ角ゴ Pro W3" w:hAnsi="Arial" w:cs="Arial"/>
          <w:sz w:val="24"/>
          <w:szCs w:val="24"/>
        </w:rPr>
      </w:pPr>
    </w:p>
    <w:tbl>
      <w:tblPr>
        <w:tblStyle w:val="TableGrid"/>
        <w:tblpPr w:leftFromText="180" w:rightFromText="180" w:vertAnchor="text" w:horzAnchor="margin" w:tblpY="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598"/>
      </w:tblGrid>
      <w:tr w:rsidR="00DB064C" w:rsidRPr="0000544A" w:rsidTr="00DB064C">
        <w:trPr>
          <w:trHeight w:val="283"/>
        </w:trPr>
        <w:tc>
          <w:tcPr>
            <w:tcW w:w="4644" w:type="dxa"/>
          </w:tcPr>
          <w:p w:rsidR="00DB064C" w:rsidRPr="0000544A" w:rsidRDefault="00DB064C" w:rsidP="00A62D3A">
            <w:pPr>
              <w:rPr>
                <w:rFonts w:ascii="Arial" w:hAnsi="Arial" w:cs="Arial"/>
                <w:b/>
                <w:sz w:val="24"/>
                <w:szCs w:val="24"/>
              </w:rPr>
            </w:pPr>
            <w:r w:rsidRPr="0000544A">
              <w:rPr>
                <w:rFonts w:ascii="Arial" w:eastAsia="ヒラギノ角ゴ Pro W3" w:hAnsi="Arial" w:cs="Arial"/>
                <w:b/>
                <w:sz w:val="24"/>
                <w:szCs w:val="24"/>
              </w:rPr>
              <w:t>Present:</w:t>
            </w:r>
          </w:p>
        </w:tc>
        <w:tc>
          <w:tcPr>
            <w:tcW w:w="4598" w:type="dxa"/>
          </w:tcPr>
          <w:p w:rsidR="00DB064C" w:rsidRPr="0000544A" w:rsidRDefault="00DB064C" w:rsidP="00A62D3A">
            <w:pPr>
              <w:rPr>
                <w:rFonts w:ascii="Arial" w:hAnsi="Arial" w:cs="Arial"/>
                <w:sz w:val="24"/>
                <w:szCs w:val="24"/>
              </w:rPr>
            </w:pPr>
          </w:p>
        </w:tc>
      </w:tr>
      <w:tr w:rsidR="00DB064C" w:rsidRPr="0000544A" w:rsidTr="00DB064C">
        <w:trPr>
          <w:trHeight w:val="283"/>
        </w:trPr>
        <w:tc>
          <w:tcPr>
            <w:tcW w:w="4644" w:type="dxa"/>
          </w:tcPr>
          <w:p w:rsidR="00DB064C" w:rsidRPr="0000544A" w:rsidRDefault="00DB064C" w:rsidP="00A62D3A">
            <w:pPr>
              <w:rPr>
                <w:rFonts w:ascii="Arial" w:hAnsi="Arial" w:cs="Arial"/>
                <w:sz w:val="24"/>
                <w:szCs w:val="24"/>
              </w:rPr>
            </w:pPr>
            <w:r w:rsidRPr="0000544A">
              <w:rPr>
                <w:rFonts w:ascii="Arial" w:eastAsia="ヒラギノ角ゴ Pro W3" w:hAnsi="Arial" w:cs="Arial"/>
                <w:sz w:val="24"/>
                <w:szCs w:val="24"/>
              </w:rPr>
              <w:t>Judith Burnett (Chair), PVC, ACH</w:t>
            </w:r>
          </w:p>
        </w:tc>
        <w:tc>
          <w:tcPr>
            <w:tcW w:w="4598" w:type="dxa"/>
          </w:tcPr>
          <w:p w:rsidR="00DB064C" w:rsidRPr="0000544A" w:rsidRDefault="008818FE" w:rsidP="00A62D3A">
            <w:pPr>
              <w:rPr>
                <w:rFonts w:ascii="Arial" w:hAnsi="Arial" w:cs="Arial"/>
                <w:sz w:val="24"/>
                <w:szCs w:val="24"/>
              </w:rPr>
            </w:pPr>
            <w:r w:rsidRPr="0000544A">
              <w:rPr>
                <w:rFonts w:ascii="Arial" w:hAnsi="Arial" w:cs="Arial"/>
                <w:sz w:val="24"/>
                <w:szCs w:val="24"/>
              </w:rPr>
              <w:t>Sally Alsford</w:t>
            </w:r>
            <w:r w:rsidR="00594D49" w:rsidRPr="0000544A">
              <w:rPr>
                <w:rFonts w:ascii="Arial" w:hAnsi="Arial" w:cs="Arial"/>
                <w:sz w:val="24"/>
                <w:szCs w:val="24"/>
              </w:rPr>
              <w:t>,</w:t>
            </w:r>
            <w:r w:rsidR="00014DD0" w:rsidRPr="0000544A">
              <w:rPr>
                <w:rFonts w:ascii="Arial" w:hAnsi="Arial" w:cs="Arial"/>
                <w:sz w:val="24"/>
                <w:szCs w:val="24"/>
              </w:rPr>
              <w:t xml:space="preserve"> </w:t>
            </w:r>
            <w:r w:rsidR="00594D49" w:rsidRPr="0000544A">
              <w:rPr>
                <w:rFonts w:ascii="Arial" w:hAnsi="Arial" w:cs="Arial"/>
                <w:sz w:val="24"/>
                <w:szCs w:val="24"/>
              </w:rPr>
              <w:t>EDU</w:t>
            </w:r>
          </w:p>
        </w:tc>
      </w:tr>
      <w:tr w:rsidR="00DB064C" w:rsidRPr="0000544A" w:rsidTr="00DB064C">
        <w:trPr>
          <w:trHeight w:val="283"/>
        </w:trPr>
        <w:tc>
          <w:tcPr>
            <w:tcW w:w="4644" w:type="dxa"/>
          </w:tcPr>
          <w:p w:rsidR="00DB064C" w:rsidRPr="0000544A" w:rsidRDefault="00152BDB" w:rsidP="00A62D3A">
            <w:pPr>
              <w:rPr>
                <w:rFonts w:ascii="Arial" w:hAnsi="Arial" w:cs="Arial"/>
                <w:sz w:val="24"/>
                <w:szCs w:val="24"/>
              </w:rPr>
            </w:pPr>
            <w:r w:rsidRPr="0000544A">
              <w:rPr>
                <w:rFonts w:ascii="Arial" w:hAnsi="Arial" w:cs="Arial"/>
                <w:sz w:val="24"/>
                <w:szCs w:val="24"/>
              </w:rPr>
              <w:t>Will Calver, PD</w:t>
            </w:r>
          </w:p>
        </w:tc>
        <w:tc>
          <w:tcPr>
            <w:tcW w:w="4598" w:type="dxa"/>
          </w:tcPr>
          <w:p w:rsidR="00DB064C" w:rsidRPr="0000544A" w:rsidRDefault="00930B22" w:rsidP="00A62D3A">
            <w:pPr>
              <w:rPr>
                <w:rFonts w:ascii="Arial" w:hAnsi="Arial" w:cs="Arial"/>
                <w:sz w:val="24"/>
                <w:szCs w:val="24"/>
              </w:rPr>
            </w:pPr>
            <w:r w:rsidRPr="0000544A">
              <w:rPr>
                <w:rFonts w:ascii="Arial" w:eastAsia="ヒラギノ角ゴ Pro W3" w:hAnsi="Arial" w:cs="Arial"/>
                <w:sz w:val="24"/>
                <w:szCs w:val="24"/>
              </w:rPr>
              <w:t>Christine Couper, DSP, PAS</w:t>
            </w:r>
          </w:p>
        </w:tc>
      </w:tr>
      <w:tr w:rsidR="00DB064C" w:rsidRPr="0000544A" w:rsidTr="00DB064C">
        <w:trPr>
          <w:trHeight w:val="283"/>
        </w:trPr>
        <w:tc>
          <w:tcPr>
            <w:tcW w:w="4644" w:type="dxa"/>
          </w:tcPr>
          <w:p w:rsidR="00DB064C" w:rsidRPr="0000544A" w:rsidRDefault="00930B22" w:rsidP="00A62D3A">
            <w:pPr>
              <w:rPr>
                <w:rFonts w:ascii="Arial" w:hAnsi="Arial" w:cs="Arial"/>
                <w:sz w:val="24"/>
                <w:szCs w:val="24"/>
              </w:rPr>
            </w:pPr>
            <w:r w:rsidRPr="0000544A">
              <w:rPr>
                <w:rFonts w:ascii="Arial" w:hAnsi="Arial" w:cs="Arial"/>
                <w:sz w:val="24"/>
                <w:szCs w:val="24"/>
              </w:rPr>
              <w:t>Corinne Delage, DSE</w:t>
            </w:r>
            <w:r w:rsidR="00014DD0" w:rsidRPr="0000544A">
              <w:rPr>
                <w:rFonts w:ascii="Arial" w:hAnsi="Arial" w:cs="Arial"/>
                <w:sz w:val="24"/>
                <w:szCs w:val="24"/>
              </w:rPr>
              <w:t>,</w:t>
            </w:r>
            <w:r w:rsidRPr="0000544A">
              <w:rPr>
                <w:rFonts w:ascii="Arial" w:hAnsi="Arial" w:cs="Arial"/>
                <w:sz w:val="24"/>
                <w:szCs w:val="24"/>
              </w:rPr>
              <w:t xml:space="preserve"> FACH</w:t>
            </w:r>
          </w:p>
        </w:tc>
        <w:tc>
          <w:tcPr>
            <w:tcW w:w="4598" w:type="dxa"/>
          </w:tcPr>
          <w:p w:rsidR="00DB064C" w:rsidRPr="0000544A" w:rsidRDefault="00930B22" w:rsidP="00A62D3A">
            <w:pPr>
              <w:rPr>
                <w:rFonts w:ascii="Arial" w:hAnsi="Arial" w:cs="Arial"/>
                <w:sz w:val="24"/>
                <w:szCs w:val="24"/>
              </w:rPr>
            </w:pPr>
            <w:r w:rsidRPr="0000544A">
              <w:rPr>
                <w:rFonts w:ascii="Arial" w:hAnsi="Arial" w:cs="Arial"/>
                <w:sz w:val="24"/>
                <w:szCs w:val="24"/>
              </w:rPr>
              <w:t>Harry Hodges , SUUG</w:t>
            </w:r>
          </w:p>
        </w:tc>
      </w:tr>
      <w:tr w:rsidR="00405691" w:rsidRPr="0000544A" w:rsidTr="00DB064C">
        <w:trPr>
          <w:trHeight w:val="283"/>
        </w:trPr>
        <w:tc>
          <w:tcPr>
            <w:tcW w:w="4644" w:type="dxa"/>
          </w:tcPr>
          <w:p w:rsidR="00405691" w:rsidRPr="0000544A" w:rsidRDefault="00594D49" w:rsidP="00A62D3A">
            <w:pPr>
              <w:rPr>
                <w:rFonts w:ascii="Arial" w:eastAsia="ヒラギノ角ゴ Pro W3" w:hAnsi="Arial" w:cs="Arial"/>
                <w:b/>
                <w:sz w:val="24"/>
                <w:szCs w:val="24"/>
              </w:rPr>
            </w:pPr>
            <w:r w:rsidRPr="0000544A">
              <w:rPr>
                <w:rFonts w:ascii="Arial" w:hAnsi="Arial" w:cs="Arial"/>
                <w:sz w:val="24"/>
                <w:szCs w:val="24"/>
              </w:rPr>
              <w:t>Mike McGibbon, DSE, FES</w:t>
            </w:r>
          </w:p>
        </w:tc>
        <w:tc>
          <w:tcPr>
            <w:tcW w:w="4598" w:type="dxa"/>
          </w:tcPr>
          <w:p w:rsidR="00405691" w:rsidRPr="0000544A" w:rsidRDefault="00594D49" w:rsidP="00A62D3A">
            <w:pPr>
              <w:rPr>
                <w:rFonts w:ascii="Arial" w:hAnsi="Arial" w:cs="Arial"/>
                <w:sz w:val="24"/>
                <w:szCs w:val="24"/>
              </w:rPr>
            </w:pPr>
            <w:r w:rsidRPr="0000544A">
              <w:rPr>
                <w:rFonts w:ascii="Arial" w:hAnsi="Arial" w:cs="Arial"/>
                <w:sz w:val="24"/>
                <w:szCs w:val="24"/>
              </w:rPr>
              <w:t>Christopher Philpott DSE, FEH</w:t>
            </w:r>
          </w:p>
        </w:tc>
      </w:tr>
      <w:tr w:rsidR="002B2315" w:rsidRPr="0000544A" w:rsidTr="00DB064C">
        <w:trPr>
          <w:trHeight w:val="283"/>
        </w:trPr>
        <w:tc>
          <w:tcPr>
            <w:tcW w:w="4644" w:type="dxa"/>
          </w:tcPr>
          <w:p w:rsidR="002B2315" w:rsidRPr="0000544A" w:rsidRDefault="002B2315" w:rsidP="00A62D3A">
            <w:pPr>
              <w:rPr>
                <w:rFonts w:ascii="Arial" w:hAnsi="Arial" w:cs="Arial"/>
                <w:sz w:val="24"/>
                <w:szCs w:val="24"/>
              </w:rPr>
            </w:pPr>
          </w:p>
        </w:tc>
        <w:tc>
          <w:tcPr>
            <w:tcW w:w="4598" w:type="dxa"/>
          </w:tcPr>
          <w:p w:rsidR="002B2315" w:rsidRPr="0000544A" w:rsidRDefault="002B2315" w:rsidP="00A62D3A">
            <w:pPr>
              <w:rPr>
                <w:rFonts w:ascii="Arial" w:hAnsi="Arial" w:cs="Arial"/>
                <w:sz w:val="24"/>
                <w:szCs w:val="24"/>
              </w:rPr>
            </w:pPr>
          </w:p>
        </w:tc>
      </w:tr>
      <w:tr w:rsidR="00DB064C" w:rsidRPr="0000544A" w:rsidTr="00DB064C">
        <w:trPr>
          <w:trHeight w:val="283"/>
        </w:trPr>
        <w:tc>
          <w:tcPr>
            <w:tcW w:w="4644" w:type="dxa"/>
          </w:tcPr>
          <w:p w:rsidR="00DB064C" w:rsidRPr="0000544A" w:rsidRDefault="00DB064C" w:rsidP="00A62D3A">
            <w:pPr>
              <w:rPr>
                <w:rFonts w:ascii="Arial" w:hAnsi="Arial" w:cs="Arial"/>
                <w:b/>
                <w:sz w:val="24"/>
                <w:szCs w:val="24"/>
              </w:rPr>
            </w:pPr>
            <w:r w:rsidRPr="0000544A">
              <w:rPr>
                <w:rFonts w:ascii="Arial" w:eastAsia="ヒラギノ角ゴ Pro W3" w:hAnsi="Arial" w:cs="Arial"/>
                <w:b/>
                <w:sz w:val="24"/>
                <w:szCs w:val="24"/>
              </w:rPr>
              <w:t>In Attendance:</w:t>
            </w:r>
          </w:p>
        </w:tc>
        <w:tc>
          <w:tcPr>
            <w:tcW w:w="4598" w:type="dxa"/>
          </w:tcPr>
          <w:p w:rsidR="00DB064C" w:rsidRPr="0000544A" w:rsidRDefault="00DB064C" w:rsidP="00A62D3A">
            <w:pPr>
              <w:rPr>
                <w:rFonts w:ascii="Arial" w:hAnsi="Arial" w:cs="Arial"/>
                <w:sz w:val="24"/>
                <w:szCs w:val="24"/>
              </w:rPr>
            </w:pPr>
          </w:p>
        </w:tc>
      </w:tr>
      <w:tr w:rsidR="00161E38" w:rsidRPr="0000544A" w:rsidTr="00DB064C">
        <w:trPr>
          <w:trHeight w:val="283"/>
        </w:trPr>
        <w:tc>
          <w:tcPr>
            <w:tcW w:w="4644" w:type="dxa"/>
          </w:tcPr>
          <w:p w:rsidR="00161E38" w:rsidRPr="0000544A" w:rsidRDefault="00311959" w:rsidP="00A62D3A">
            <w:pPr>
              <w:rPr>
                <w:rFonts w:ascii="Arial" w:eastAsia="ヒラギノ角ゴ Pro W3" w:hAnsi="Arial" w:cs="Arial"/>
                <w:sz w:val="24"/>
                <w:szCs w:val="24"/>
              </w:rPr>
            </w:pPr>
            <w:r w:rsidRPr="0000544A">
              <w:rPr>
                <w:rFonts w:ascii="Arial" w:eastAsia="ヒラギノ角ゴ Pro W3" w:hAnsi="Arial" w:cs="Arial"/>
                <w:sz w:val="24"/>
                <w:szCs w:val="24"/>
              </w:rPr>
              <w:t>Jane Bland</w:t>
            </w:r>
            <w:r w:rsidR="00594D49" w:rsidRPr="0000544A">
              <w:rPr>
                <w:rFonts w:ascii="Arial" w:eastAsia="ヒラギノ角ゴ Pro W3" w:hAnsi="Arial" w:cs="Arial"/>
                <w:sz w:val="24"/>
                <w:szCs w:val="24"/>
              </w:rPr>
              <w:t>, SA</w:t>
            </w:r>
          </w:p>
        </w:tc>
        <w:tc>
          <w:tcPr>
            <w:tcW w:w="4598" w:type="dxa"/>
          </w:tcPr>
          <w:p w:rsidR="00161E38" w:rsidRPr="0000544A" w:rsidRDefault="00594D49" w:rsidP="00A62D3A">
            <w:pPr>
              <w:rPr>
                <w:rFonts w:ascii="Arial" w:hAnsi="Arial" w:cs="Arial"/>
                <w:sz w:val="24"/>
                <w:szCs w:val="24"/>
              </w:rPr>
            </w:pPr>
            <w:r w:rsidRPr="0000544A">
              <w:rPr>
                <w:rFonts w:ascii="Arial" w:hAnsi="Arial" w:cs="Arial"/>
                <w:sz w:val="24"/>
                <w:szCs w:val="24"/>
              </w:rPr>
              <w:t>Martin Compton, EDU</w:t>
            </w:r>
          </w:p>
        </w:tc>
      </w:tr>
      <w:tr w:rsidR="002B2315" w:rsidRPr="0000544A" w:rsidTr="00DB064C">
        <w:trPr>
          <w:trHeight w:val="283"/>
        </w:trPr>
        <w:tc>
          <w:tcPr>
            <w:tcW w:w="4644" w:type="dxa"/>
          </w:tcPr>
          <w:p w:rsidR="002B2315" w:rsidRPr="0000544A" w:rsidRDefault="00594D49" w:rsidP="000535DF">
            <w:pPr>
              <w:rPr>
                <w:rFonts w:ascii="Arial" w:hAnsi="Arial" w:cs="Arial"/>
                <w:sz w:val="24"/>
                <w:szCs w:val="24"/>
              </w:rPr>
            </w:pPr>
            <w:r w:rsidRPr="0000544A">
              <w:rPr>
                <w:rFonts w:ascii="Arial" w:hAnsi="Arial" w:cs="Arial"/>
                <w:sz w:val="24"/>
                <w:szCs w:val="24"/>
              </w:rPr>
              <w:t>Steve Cook, Chaplaincy</w:t>
            </w:r>
          </w:p>
        </w:tc>
        <w:tc>
          <w:tcPr>
            <w:tcW w:w="4598" w:type="dxa"/>
          </w:tcPr>
          <w:p w:rsidR="002B2315" w:rsidRPr="0000544A" w:rsidRDefault="00311959" w:rsidP="00A62D3A">
            <w:pPr>
              <w:rPr>
                <w:rFonts w:ascii="Arial" w:hAnsi="Arial" w:cs="Arial"/>
                <w:sz w:val="24"/>
                <w:szCs w:val="24"/>
              </w:rPr>
            </w:pPr>
            <w:r w:rsidRPr="0000544A">
              <w:rPr>
                <w:rFonts w:ascii="Arial" w:hAnsi="Arial" w:cs="Arial"/>
                <w:sz w:val="24"/>
                <w:szCs w:val="24"/>
              </w:rPr>
              <w:t>Lee Devlin</w:t>
            </w:r>
            <w:r w:rsidR="00594D49" w:rsidRPr="0000544A">
              <w:rPr>
                <w:rFonts w:ascii="Arial" w:hAnsi="Arial" w:cs="Arial"/>
                <w:sz w:val="24"/>
                <w:szCs w:val="24"/>
              </w:rPr>
              <w:t>, Estates &amp; Facilities</w:t>
            </w:r>
          </w:p>
        </w:tc>
      </w:tr>
      <w:tr w:rsidR="00DB064C" w:rsidRPr="0000544A" w:rsidTr="00DB064C">
        <w:trPr>
          <w:trHeight w:val="283"/>
        </w:trPr>
        <w:tc>
          <w:tcPr>
            <w:tcW w:w="4644" w:type="dxa"/>
          </w:tcPr>
          <w:p w:rsidR="00DB064C" w:rsidRPr="0000544A" w:rsidRDefault="00594D49" w:rsidP="000535DF">
            <w:pPr>
              <w:rPr>
                <w:rFonts w:ascii="Arial" w:hAnsi="Arial" w:cs="Arial"/>
                <w:sz w:val="24"/>
                <w:szCs w:val="24"/>
              </w:rPr>
            </w:pPr>
            <w:r w:rsidRPr="0000544A">
              <w:rPr>
                <w:rFonts w:ascii="Arial" w:hAnsi="Arial" w:cs="Arial"/>
                <w:sz w:val="24"/>
                <w:szCs w:val="24"/>
              </w:rPr>
              <w:t>Christopher Hallas, DSA SA</w:t>
            </w:r>
          </w:p>
        </w:tc>
        <w:tc>
          <w:tcPr>
            <w:tcW w:w="4598" w:type="dxa"/>
          </w:tcPr>
          <w:p w:rsidR="00DB064C" w:rsidRPr="0000544A" w:rsidRDefault="00594D49" w:rsidP="00A62D3A">
            <w:pPr>
              <w:rPr>
                <w:rFonts w:ascii="Arial" w:hAnsi="Arial" w:cs="Arial"/>
                <w:sz w:val="24"/>
                <w:szCs w:val="24"/>
              </w:rPr>
            </w:pPr>
            <w:r w:rsidRPr="0000544A">
              <w:rPr>
                <w:rFonts w:ascii="Arial" w:hAnsi="Arial" w:cs="Arial"/>
                <w:sz w:val="24"/>
                <w:szCs w:val="24"/>
              </w:rPr>
              <w:t>Lynne Martin, Chaplaincy</w:t>
            </w:r>
          </w:p>
        </w:tc>
      </w:tr>
      <w:tr w:rsidR="005E3832" w:rsidRPr="0000544A" w:rsidTr="00DB064C">
        <w:trPr>
          <w:trHeight w:val="283"/>
        </w:trPr>
        <w:tc>
          <w:tcPr>
            <w:tcW w:w="4644" w:type="dxa"/>
          </w:tcPr>
          <w:p w:rsidR="005E3832" w:rsidRPr="0000544A" w:rsidRDefault="00594D49" w:rsidP="00A62D3A">
            <w:pPr>
              <w:rPr>
                <w:rFonts w:ascii="Arial" w:hAnsi="Arial" w:cs="Arial"/>
                <w:sz w:val="24"/>
                <w:szCs w:val="24"/>
              </w:rPr>
            </w:pPr>
            <w:r w:rsidRPr="0000544A">
              <w:rPr>
                <w:rFonts w:ascii="Arial" w:hAnsi="Arial" w:cs="Arial"/>
                <w:sz w:val="24"/>
                <w:szCs w:val="24"/>
              </w:rPr>
              <w:t>Catherine Martindale,</w:t>
            </w:r>
            <w:r w:rsidR="00014DD0" w:rsidRPr="0000544A">
              <w:rPr>
                <w:rFonts w:ascii="Arial" w:hAnsi="Arial" w:cs="Arial"/>
                <w:sz w:val="24"/>
                <w:szCs w:val="24"/>
              </w:rPr>
              <w:t xml:space="preserve"> </w:t>
            </w:r>
            <w:r w:rsidRPr="0000544A">
              <w:rPr>
                <w:rFonts w:ascii="Arial" w:hAnsi="Arial" w:cs="Arial"/>
                <w:sz w:val="24"/>
                <w:szCs w:val="24"/>
              </w:rPr>
              <w:t>Chaplaincy</w:t>
            </w:r>
          </w:p>
        </w:tc>
        <w:tc>
          <w:tcPr>
            <w:tcW w:w="4598" w:type="dxa"/>
          </w:tcPr>
          <w:p w:rsidR="005E3832" w:rsidRPr="0000544A" w:rsidRDefault="00594D49" w:rsidP="00A62D3A">
            <w:pPr>
              <w:rPr>
                <w:rFonts w:ascii="Arial" w:hAnsi="Arial" w:cs="Arial"/>
                <w:sz w:val="24"/>
                <w:szCs w:val="24"/>
              </w:rPr>
            </w:pPr>
            <w:r w:rsidRPr="0000544A">
              <w:rPr>
                <w:rFonts w:ascii="Arial" w:hAnsi="Arial" w:cs="Arial"/>
                <w:sz w:val="24"/>
                <w:szCs w:val="24"/>
              </w:rPr>
              <w:t>Pauline McFarlane, SA</w:t>
            </w:r>
          </w:p>
        </w:tc>
      </w:tr>
      <w:tr w:rsidR="00CE3AA6" w:rsidRPr="0000544A" w:rsidTr="00DB064C">
        <w:trPr>
          <w:trHeight w:val="283"/>
        </w:trPr>
        <w:tc>
          <w:tcPr>
            <w:tcW w:w="4644" w:type="dxa"/>
          </w:tcPr>
          <w:p w:rsidR="00CE3AA6" w:rsidRPr="0000544A" w:rsidRDefault="00594D49" w:rsidP="00A62D3A">
            <w:pPr>
              <w:rPr>
                <w:rFonts w:ascii="Arial" w:hAnsi="Arial" w:cs="Arial"/>
                <w:sz w:val="24"/>
                <w:szCs w:val="24"/>
              </w:rPr>
            </w:pPr>
            <w:r w:rsidRPr="0000544A">
              <w:rPr>
                <w:rFonts w:ascii="Arial" w:hAnsi="Arial" w:cs="Arial"/>
                <w:sz w:val="24"/>
                <w:szCs w:val="24"/>
              </w:rPr>
              <w:t>Tai Min Pang, Chaplaincy</w:t>
            </w:r>
          </w:p>
        </w:tc>
        <w:tc>
          <w:tcPr>
            <w:tcW w:w="4598" w:type="dxa"/>
          </w:tcPr>
          <w:p w:rsidR="00CE3AA6" w:rsidRPr="0000544A" w:rsidRDefault="00594D49" w:rsidP="00A62D3A">
            <w:pPr>
              <w:rPr>
                <w:rFonts w:ascii="Arial" w:hAnsi="Arial" w:cs="Arial"/>
                <w:sz w:val="24"/>
                <w:szCs w:val="24"/>
              </w:rPr>
            </w:pPr>
            <w:r w:rsidRPr="0000544A">
              <w:rPr>
                <w:rFonts w:ascii="Arial" w:hAnsi="Arial" w:cs="Arial"/>
                <w:sz w:val="24"/>
                <w:szCs w:val="24"/>
              </w:rPr>
              <w:t>David Puplett, ILS</w:t>
            </w:r>
          </w:p>
        </w:tc>
      </w:tr>
      <w:tr w:rsidR="00594D49" w:rsidRPr="0000544A" w:rsidTr="00DB064C">
        <w:trPr>
          <w:trHeight w:val="283"/>
        </w:trPr>
        <w:tc>
          <w:tcPr>
            <w:tcW w:w="4644" w:type="dxa"/>
          </w:tcPr>
          <w:p w:rsidR="00594D49" w:rsidRPr="0000544A" w:rsidRDefault="00594D49" w:rsidP="00A62D3A">
            <w:pPr>
              <w:rPr>
                <w:rFonts w:ascii="Arial" w:eastAsia="ヒラギノ角ゴ Pro W3" w:hAnsi="Arial" w:cs="Arial"/>
                <w:b/>
                <w:sz w:val="24"/>
                <w:szCs w:val="24"/>
              </w:rPr>
            </w:pPr>
            <w:r w:rsidRPr="0000544A">
              <w:rPr>
                <w:rFonts w:ascii="Arial" w:hAnsi="Arial" w:cs="Arial"/>
                <w:sz w:val="24"/>
                <w:szCs w:val="24"/>
              </w:rPr>
              <w:t>Lynne Savage (Secretary), SA</w:t>
            </w:r>
          </w:p>
        </w:tc>
        <w:tc>
          <w:tcPr>
            <w:tcW w:w="4598" w:type="dxa"/>
          </w:tcPr>
          <w:p w:rsidR="00594D49" w:rsidRPr="0000544A" w:rsidRDefault="00594D49" w:rsidP="00A62D3A">
            <w:pPr>
              <w:rPr>
                <w:rFonts w:ascii="Arial" w:hAnsi="Arial" w:cs="Arial"/>
                <w:sz w:val="24"/>
                <w:szCs w:val="24"/>
              </w:rPr>
            </w:pPr>
            <w:r w:rsidRPr="0000544A">
              <w:rPr>
                <w:rFonts w:ascii="Arial" w:hAnsi="Arial" w:cs="Arial"/>
                <w:sz w:val="24"/>
                <w:szCs w:val="24"/>
              </w:rPr>
              <w:t>Katarina Thomson ,PAS</w:t>
            </w:r>
          </w:p>
        </w:tc>
      </w:tr>
      <w:tr w:rsidR="00594D49" w:rsidRPr="0000544A" w:rsidTr="00DB064C">
        <w:trPr>
          <w:trHeight w:val="283"/>
        </w:trPr>
        <w:tc>
          <w:tcPr>
            <w:tcW w:w="4644" w:type="dxa"/>
          </w:tcPr>
          <w:p w:rsidR="00594D49" w:rsidRPr="0000544A" w:rsidRDefault="00594D49" w:rsidP="00A62D3A">
            <w:pPr>
              <w:rPr>
                <w:rFonts w:ascii="Arial" w:hAnsi="Arial" w:cs="Arial"/>
                <w:sz w:val="24"/>
                <w:szCs w:val="24"/>
              </w:rPr>
            </w:pPr>
          </w:p>
        </w:tc>
        <w:tc>
          <w:tcPr>
            <w:tcW w:w="4598" w:type="dxa"/>
          </w:tcPr>
          <w:p w:rsidR="00594D49" w:rsidRPr="0000544A" w:rsidRDefault="00594D49" w:rsidP="00A62D3A">
            <w:pPr>
              <w:rPr>
                <w:rFonts w:ascii="Arial" w:hAnsi="Arial" w:cs="Arial"/>
                <w:sz w:val="24"/>
                <w:szCs w:val="24"/>
              </w:rPr>
            </w:pPr>
          </w:p>
        </w:tc>
      </w:tr>
      <w:tr w:rsidR="00DB064C" w:rsidRPr="0000544A" w:rsidTr="00DB064C">
        <w:trPr>
          <w:trHeight w:val="283"/>
        </w:trPr>
        <w:tc>
          <w:tcPr>
            <w:tcW w:w="4644" w:type="dxa"/>
          </w:tcPr>
          <w:p w:rsidR="00DB064C" w:rsidRPr="0000544A" w:rsidRDefault="00DB064C" w:rsidP="00A62D3A">
            <w:pPr>
              <w:rPr>
                <w:rFonts w:ascii="Arial" w:hAnsi="Arial" w:cs="Arial"/>
                <w:b/>
                <w:sz w:val="24"/>
                <w:szCs w:val="24"/>
              </w:rPr>
            </w:pPr>
            <w:r w:rsidRPr="0000544A">
              <w:rPr>
                <w:rFonts w:ascii="Arial" w:eastAsia="ヒラギノ角ゴ Pro W3" w:hAnsi="Arial" w:cs="Arial"/>
                <w:b/>
                <w:sz w:val="24"/>
                <w:szCs w:val="24"/>
              </w:rPr>
              <w:t>Apologies:</w:t>
            </w:r>
          </w:p>
        </w:tc>
        <w:tc>
          <w:tcPr>
            <w:tcW w:w="4598" w:type="dxa"/>
          </w:tcPr>
          <w:p w:rsidR="00DB064C" w:rsidRPr="0000544A" w:rsidRDefault="00DB064C" w:rsidP="00A62D3A">
            <w:pPr>
              <w:rPr>
                <w:rFonts w:ascii="Arial" w:hAnsi="Arial" w:cs="Arial"/>
                <w:sz w:val="24"/>
                <w:szCs w:val="24"/>
              </w:rPr>
            </w:pPr>
          </w:p>
        </w:tc>
      </w:tr>
      <w:tr w:rsidR="00DB064C" w:rsidRPr="0000544A" w:rsidTr="00DB064C">
        <w:trPr>
          <w:trHeight w:val="283"/>
        </w:trPr>
        <w:tc>
          <w:tcPr>
            <w:tcW w:w="4644" w:type="dxa"/>
          </w:tcPr>
          <w:p w:rsidR="00DB064C" w:rsidRPr="0000544A" w:rsidRDefault="00594D49" w:rsidP="00A62D3A">
            <w:pPr>
              <w:rPr>
                <w:rFonts w:ascii="Arial" w:hAnsi="Arial" w:cs="Arial"/>
                <w:sz w:val="24"/>
                <w:szCs w:val="24"/>
              </w:rPr>
            </w:pPr>
            <w:r w:rsidRPr="0000544A">
              <w:rPr>
                <w:rFonts w:ascii="Arial" w:eastAsia="ヒラギノ角ゴ Pro W3" w:hAnsi="Arial" w:cs="Arial"/>
                <w:sz w:val="24"/>
                <w:szCs w:val="24"/>
              </w:rPr>
              <w:t>Colin Allen, DSE, BUS</w:t>
            </w:r>
          </w:p>
        </w:tc>
        <w:tc>
          <w:tcPr>
            <w:tcW w:w="4598" w:type="dxa"/>
          </w:tcPr>
          <w:p w:rsidR="00DB064C" w:rsidRPr="0000544A" w:rsidRDefault="00594D49" w:rsidP="00A62D3A">
            <w:pPr>
              <w:rPr>
                <w:rFonts w:ascii="Arial" w:hAnsi="Arial" w:cs="Arial"/>
                <w:sz w:val="24"/>
                <w:szCs w:val="24"/>
              </w:rPr>
            </w:pPr>
            <w:r w:rsidRPr="0000544A">
              <w:rPr>
                <w:rFonts w:ascii="Arial" w:hAnsi="Arial" w:cs="Arial"/>
                <w:sz w:val="24"/>
                <w:szCs w:val="24"/>
              </w:rPr>
              <w:t>Michael Flanagan, FM</w:t>
            </w:r>
          </w:p>
        </w:tc>
      </w:tr>
      <w:tr w:rsidR="00DA4356" w:rsidRPr="0000544A" w:rsidTr="00DB064C">
        <w:trPr>
          <w:trHeight w:val="283"/>
        </w:trPr>
        <w:tc>
          <w:tcPr>
            <w:tcW w:w="4644" w:type="dxa"/>
          </w:tcPr>
          <w:p w:rsidR="00DA4356" w:rsidRPr="0000544A" w:rsidRDefault="00594D49" w:rsidP="00A62D3A">
            <w:pPr>
              <w:rPr>
                <w:rFonts w:ascii="Arial" w:hAnsi="Arial" w:cs="Arial"/>
                <w:sz w:val="24"/>
                <w:szCs w:val="24"/>
              </w:rPr>
            </w:pPr>
            <w:r w:rsidRPr="0000544A">
              <w:rPr>
                <w:rFonts w:ascii="Arial" w:eastAsia="ヒラギノ角ゴ Pro W3" w:hAnsi="Arial" w:cs="Arial"/>
                <w:sz w:val="24"/>
                <w:szCs w:val="24"/>
              </w:rPr>
              <w:t>Jenny Greenfield, SUUG</w:t>
            </w:r>
          </w:p>
        </w:tc>
        <w:tc>
          <w:tcPr>
            <w:tcW w:w="4598" w:type="dxa"/>
          </w:tcPr>
          <w:p w:rsidR="00DA4356" w:rsidRPr="0000544A" w:rsidRDefault="00594D49" w:rsidP="00A62D3A">
            <w:pPr>
              <w:rPr>
                <w:rFonts w:ascii="Arial" w:hAnsi="Arial" w:cs="Arial"/>
                <w:sz w:val="24"/>
                <w:szCs w:val="24"/>
              </w:rPr>
            </w:pPr>
            <w:r w:rsidRPr="0000544A">
              <w:rPr>
                <w:rFonts w:ascii="Arial" w:hAnsi="Arial" w:cs="Arial"/>
                <w:sz w:val="24"/>
                <w:szCs w:val="24"/>
              </w:rPr>
              <w:t>Virginia Malone, ILS</w:t>
            </w:r>
          </w:p>
        </w:tc>
      </w:tr>
      <w:tr w:rsidR="00930B22" w:rsidRPr="0000544A" w:rsidTr="00DB064C">
        <w:trPr>
          <w:trHeight w:val="283"/>
        </w:trPr>
        <w:tc>
          <w:tcPr>
            <w:tcW w:w="4644" w:type="dxa"/>
          </w:tcPr>
          <w:p w:rsidR="00930B22" w:rsidRPr="0000544A" w:rsidRDefault="00594D49" w:rsidP="00A62D3A">
            <w:pPr>
              <w:rPr>
                <w:rFonts w:ascii="Arial" w:eastAsia="ヒラギノ角ゴ Pro W3" w:hAnsi="Arial" w:cs="Arial"/>
                <w:sz w:val="24"/>
                <w:szCs w:val="24"/>
              </w:rPr>
            </w:pPr>
            <w:r w:rsidRPr="0000544A">
              <w:rPr>
                <w:rFonts w:ascii="Arial" w:hAnsi="Arial" w:cs="Arial"/>
                <w:sz w:val="24"/>
                <w:szCs w:val="24"/>
              </w:rPr>
              <w:t>Anne Poulson, COO</w:t>
            </w:r>
          </w:p>
        </w:tc>
        <w:tc>
          <w:tcPr>
            <w:tcW w:w="4598" w:type="dxa"/>
          </w:tcPr>
          <w:p w:rsidR="00930B22" w:rsidRPr="0000544A" w:rsidRDefault="00930B22" w:rsidP="00A62D3A">
            <w:pPr>
              <w:rPr>
                <w:rFonts w:ascii="Arial" w:hAnsi="Arial" w:cs="Arial"/>
                <w:sz w:val="24"/>
                <w:szCs w:val="24"/>
              </w:rPr>
            </w:pPr>
          </w:p>
        </w:tc>
      </w:tr>
    </w:tbl>
    <w:p w:rsidR="00FE5784" w:rsidRPr="0000544A" w:rsidRDefault="00FE5784" w:rsidP="00A62D3A">
      <w:pPr>
        <w:rPr>
          <w:rFonts w:ascii="Arial" w:hAnsi="Arial" w:cs="Arial"/>
          <w:sz w:val="24"/>
          <w:szCs w:val="24"/>
        </w:rPr>
      </w:pPr>
    </w:p>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8505"/>
      </w:tblGrid>
      <w:tr w:rsidR="00C54792" w:rsidRPr="0000544A" w:rsidTr="00800673">
        <w:trPr>
          <w:trHeight w:val="141"/>
        </w:trPr>
        <w:tc>
          <w:tcPr>
            <w:tcW w:w="1419" w:type="dxa"/>
          </w:tcPr>
          <w:p w:rsidR="008818FE" w:rsidRPr="0000544A" w:rsidRDefault="008818FE" w:rsidP="00A62D3A">
            <w:pPr>
              <w:rPr>
                <w:rFonts w:ascii="Arial" w:eastAsia="ヒラギノ角ゴ Pro W3" w:hAnsi="Arial" w:cs="Arial"/>
                <w:b/>
                <w:sz w:val="24"/>
                <w:szCs w:val="24"/>
              </w:rPr>
            </w:pPr>
          </w:p>
          <w:p w:rsidR="008818FE" w:rsidRPr="0000544A" w:rsidRDefault="008818FE" w:rsidP="00A62D3A">
            <w:pPr>
              <w:rPr>
                <w:rFonts w:ascii="Arial" w:eastAsia="ヒラギノ角ゴ Pro W3" w:hAnsi="Arial" w:cs="Arial"/>
                <w:b/>
                <w:sz w:val="24"/>
                <w:szCs w:val="24"/>
              </w:rPr>
            </w:pPr>
          </w:p>
          <w:p w:rsidR="008818FE" w:rsidRPr="0000544A" w:rsidRDefault="008818FE" w:rsidP="00A62D3A">
            <w:pPr>
              <w:rPr>
                <w:rFonts w:ascii="Arial" w:eastAsia="ヒラギノ角ゴ Pro W3" w:hAnsi="Arial" w:cs="Arial"/>
                <w:b/>
                <w:sz w:val="24"/>
                <w:szCs w:val="24"/>
              </w:rPr>
            </w:pPr>
          </w:p>
          <w:p w:rsidR="00C54792" w:rsidRPr="0000544A" w:rsidRDefault="00166CE7" w:rsidP="00A62D3A">
            <w:pPr>
              <w:rPr>
                <w:rFonts w:ascii="Arial" w:eastAsia="ヒラギノ角ゴ Pro W3" w:hAnsi="Arial" w:cs="Arial"/>
                <w:b/>
                <w:sz w:val="24"/>
                <w:szCs w:val="24"/>
              </w:rPr>
            </w:pPr>
            <w:r w:rsidRPr="0000544A">
              <w:rPr>
                <w:rFonts w:ascii="Arial" w:eastAsia="ヒラギノ角ゴ Pro W3" w:hAnsi="Arial" w:cs="Arial"/>
                <w:b/>
                <w:sz w:val="24"/>
                <w:szCs w:val="24"/>
              </w:rPr>
              <w:t>SEC15.01</w:t>
            </w:r>
          </w:p>
          <w:p w:rsidR="00C54792" w:rsidRPr="0000544A" w:rsidRDefault="00C54792" w:rsidP="00A62D3A">
            <w:pPr>
              <w:rPr>
                <w:rFonts w:ascii="Arial" w:eastAsia="ヒラギノ角ゴ Pro W3" w:hAnsi="Arial" w:cs="Arial"/>
                <w:b/>
                <w:sz w:val="24"/>
                <w:szCs w:val="24"/>
              </w:rPr>
            </w:pPr>
          </w:p>
          <w:p w:rsidR="00C54792" w:rsidRPr="0000544A" w:rsidRDefault="00C54792" w:rsidP="00A62D3A">
            <w:pPr>
              <w:rPr>
                <w:rFonts w:ascii="Arial" w:eastAsia="ヒラギノ角ゴ Pro W3" w:hAnsi="Arial" w:cs="Arial"/>
                <w:b/>
                <w:sz w:val="24"/>
                <w:szCs w:val="24"/>
              </w:rPr>
            </w:pPr>
          </w:p>
          <w:p w:rsidR="00A337B9" w:rsidRPr="0000544A" w:rsidRDefault="00A337B9" w:rsidP="00A62D3A">
            <w:pPr>
              <w:rPr>
                <w:rFonts w:ascii="Arial" w:eastAsia="ヒラギノ角ゴ Pro W3" w:hAnsi="Arial" w:cs="Arial"/>
                <w:b/>
                <w:sz w:val="24"/>
                <w:szCs w:val="24"/>
              </w:rPr>
            </w:pPr>
          </w:p>
          <w:p w:rsidR="00A337B9" w:rsidRPr="0000544A" w:rsidRDefault="00A337B9" w:rsidP="00A62D3A">
            <w:pPr>
              <w:rPr>
                <w:rFonts w:ascii="Arial" w:eastAsia="ヒラギノ角ゴ Pro W3" w:hAnsi="Arial" w:cs="Arial"/>
                <w:b/>
                <w:sz w:val="24"/>
                <w:szCs w:val="24"/>
              </w:rPr>
            </w:pPr>
          </w:p>
          <w:p w:rsidR="00C35442" w:rsidRPr="0000544A" w:rsidRDefault="00C35442" w:rsidP="00A62D3A">
            <w:pPr>
              <w:rPr>
                <w:rFonts w:ascii="Arial" w:eastAsia="ヒラギノ角ゴ Pro W3" w:hAnsi="Arial" w:cs="Arial"/>
                <w:b/>
                <w:sz w:val="24"/>
                <w:szCs w:val="24"/>
              </w:rPr>
            </w:pPr>
          </w:p>
          <w:p w:rsidR="00C35442" w:rsidRPr="0000544A" w:rsidRDefault="00C35442" w:rsidP="00A62D3A">
            <w:pPr>
              <w:rPr>
                <w:rFonts w:ascii="Arial" w:eastAsia="ヒラギノ角ゴ Pro W3" w:hAnsi="Arial" w:cs="Arial"/>
                <w:b/>
                <w:sz w:val="24"/>
                <w:szCs w:val="24"/>
              </w:rPr>
            </w:pPr>
          </w:p>
          <w:p w:rsidR="00C35442" w:rsidRPr="0000544A" w:rsidRDefault="00C35442" w:rsidP="00A62D3A">
            <w:pPr>
              <w:rPr>
                <w:rFonts w:ascii="Arial" w:eastAsia="ヒラギノ角ゴ Pro W3" w:hAnsi="Arial" w:cs="Arial"/>
                <w:b/>
                <w:sz w:val="24"/>
                <w:szCs w:val="24"/>
              </w:rPr>
            </w:pPr>
          </w:p>
          <w:p w:rsidR="00C35442" w:rsidRPr="0000544A" w:rsidRDefault="00C35442" w:rsidP="00A62D3A">
            <w:pPr>
              <w:rPr>
                <w:rFonts w:ascii="Arial" w:eastAsia="ヒラギノ角ゴ Pro W3" w:hAnsi="Arial" w:cs="Arial"/>
                <w:b/>
                <w:sz w:val="24"/>
                <w:szCs w:val="24"/>
              </w:rPr>
            </w:pPr>
          </w:p>
          <w:p w:rsidR="008818FE" w:rsidRPr="0000544A" w:rsidRDefault="008818FE" w:rsidP="00A62D3A">
            <w:pPr>
              <w:rPr>
                <w:rFonts w:ascii="Arial" w:eastAsia="ヒラギノ角ゴ Pro W3" w:hAnsi="Arial" w:cs="Arial"/>
                <w:b/>
                <w:sz w:val="24"/>
                <w:szCs w:val="24"/>
              </w:rPr>
            </w:pPr>
          </w:p>
          <w:p w:rsidR="008818FE" w:rsidRPr="0000544A" w:rsidRDefault="008818FE" w:rsidP="00A62D3A">
            <w:pPr>
              <w:rPr>
                <w:rFonts w:ascii="Arial" w:eastAsia="ヒラギノ角ゴ Pro W3" w:hAnsi="Arial" w:cs="Arial"/>
                <w:b/>
                <w:sz w:val="24"/>
                <w:szCs w:val="24"/>
              </w:rPr>
            </w:pPr>
          </w:p>
          <w:p w:rsidR="008818FE" w:rsidRPr="0000544A" w:rsidRDefault="008818FE" w:rsidP="00A62D3A">
            <w:pPr>
              <w:rPr>
                <w:rFonts w:ascii="Arial" w:eastAsia="ヒラギノ角ゴ Pro W3" w:hAnsi="Arial" w:cs="Arial"/>
                <w:b/>
                <w:sz w:val="24"/>
                <w:szCs w:val="24"/>
              </w:rPr>
            </w:pPr>
          </w:p>
          <w:p w:rsidR="008818FE" w:rsidRPr="0000544A" w:rsidRDefault="008818FE" w:rsidP="00A62D3A">
            <w:pPr>
              <w:rPr>
                <w:rFonts w:ascii="Arial" w:eastAsia="ヒラギノ角ゴ Pro W3" w:hAnsi="Arial" w:cs="Arial"/>
                <w:b/>
                <w:sz w:val="24"/>
                <w:szCs w:val="24"/>
              </w:rPr>
            </w:pPr>
          </w:p>
          <w:p w:rsidR="008818FE" w:rsidRPr="0000544A" w:rsidRDefault="008818FE" w:rsidP="00A62D3A">
            <w:pPr>
              <w:rPr>
                <w:rFonts w:ascii="Arial" w:eastAsia="ヒラギノ角ゴ Pro W3" w:hAnsi="Arial" w:cs="Arial"/>
                <w:b/>
                <w:sz w:val="24"/>
                <w:szCs w:val="24"/>
              </w:rPr>
            </w:pPr>
          </w:p>
          <w:p w:rsidR="00C54792" w:rsidRPr="0000544A" w:rsidRDefault="00C54792" w:rsidP="00A62D3A">
            <w:pPr>
              <w:rPr>
                <w:rFonts w:ascii="Arial" w:hAnsi="Arial" w:cs="Arial"/>
                <w:b/>
                <w:sz w:val="24"/>
                <w:szCs w:val="24"/>
              </w:rPr>
            </w:pPr>
            <w:r w:rsidRPr="0000544A">
              <w:rPr>
                <w:rFonts w:ascii="Arial" w:eastAsia="ヒラギノ角ゴ Pro W3" w:hAnsi="Arial" w:cs="Arial"/>
                <w:b/>
                <w:sz w:val="24"/>
                <w:szCs w:val="24"/>
              </w:rPr>
              <w:lastRenderedPageBreak/>
              <w:t>Actions Arising</w:t>
            </w:r>
          </w:p>
        </w:tc>
        <w:tc>
          <w:tcPr>
            <w:tcW w:w="8505" w:type="dxa"/>
            <w:shd w:val="clear" w:color="auto" w:fill="auto"/>
          </w:tcPr>
          <w:p w:rsidR="008818FE" w:rsidRPr="0000544A" w:rsidRDefault="008818FE" w:rsidP="00A62D3A">
            <w:pPr>
              <w:rPr>
                <w:rFonts w:ascii="Arial" w:eastAsia="ヒラギノ角ゴ Pro W3" w:hAnsi="Arial" w:cs="Arial"/>
                <w:sz w:val="24"/>
                <w:szCs w:val="24"/>
              </w:rPr>
            </w:pPr>
            <w:r w:rsidRPr="0000544A">
              <w:rPr>
                <w:rFonts w:ascii="Arial" w:eastAsia="ヒラギノ角ゴ Pro W3" w:hAnsi="Arial" w:cs="Arial"/>
                <w:sz w:val="24"/>
                <w:szCs w:val="24"/>
              </w:rPr>
              <w:lastRenderedPageBreak/>
              <w:t>The Chair welcomed members and attendees to the first meeting of the 2015-2016 session, and introductions were carried out around the table.</w:t>
            </w:r>
          </w:p>
          <w:p w:rsidR="008818FE" w:rsidRPr="0000544A" w:rsidRDefault="008818FE" w:rsidP="00A62D3A">
            <w:pPr>
              <w:rPr>
                <w:rFonts w:ascii="Arial" w:eastAsia="ヒラギノ角ゴ Pro W3" w:hAnsi="Arial" w:cs="Arial"/>
                <w:b/>
                <w:sz w:val="24"/>
                <w:szCs w:val="24"/>
              </w:rPr>
            </w:pPr>
          </w:p>
          <w:p w:rsidR="00F47C5E" w:rsidRPr="0000544A" w:rsidRDefault="00C54792" w:rsidP="00A62D3A">
            <w:pPr>
              <w:rPr>
                <w:rFonts w:ascii="Arial" w:eastAsia="ヒラギノ角ゴ Pro W3" w:hAnsi="Arial" w:cs="Arial"/>
                <w:b/>
                <w:sz w:val="24"/>
                <w:szCs w:val="24"/>
              </w:rPr>
            </w:pPr>
            <w:r w:rsidRPr="0000544A">
              <w:rPr>
                <w:rFonts w:ascii="Arial" w:eastAsia="ヒラギノ角ゴ Pro W3" w:hAnsi="Arial" w:cs="Arial"/>
                <w:b/>
                <w:sz w:val="24"/>
                <w:szCs w:val="24"/>
              </w:rPr>
              <w:t>MINUTES AND ACTIONS ARISING</w:t>
            </w:r>
          </w:p>
          <w:p w:rsidR="00C35442" w:rsidRPr="0000544A" w:rsidRDefault="00C35442" w:rsidP="00A62D3A">
            <w:pPr>
              <w:rPr>
                <w:rFonts w:ascii="Arial" w:eastAsia="ヒラギノ角ゴ Pro W3" w:hAnsi="Arial" w:cs="Arial"/>
                <w:b/>
                <w:sz w:val="24"/>
                <w:szCs w:val="24"/>
              </w:rPr>
            </w:pPr>
          </w:p>
          <w:p w:rsidR="0028225A" w:rsidRPr="0000544A" w:rsidRDefault="00311959" w:rsidP="0028225A">
            <w:pPr>
              <w:rPr>
                <w:rFonts w:ascii="Arial" w:hAnsi="Arial" w:cs="Arial"/>
                <w:sz w:val="24"/>
                <w:szCs w:val="24"/>
              </w:rPr>
            </w:pPr>
            <w:r w:rsidRPr="0000544A">
              <w:rPr>
                <w:rFonts w:ascii="Arial" w:hAnsi="Arial" w:cs="Arial"/>
                <w:sz w:val="24"/>
                <w:szCs w:val="24"/>
              </w:rPr>
              <w:t>The minutes of SEC held on 24</w:t>
            </w:r>
            <w:r w:rsidRPr="0000544A">
              <w:rPr>
                <w:rFonts w:ascii="Arial" w:hAnsi="Arial" w:cs="Arial"/>
                <w:sz w:val="24"/>
                <w:szCs w:val="24"/>
                <w:vertAlign w:val="superscript"/>
              </w:rPr>
              <w:t>th</w:t>
            </w:r>
            <w:r w:rsidRPr="0000544A">
              <w:rPr>
                <w:rFonts w:ascii="Arial" w:hAnsi="Arial" w:cs="Arial"/>
                <w:sz w:val="24"/>
                <w:szCs w:val="24"/>
              </w:rPr>
              <w:t xml:space="preserve"> July 2015 </w:t>
            </w:r>
            <w:r w:rsidR="008818FE" w:rsidRPr="0000544A">
              <w:rPr>
                <w:rFonts w:ascii="Arial" w:hAnsi="Arial" w:cs="Arial"/>
                <w:sz w:val="24"/>
                <w:szCs w:val="24"/>
              </w:rPr>
              <w:t>were amended as follows:</w:t>
            </w:r>
          </w:p>
          <w:p w:rsidR="008818FE" w:rsidRPr="0000544A" w:rsidRDefault="008818FE" w:rsidP="0028225A">
            <w:pPr>
              <w:rPr>
                <w:rFonts w:ascii="Arial" w:hAnsi="Arial" w:cs="Arial"/>
                <w:sz w:val="24"/>
                <w:szCs w:val="24"/>
              </w:rPr>
            </w:pPr>
          </w:p>
          <w:p w:rsidR="008818FE" w:rsidRPr="0000544A" w:rsidRDefault="008818FE" w:rsidP="008818FE">
            <w:pPr>
              <w:rPr>
                <w:rFonts w:ascii="Arial" w:hAnsi="Arial" w:cs="Arial"/>
                <w:i/>
                <w:color w:val="000000"/>
                <w:sz w:val="24"/>
                <w:szCs w:val="24"/>
              </w:rPr>
            </w:pPr>
            <w:r w:rsidRPr="0000544A">
              <w:rPr>
                <w:rFonts w:ascii="Arial" w:hAnsi="Arial" w:cs="Arial"/>
                <w:i/>
                <w:sz w:val="24"/>
                <w:szCs w:val="24"/>
              </w:rPr>
              <w:t xml:space="preserve">SEC14.68 was amended to read: </w:t>
            </w:r>
            <w:r w:rsidRPr="0000544A">
              <w:rPr>
                <w:rFonts w:ascii="Arial" w:hAnsi="Arial" w:cs="Arial"/>
                <w:i/>
                <w:color w:val="000000"/>
                <w:sz w:val="24"/>
                <w:szCs w:val="24"/>
              </w:rPr>
              <w:t xml:space="preserve">"Queries from SEC members ascertained that EDU run the GGSN, EDU are liaising with the SU over both GGSN </w:t>
            </w:r>
            <w:r w:rsidR="00800673" w:rsidRPr="0000544A">
              <w:rPr>
                <w:rFonts w:ascii="Arial" w:hAnsi="Arial" w:cs="Arial"/>
                <w:i/>
                <w:color w:val="000000"/>
                <w:sz w:val="24"/>
                <w:szCs w:val="24"/>
              </w:rPr>
              <w:t>and TESTA work and looking for b</w:t>
            </w:r>
            <w:r w:rsidRPr="0000544A">
              <w:rPr>
                <w:rFonts w:ascii="Arial" w:hAnsi="Arial" w:cs="Arial"/>
                <w:i/>
                <w:color w:val="000000"/>
                <w:sz w:val="24"/>
                <w:szCs w:val="24"/>
              </w:rPr>
              <w:t>est ways to include student reps. in these activities.   Students entering their 2</w:t>
            </w:r>
            <w:r w:rsidRPr="0000544A">
              <w:rPr>
                <w:rFonts w:ascii="Arial" w:hAnsi="Arial" w:cs="Arial"/>
                <w:i/>
                <w:color w:val="000000"/>
                <w:sz w:val="24"/>
                <w:szCs w:val="24"/>
                <w:vertAlign w:val="superscript"/>
              </w:rPr>
              <w:t>nd</w:t>
            </w:r>
            <w:r w:rsidRPr="0000544A">
              <w:rPr>
                <w:rFonts w:ascii="Arial" w:hAnsi="Arial" w:cs="Arial"/>
                <w:i/>
                <w:color w:val="000000"/>
                <w:sz w:val="24"/>
                <w:szCs w:val="24"/>
              </w:rPr>
              <w:t> year had been appointed to ensure momentum was carried forward from one year to another."</w:t>
            </w:r>
          </w:p>
          <w:p w:rsidR="008818FE" w:rsidRPr="0000544A" w:rsidRDefault="008818FE" w:rsidP="008818FE">
            <w:pPr>
              <w:rPr>
                <w:rFonts w:ascii="Arial" w:hAnsi="Arial" w:cs="Arial"/>
                <w:i/>
                <w:color w:val="000000"/>
                <w:sz w:val="24"/>
                <w:szCs w:val="24"/>
              </w:rPr>
            </w:pPr>
          </w:p>
          <w:p w:rsidR="008818FE" w:rsidRPr="0000544A" w:rsidRDefault="00014DD0" w:rsidP="008818FE">
            <w:pPr>
              <w:rPr>
                <w:color w:val="000000"/>
                <w:sz w:val="24"/>
                <w:szCs w:val="24"/>
              </w:rPr>
            </w:pPr>
            <w:r w:rsidRPr="0000544A">
              <w:rPr>
                <w:rFonts w:ascii="Arial" w:hAnsi="Arial" w:cs="Arial"/>
                <w:color w:val="000000"/>
                <w:sz w:val="24"/>
                <w:szCs w:val="24"/>
              </w:rPr>
              <w:t xml:space="preserve">Subject to this amendment, the minutes </w:t>
            </w:r>
            <w:r w:rsidR="008818FE" w:rsidRPr="0000544A">
              <w:rPr>
                <w:rFonts w:ascii="Arial" w:hAnsi="Arial" w:cs="Arial"/>
                <w:color w:val="000000"/>
                <w:sz w:val="24"/>
                <w:szCs w:val="24"/>
              </w:rPr>
              <w:t xml:space="preserve">were </w:t>
            </w:r>
            <w:r w:rsidR="008818FE" w:rsidRPr="0000544A">
              <w:rPr>
                <w:rFonts w:ascii="Arial" w:hAnsi="Arial" w:cs="Arial"/>
                <w:b/>
                <w:color w:val="000000"/>
                <w:sz w:val="24"/>
                <w:szCs w:val="24"/>
              </w:rPr>
              <w:t>agreed</w:t>
            </w:r>
            <w:r w:rsidR="008818FE" w:rsidRPr="0000544A">
              <w:rPr>
                <w:rFonts w:ascii="Arial" w:hAnsi="Arial" w:cs="Arial"/>
                <w:color w:val="000000"/>
                <w:sz w:val="24"/>
                <w:szCs w:val="24"/>
              </w:rPr>
              <w:t xml:space="preserve"> as a true record, and </w:t>
            </w:r>
            <w:r w:rsidR="008818FE" w:rsidRPr="0000544A">
              <w:rPr>
                <w:rFonts w:ascii="Arial" w:hAnsi="Arial" w:cs="Arial"/>
                <w:b/>
                <w:color w:val="000000"/>
                <w:sz w:val="24"/>
                <w:szCs w:val="24"/>
              </w:rPr>
              <w:t>approved.</w:t>
            </w:r>
          </w:p>
          <w:p w:rsidR="008818FE" w:rsidRPr="0000544A" w:rsidRDefault="008818FE" w:rsidP="0028225A">
            <w:pPr>
              <w:rPr>
                <w:rFonts w:ascii="Arial" w:hAnsi="Arial" w:cs="Arial"/>
                <w:sz w:val="24"/>
                <w:szCs w:val="24"/>
              </w:rPr>
            </w:pPr>
          </w:p>
          <w:p w:rsidR="0041201A" w:rsidRPr="0000544A" w:rsidRDefault="0041201A" w:rsidP="00A62D3A">
            <w:pPr>
              <w:rPr>
                <w:rFonts w:ascii="Arial" w:hAnsi="Arial" w:cs="Arial"/>
                <w:sz w:val="24"/>
                <w:szCs w:val="24"/>
              </w:rPr>
            </w:pPr>
          </w:p>
          <w:p w:rsidR="00455524" w:rsidRPr="0000544A" w:rsidRDefault="00455524" w:rsidP="00455524">
            <w:pPr>
              <w:rPr>
                <w:rFonts w:ascii="Arial" w:hAnsi="Arial" w:cs="Arial"/>
                <w:sz w:val="24"/>
                <w:szCs w:val="24"/>
              </w:rPr>
            </w:pPr>
            <w:r w:rsidRPr="0000544A">
              <w:rPr>
                <w:rFonts w:ascii="Arial" w:hAnsi="Arial" w:cs="Arial"/>
                <w:i/>
                <w:sz w:val="24"/>
                <w:szCs w:val="24"/>
              </w:rPr>
              <w:lastRenderedPageBreak/>
              <w:t>SEC14.50</w:t>
            </w:r>
            <w:r w:rsidRPr="0000544A">
              <w:rPr>
                <w:rFonts w:ascii="Arial" w:hAnsi="Arial" w:cs="Arial"/>
                <w:sz w:val="24"/>
                <w:szCs w:val="24"/>
              </w:rPr>
              <w:t xml:space="preserve"> </w:t>
            </w:r>
            <w:r w:rsidRPr="0000544A">
              <w:rPr>
                <w:rFonts w:ascii="Arial" w:hAnsi="Arial" w:cs="Arial"/>
                <w:i/>
                <w:sz w:val="24"/>
                <w:szCs w:val="24"/>
              </w:rPr>
              <w:t>Student Course Evaluation Subgroup, Terms of Reference and Membership</w:t>
            </w:r>
          </w:p>
          <w:p w:rsidR="00455524" w:rsidRPr="0000544A" w:rsidRDefault="00455524" w:rsidP="00455524">
            <w:pPr>
              <w:rPr>
                <w:rFonts w:ascii="Arial" w:hAnsi="Arial" w:cs="Arial"/>
                <w:sz w:val="24"/>
                <w:szCs w:val="24"/>
              </w:rPr>
            </w:pPr>
            <w:r w:rsidRPr="0000544A">
              <w:rPr>
                <w:rFonts w:ascii="Arial" w:hAnsi="Arial" w:cs="Arial"/>
                <w:sz w:val="24"/>
                <w:szCs w:val="24"/>
              </w:rPr>
              <w:t>Chair to present proposal to Academic Council.</w:t>
            </w:r>
          </w:p>
          <w:p w:rsidR="00455524" w:rsidRPr="0000544A" w:rsidRDefault="00455524" w:rsidP="008818FE">
            <w:pPr>
              <w:rPr>
                <w:rFonts w:ascii="Arial" w:hAnsi="Arial" w:cs="Arial"/>
                <w:i/>
                <w:sz w:val="24"/>
                <w:szCs w:val="24"/>
              </w:rPr>
            </w:pPr>
          </w:p>
          <w:p w:rsidR="00455524" w:rsidRPr="0000544A" w:rsidRDefault="00455524" w:rsidP="008818FE">
            <w:pPr>
              <w:rPr>
                <w:rFonts w:ascii="Arial" w:hAnsi="Arial" w:cs="Arial"/>
                <w:i/>
                <w:sz w:val="24"/>
                <w:szCs w:val="24"/>
              </w:rPr>
            </w:pPr>
            <w:r w:rsidRPr="0000544A">
              <w:rPr>
                <w:rFonts w:ascii="Arial" w:hAnsi="Arial" w:cs="Arial"/>
                <w:i/>
                <w:sz w:val="24"/>
                <w:szCs w:val="24"/>
              </w:rPr>
              <w:t>(ITEM HELD AT END OF MEETING)</w:t>
            </w:r>
          </w:p>
          <w:p w:rsidR="00455524" w:rsidRPr="0000544A" w:rsidRDefault="00455524" w:rsidP="008818FE">
            <w:pPr>
              <w:rPr>
                <w:rFonts w:ascii="Arial" w:hAnsi="Arial" w:cs="Arial"/>
                <w:i/>
                <w:sz w:val="24"/>
                <w:szCs w:val="24"/>
              </w:rPr>
            </w:pPr>
          </w:p>
          <w:p w:rsidR="00455524" w:rsidRPr="0000544A" w:rsidRDefault="00455524" w:rsidP="008818FE">
            <w:pPr>
              <w:rPr>
                <w:rFonts w:ascii="Arial" w:hAnsi="Arial" w:cs="Arial"/>
                <w:i/>
                <w:sz w:val="24"/>
                <w:szCs w:val="24"/>
              </w:rPr>
            </w:pPr>
          </w:p>
          <w:p w:rsidR="008818FE" w:rsidRPr="0000544A" w:rsidRDefault="008818FE" w:rsidP="008818FE">
            <w:pPr>
              <w:rPr>
                <w:rFonts w:ascii="Arial" w:hAnsi="Arial" w:cs="Arial"/>
                <w:i/>
                <w:sz w:val="24"/>
                <w:szCs w:val="24"/>
              </w:rPr>
            </w:pPr>
            <w:r w:rsidRPr="0000544A">
              <w:rPr>
                <w:rFonts w:ascii="Arial" w:hAnsi="Arial" w:cs="Arial"/>
                <w:i/>
                <w:sz w:val="24"/>
                <w:szCs w:val="24"/>
              </w:rPr>
              <w:t>SEC14.70 Health, Wellbeing and Fitness to Study Policy and Procedure</w:t>
            </w:r>
          </w:p>
          <w:p w:rsidR="008818FE" w:rsidRPr="0000544A" w:rsidRDefault="008818FE" w:rsidP="008818FE">
            <w:pPr>
              <w:rPr>
                <w:rFonts w:ascii="Arial" w:hAnsi="Arial" w:cs="Arial"/>
                <w:sz w:val="24"/>
                <w:szCs w:val="24"/>
              </w:rPr>
            </w:pPr>
          </w:p>
          <w:p w:rsidR="008818FE" w:rsidRPr="0000544A" w:rsidRDefault="008818FE" w:rsidP="008818FE">
            <w:pPr>
              <w:pStyle w:val="ListParagraph"/>
              <w:ind w:left="0"/>
              <w:rPr>
                <w:rFonts w:ascii="Arial" w:hAnsi="Arial" w:cs="Arial"/>
                <w:sz w:val="24"/>
                <w:szCs w:val="24"/>
              </w:rPr>
            </w:pPr>
            <w:r w:rsidRPr="0000544A">
              <w:rPr>
                <w:rFonts w:ascii="Arial" w:hAnsi="Arial" w:cs="Arial"/>
                <w:sz w:val="24"/>
                <w:szCs w:val="24"/>
              </w:rPr>
              <w:t>i)Head of Student Wellbeing to include link in document to SUUG contact details and add SUUG representative to panel for a level 3 intervention.</w:t>
            </w:r>
          </w:p>
          <w:p w:rsidR="008818FE" w:rsidRPr="0000544A" w:rsidRDefault="008818FE" w:rsidP="008818FE">
            <w:pPr>
              <w:rPr>
                <w:rFonts w:ascii="Arial" w:hAnsi="Arial" w:cs="Arial"/>
                <w:sz w:val="24"/>
                <w:szCs w:val="24"/>
              </w:rPr>
            </w:pPr>
            <w:r w:rsidRPr="0000544A">
              <w:rPr>
                <w:rFonts w:ascii="Arial" w:hAnsi="Arial" w:cs="Arial"/>
                <w:sz w:val="24"/>
                <w:szCs w:val="24"/>
              </w:rPr>
              <w:t>ii)DSE FEH and Head of Student Wellbeing to meet and discuss links to other policies</w:t>
            </w:r>
          </w:p>
          <w:p w:rsidR="008818FE" w:rsidRPr="0000544A" w:rsidRDefault="008818FE" w:rsidP="008818FE">
            <w:pPr>
              <w:rPr>
                <w:rFonts w:ascii="Arial" w:hAnsi="Arial" w:cs="Arial"/>
                <w:sz w:val="24"/>
                <w:szCs w:val="24"/>
              </w:rPr>
            </w:pPr>
          </w:p>
          <w:p w:rsidR="008818FE" w:rsidRPr="0000544A" w:rsidRDefault="008818FE" w:rsidP="008818FE">
            <w:pPr>
              <w:rPr>
                <w:rFonts w:ascii="Arial" w:hAnsi="Arial" w:cs="Arial"/>
                <w:sz w:val="24"/>
                <w:szCs w:val="24"/>
              </w:rPr>
            </w:pPr>
            <w:r w:rsidRPr="0000544A">
              <w:rPr>
                <w:rFonts w:ascii="Arial" w:hAnsi="Arial" w:cs="Arial"/>
                <w:sz w:val="24"/>
                <w:szCs w:val="24"/>
              </w:rPr>
              <w:t>Chair confirmed that this policy had now gone to Academic Council.</w:t>
            </w:r>
          </w:p>
          <w:p w:rsidR="008818FE" w:rsidRPr="0000544A" w:rsidRDefault="008818FE" w:rsidP="008818FE">
            <w:pPr>
              <w:rPr>
                <w:rFonts w:ascii="Arial" w:hAnsi="Arial" w:cs="Arial"/>
                <w:sz w:val="24"/>
                <w:szCs w:val="24"/>
              </w:rPr>
            </w:pPr>
          </w:p>
          <w:p w:rsidR="008818FE" w:rsidRPr="0000544A" w:rsidRDefault="008818FE" w:rsidP="008818FE">
            <w:pPr>
              <w:rPr>
                <w:rFonts w:ascii="Arial" w:hAnsi="Arial" w:cs="Arial"/>
                <w:sz w:val="24"/>
                <w:szCs w:val="24"/>
              </w:rPr>
            </w:pPr>
            <w:r w:rsidRPr="0000544A">
              <w:rPr>
                <w:rFonts w:ascii="Arial" w:hAnsi="Arial" w:cs="Arial"/>
                <w:sz w:val="24"/>
                <w:szCs w:val="24"/>
              </w:rPr>
              <w:t xml:space="preserve">This </w:t>
            </w:r>
            <w:r w:rsidRPr="0000544A">
              <w:rPr>
                <w:rFonts w:ascii="Arial" w:hAnsi="Arial" w:cs="Arial"/>
                <w:b/>
                <w:sz w:val="24"/>
                <w:szCs w:val="24"/>
              </w:rPr>
              <w:t>closed</w:t>
            </w:r>
            <w:r w:rsidRPr="0000544A">
              <w:rPr>
                <w:rFonts w:ascii="Arial" w:hAnsi="Arial" w:cs="Arial"/>
                <w:sz w:val="24"/>
                <w:szCs w:val="24"/>
              </w:rPr>
              <w:t xml:space="preserve"> the agenda item.</w:t>
            </w:r>
          </w:p>
          <w:p w:rsidR="00014DD0" w:rsidRPr="0000544A" w:rsidRDefault="00014DD0" w:rsidP="008818FE">
            <w:pPr>
              <w:rPr>
                <w:rFonts w:ascii="Arial" w:hAnsi="Arial" w:cs="Arial"/>
                <w:sz w:val="24"/>
                <w:szCs w:val="24"/>
              </w:rPr>
            </w:pPr>
          </w:p>
          <w:p w:rsidR="008818FE" w:rsidRPr="0000544A" w:rsidRDefault="008818FE" w:rsidP="008818FE">
            <w:pPr>
              <w:rPr>
                <w:rFonts w:ascii="Arial" w:hAnsi="Arial" w:cs="Arial"/>
                <w:sz w:val="24"/>
                <w:szCs w:val="24"/>
              </w:rPr>
            </w:pPr>
          </w:p>
          <w:p w:rsidR="008818FE" w:rsidRPr="0000544A" w:rsidRDefault="008818FE" w:rsidP="008818FE">
            <w:pPr>
              <w:rPr>
                <w:rFonts w:ascii="Arial" w:hAnsi="Arial" w:cs="Arial"/>
                <w:i/>
                <w:sz w:val="24"/>
                <w:szCs w:val="24"/>
              </w:rPr>
            </w:pPr>
            <w:r w:rsidRPr="0000544A">
              <w:rPr>
                <w:rFonts w:ascii="Arial" w:hAnsi="Arial" w:cs="Arial"/>
                <w:i/>
                <w:sz w:val="24"/>
                <w:szCs w:val="24"/>
              </w:rPr>
              <w:t>SEC14.71 Wednesday Afternoon Policy - Derogations</w:t>
            </w:r>
          </w:p>
          <w:p w:rsidR="008818FE" w:rsidRPr="0000544A" w:rsidRDefault="008818FE" w:rsidP="008818FE">
            <w:pPr>
              <w:rPr>
                <w:rFonts w:ascii="Arial" w:eastAsia="ヒラギノ角ゴ Pro W3" w:hAnsi="Arial" w:cs="Arial"/>
                <w:color w:val="000000"/>
                <w:sz w:val="24"/>
                <w:szCs w:val="24"/>
                <w:lang w:eastAsia="en-GB"/>
              </w:rPr>
            </w:pPr>
            <w:r w:rsidRPr="0000544A">
              <w:rPr>
                <w:rFonts w:ascii="Arial" w:eastAsia="ヒラギノ角ゴ Pro W3" w:hAnsi="Arial" w:cs="Arial"/>
                <w:color w:val="000000"/>
                <w:sz w:val="24"/>
                <w:szCs w:val="24"/>
                <w:lang w:eastAsia="en-GB"/>
              </w:rPr>
              <w:t>i)COO to talk to ILS and Timetabling to confirm the wording around derogations to be used in the timetables.</w:t>
            </w:r>
          </w:p>
          <w:p w:rsidR="008818FE" w:rsidRPr="0000544A" w:rsidRDefault="008818FE" w:rsidP="008818FE">
            <w:pPr>
              <w:rPr>
                <w:rFonts w:ascii="Arial" w:eastAsia="ヒラギノ角ゴ Pro W3" w:hAnsi="Arial" w:cs="Arial"/>
                <w:color w:val="000000"/>
                <w:sz w:val="24"/>
                <w:szCs w:val="24"/>
                <w:lang w:eastAsia="en-GB"/>
              </w:rPr>
            </w:pPr>
            <w:r w:rsidRPr="0000544A">
              <w:rPr>
                <w:rFonts w:ascii="Arial" w:eastAsia="ヒラギノ角ゴ Pro W3" w:hAnsi="Arial" w:cs="Arial"/>
                <w:color w:val="000000"/>
                <w:sz w:val="24"/>
                <w:szCs w:val="24"/>
                <w:lang w:eastAsia="en-GB"/>
              </w:rPr>
              <w:t xml:space="preserve">ii)DSE FES send Chair any additional derogation for approval by </w:t>
            </w:r>
            <w:r w:rsidRPr="0000544A">
              <w:rPr>
                <w:rFonts w:ascii="Arial" w:eastAsia="ヒラギノ角ゴ Pro W3" w:hAnsi="Arial" w:cs="Arial"/>
                <w:b/>
                <w:i/>
                <w:color w:val="000000"/>
                <w:sz w:val="24"/>
                <w:szCs w:val="24"/>
                <w:lang w:eastAsia="en-GB"/>
              </w:rPr>
              <w:t>Chair’s Action</w:t>
            </w:r>
          </w:p>
          <w:p w:rsidR="008818FE" w:rsidRPr="0000544A" w:rsidRDefault="008818FE" w:rsidP="008818FE">
            <w:pPr>
              <w:rPr>
                <w:rFonts w:ascii="Arial" w:eastAsia="ヒラギノ角ゴ Pro W3" w:hAnsi="Arial" w:cs="Arial"/>
                <w:color w:val="000000"/>
                <w:sz w:val="24"/>
                <w:szCs w:val="24"/>
                <w:lang w:eastAsia="en-GB"/>
              </w:rPr>
            </w:pPr>
            <w:r w:rsidRPr="0000544A">
              <w:rPr>
                <w:rFonts w:ascii="Arial" w:eastAsia="ヒラギノ角ゴ Pro W3" w:hAnsi="Arial" w:cs="Arial"/>
                <w:color w:val="000000"/>
                <w:sz w:val="24"/>
                <w:szCs w:val="24"/>
                <w:lang w:eastAsia="en-GB"/>
              </w:rPr>
              <w:t>iii)DSE FEH to provide Pres.SUUG with further information about derogations e.g. description/reason for them.</w:t>
            </w:r>
          </w:p>
          <w:p w:rsidR="008818FE" w:rsidRPr="0000544A" w:rsidRDefault="008818FE" w:rsidP="008818FE">
            <w:pPr>
              <w:rPr>
                <w:rFonts w:ascii="Arial" w:hAnsi="Arial" w:cs="Arial"/>
                <w:sz w:val="24"/>
                <w:szCs w:val="24"/>
              </w:rPr>
            </w:pPr>
          </w:p>
          <w:p w:rsidR="008818FE" w:rsidRPr="0000544A" w:rsidRDefault="008818FE" w:rsidP="008818FE">
            <w:pPr>
              <w:rPr>
                <w:rFonts w:ascii="Arial" w:hAnsi="Arial" w:cs="Arial"/>
                <w:sz w:val="24"/>
                <w:szCs w:val="24"/>
              </w:rPr>
            </w:pPr>
            <w:r w:rsidRPr="0000544A">
              <w:rPr>
                <w:rFonts w:ascii="Arial" w:hAnsi="Arial" w:cs="Arial"/>
                <w:sz w:val="24"/>
                <w:szCs w:val="24"/>
              </w:rPr>
              <w:t xml:space="preserve">Chair confirmed that discussions had taken place, and that further information and derogations had been approved under </w:t>
            </w:r>
            <w:r w:rsidRPr="0000544A">
              <w:rPr>
                <w:rFonts w:ascii="Arial" w:hAnsi="Arial" w:cs="Arial"/>
                <w:b/>
                <w:sz w:val="24"/>
                <w:szCs w:val="24"/>
              </w:rPr>
              <w:t>Chairs Action</w:t>
            </w:r>
            <w:r w:rsidRPr="0000544A">
              <w:rPr>
                <w:rFonts w:ascii="Arial" w:hAnsi="Arial" w:cs="Arial"/>
                <w:sz w:val="24"/>
                <w:szCs w:val="24"/>
              </w:rPr>
              <w:t>.  A monitoring report would be tabled at SEC in December.</w:t>
            </w:r>
          </w:p>
          <w:p w:rsidR="008818FE" w:rsidRPr="0000544A" w:rsidRDefault="008818FE" w:rsidP="008818FE">
            <w:pPr>
              <w:rPr>
                <w:rFonts w:ascii="Arial" w:hAnsi="Arial" w:cs="Arial"/>
                <w:sz w:val="24"/>
                <w:szCs w:val="24"/>
              </w:rPr>
            </w:pPr>
          </w:p>
          <w:p w:rsidR="008818FE" w:rsidRPr="0000544A" w:rsidRDefault="008818FE" w:rsidP="008818FE">
            <w:pPr>
              <w:rPr>
                <w:rFonts w:ascii="Arial" w:hAnsi="Arial" w:cs="Arial"/>
                <w:sz w:val="24"/>
                <w:szCs w:val="24"/>
              </w:rPr>
            </w:pPr>
            <w:r w:rsidRPr="0000544A">
              <w:rPr>
                <w:rFonts w:ascii="Arial" w:hAnsi="Arial" w:cs="Arial"/>
                <w:sz w:val="24"/>
                <w:szCs w:val="24"/>
              </w:rPr>
              <w:t xml:space="preserve">This </w:t>
            </w:r>
            <w:r w:rsidRPr="0000544A">
              <w:rPr>
                <w:rFonts w:ascii="Arial" w:hAnsi="Arial" w:cs="Arial"/>
                <w:b/>
                <w:sz w:val="24"/>
                <w:szCs w:val="24"/>
              </w:rPr>
              <w:t xml:space="preserve">closed </w:t>
            </w:r>
            <w:r w:rsidRPr="0000544A">
              <w:rPr>
                <w:rFonts w:ascii="Arial" w:hAnsi="Arial" w:cs="Arial"/>
                <w:sz w:val="24"/>
                <w:szCs w:val="24"/>
              </w:rPr>
              <w:t>the agenda item.</w:t>
            </w:r>
          </w:p>
          <w:p w:rsidR="008818FE" w:rsidRPr="0000544A" w:rsidRDefault="008818FE" w:rsidP="008818FE">
            <w:pPr>
              <w:rPr>
                <w:rFonts w:ascii="Arial" w:hAnsi="Arial" w:cs="Arial"/>
                <w:sz w:val="24"/>
                <w:szCs w:val="24"/>
              </w:rPr>
            </w:pPr>
          </w:p>
          <w:p w:rsidR="008818FE" w:rsidRPr="0000544A" w:rsidRDefault="000F665F" w:rsidP="008818FE">
            <w:pPr>
              <w:rPr>
                <w:rFonts w:ascii="Arial" w:hAnsi="Arial" w:cs="Arial"/>
                <w:sz w:val="24"/>
                <w:szCs w:val="24"/>
              </w:rPr>
            </w:pPr>
            <w:r w:rsidRPr="0000544A">
              <w:rPr>
                <w:rFonts w:ascii="Arial" w:hAnsi="Arial" w:cs="Arial"/>
                <w:i/>
                <w:sz w:val="24"/>
                <w:szCs w:val="24"/>
              </w:rPr>
              <w:t>SEC14.</w:t>
            </w:r>
            <w:r w:rsidR="008818FE" w:rsidRPr="0000544A">
              <w:rPr>
                <w:rFonts w:ascii="Arial" w:hAnsi="Arial" w:cs="Arial"/>
                <w:i/>
                <w:sz w:val="24"/>
                <w:szCs w:val="24"/>
              </w:rPr>
              <w:t>72 Survey Timetable for 2015/2016</w:t>
            </w:r>
          </w:p>
          <w:p w:rsidR="008818FE" w:rsidRPr="0000544A" w:rsidRDefault="008818FE" w:rsidP="008818FE">
            <w:pPr>
              <w:rPr>
                <w:rFonts w:ascii="Arial" w:hAnsi="Arial" w:cs="Arial"/>
                <w:sz w:val="24"/>
                <w:szCs w:val="24"/>
              </w:rPr>
            </w:pPr>
          </w:p>
          <w:p w:rsidR="008818FE" w:rsidRPr="0000544A" w:rsidRDefault="008818FE" w:rsidP="008818FE">
            <w:pPr>
              <w:rPr>
                <w:rFonts w:ascii="Arial" w:hAnsi="Arial" w:cs="Arial"/>
                <w:sz w:val="24"/>
                <w:szCs w:val="24"/>
              </w:rPr>
            </w:pPr>
            <w:r w:rsidRPr="0000544A">
              <w:rPr>
                <w:rFonts w:ascii="Arial" w:hAnsi="Arial" w:cs="Arial"/>
                <w:sz w:val="24"/>
                <w:szCs w:val="24"/>
              </w:rPr>
              <w:t>Workflow for 2015/2016 to be revised to include new surveys.</w:t>
            </w:r>
          </w:p>
          <w:p w:rsidR="008818FE" w:rsidRPr="0000544A" w:rsidRDefault="008818FE" w:rsidP="008818FE">
            <w:pPr>
              <w:rPr>
                <w:rFonts w:ascii="Arial" w:hAnsi="Arial" w:cs="Arial"/>
                <w:sz w:val="24"/>
                <w:szCs w:val="24"/>
              </w:rPr>
            </w:pPr>
          </w:p>
          <w:p w:rsidR="008818FE" w:rsidRPr="0000544A" w:rsidRDefault="008818FE" w:rsidP="008818FE">
            <w:pPr>
              <w:rPr>
                <w:rFonts w:ascii="Arial" w:hAnsi="Arial" w:cs="Arial"/>
                <w:sz w:val="24"/>
                <w:szCs w:val="24"/>
              </w:rPr>
            </w:pPr>
            <w:r w:rsidRPr="0000544A">
              <w:rPr>
                <w:rFonts w:ascii="Arial" w:hAnsi="Arial" w:cs="Arial"/>
                <w:sz w:val="24"/>
                <w:szCs w:val="24"/>
              </w:rPr>
              <w:t>Workflow had been revised and was attached as an Item for Information.</w:t>
            </w:r>
          </w:p>
          <w:p w:rsidR="008818FE" w:rsidRPr="0000544A" w:rsidRDefault="008818FE" w:rsidP="008818FE">
            <w:pPr>
              <w:rPr>
                <w:rFonts w:ascii="Arial" w:hAnsi="Arial" w:cs="Arial"/>
                <w:sz w:val="24"/>
                <w:szCs w:val="24"/>
              </w:rPr>
            </w:pPr>
            <w:r w:rsidRPr="0000544A">
              <w:rPr>
                <w:rFonts w:ascii="Arial" w:hAnsi="Arial" w:cs="Arial"/>
                <w:sz w:val="24"/>
                <w:szCs w:val="24"/>
              </w:rPr>
              <w:t xml:space="preserve">This </w:t>
            </w:r>
            <w:r w:rsidRPr="0000544A">
              <w:rPr>
                <w:rFonts w:ascii="Arial" w:hAnsi="Arial" w:cs="Arial"/>
                <w:b/>
                <w:sz w:val="24"/>
                <w:szCs w:val="24"/>
              </w:rPr>
              <w:t>closed</w:t>
            </w:r>
            <w:r w:rsidRPr="0000544A">
              <w:rPr>
                <w:rFonts w:ascii="Arial" w:hAnsi="Arial" w:cs="Arial"/>
                <w:sz w:val="24"/>
                <w:szCs w:val="24"/>
              </w:rPr>
              <w:t xml:space="preserve"> the agenda item.</w:t>
            </w:r>
          </w:p>
          <w:p w:rsidR="000F665F" w:rsidRPr="0000544A" w:rsidRDefault="000F665F" w:rsidP="008818FE">
            <w:pPr>
              <w:rPr>
                <w:rFonts w:ascii="Arial" w:hAnsi="Arial" w:cs="Arial"/>
                <w:sz w:val="24"/>
                <w:szCs w:val="24"/>
              </w:rPr>
            </w:pPr>
          </w:p>
          <w:p w:rsidR="000F665F" w:rsidRPr="0000544A" w:rsidRDefault="000F665F" w:rsidP="000F665F">
            <w:pPr>
              <w:rPr>
                <w:rFonts w:ascii="Arial" w:hAnsi="Arial" w:cs="Arial"/>
                <w:i/>
                <w:sz w:val="24"/>
                <w:szCs w:val="24"/>
              </w:rPr>
            </w:pPr>
            <w:r w:rsidRPr="0000544A">
              <w:rPr>
                <w:rFonts w:ascii="Arial" w:hAnsi="Arial" w:cs="Arial"/>
                <w:i/>
                <w:sz w:val="24"/>
                <w:szCs w:val="24"/>
              </w:rPr>
              <w:t>SEC14.73 Personal Tutoring Implementation Monitoring</w:t>
            </w:r>
          </w:p>
          <w:p w:rsidR="000F665F" w:rsidRPr="0000544A" w:rsidRDefault="000F665F" w:rsidP="000F665F">
            <w:pPr>
              <w:rPr>
                <w:rFonts w:ascii="Arial" w:hAnsi="Arial" w:cs="Arial"/>
                <w:sz w:val="24"/>
                <w:szCs w:val="24"/>
              </w:rPr>
            </w:pPr>
          </w:p>
          <w:p w:rsidR="000F665F" w:rsidRPr="0000544A" w:rsidRDefault="000F665F" w:rsidP="000F665F">
            <w:pPr>
              <w:rPr>
                <w:rFonts w:ascii="Arial" w:hAnsi="Arial" w:cs="Arial"/>
                <w:sz w:val="24"/>
                <w:szCs w:val="24"/>
              </w:rPr>
            </w:pPr>
            <w:r w:rsidRPr="0000544A">
              <w:rPr>
                <w:rFonts w:ascii="Arial" w:hAnsi="Arial" w:cs="Arial"/>
                <w:sz w:val="24"/>
                <w:szCs w:val="24"/>
              </w:rPr>
              <w:t>Chair to circulate DSE’s responses</w:t>
            </w:r>
          </w:p>
          <w:p w:rsidR="000F665F" w:rsidRPr="0000544A" w:rsidRDefault="000F665F" w:rsidP="000F665F">
            <w:pPr>
              <w:rPr>
                <w:rFonts w:ascii="Arial" w:hAnsi="Arial" w:cs="Arial"/>
                <w:sz w:val="24"/>
                <w:szCs w:val="24"/>
              </w:rPr>
            </w:pPr>
            <w:r w:rsidRPr="0000544A">
              <w:rPr>
                <w:rFonts w:ascii="Arial" w:hAnsi="Arial" w:cs="Arial"/>
                <w:sz w:val="24"/>
                <w:szCs w:val="24"/>
              </w:rPr>
              <w:t>HR to be asked about BAW points</w:t>
            </w:r>
          </w:p>
          <w:p w:rsidR="000F665F" w:rsidRPr="0000544A" w:rsidRDefault="000F665F" w:rsidP="000F665F">
            <w:pPr>
              <w:rPr>
                <w:rFonts w:ascii="Arial" w:hAnsi="Arial" w:cs="Arial"/>
                <w:sz w:val="24"/>
                <w:szCs w:val="24"/>
              </w:rPr>
            </w:pPr>
            <w:r w:rsidRPr="0000544A">
              <w:rPr>
                <w:rFonts w:ascii="Arial" w:hAnsi="Arial" w:cs="Arial"/>
                <w:sz w:val="24"/>
                <w:szCs w:val="24"/>
              </w:rPr>
              <w:t>Items under 3.2 to be added to SEC Workflow 2015/2016</w:t>
            </w:r>
          </w:p>
          <w:p w:rsidR="000F665F" w:rsidRPr="0000544A" w:rsidRDefault="000F665F" w:rsidP="008818FE">
            <w:pPr>
              <w:rPr>
                <w:rFonts w:ascii="Arial" w:hAnsi="Arial" w:cs="Arial"/>
                <w:sz w:val="24"/>
                <w:szCs w:val="24"/>
              </w:rPr>
            </w:pPr>
          </w:p>
          <w:p w:rsidR="000F665F" w:rsidRPr="0000544A" w:rsidRDefault="000F665F" w:rsidP="008818FE">
            <w:pPr>
              <w:rPr>
                <w:rFonts w:ascii="Arial" w:hAnsi="Arial" w:cs="Arial"/>
                <w:sz w:val="24"/>
                <w:szCs w:val="24"/>
              </w:rPr>
            </w:pPr>
            <w:r w:rsidRPr="0000544A">
              <w:rPr>
                <w:rFonts w:ascii="Arial" w:hAnsi="Arial" w:cs="Arial"/>
                <w:sz w:val="24"/>
                <w:szCs w:val="24"/>
              </w:rPr>
              <w:t>This was now part of the Student Engagement Framework, and an update appears later on the agenda.</w:t>
            </w:r>
          </w:p>
          <w:p w:rsidR="000F665F" w:rsidRPr="0000544A" w:rsidRDefault="000F665F" w:rsidP="008818FE">
            <w:pPr>
              <w:rPr>
                <w:rFonts w:ascii="Arial" w:hAnsi="Arial" w:cs="Arial"/>
                <w:sz w:val="24"/>
                <w:szCs w:val="24"/>
              </w:rPr>
            </w:pPr>
            <w:r w:rsidRPr="0000544A">
              <w:rPr>
                <w:rFonts w:ascii="Arial" w:hAnsi="Arial" w:cs="Arial"/>
                <w:sz w:val="24"/>
                <w:szCs w:val="24"/>
              </w:rPr>
              <w:t>This</w:t>
            </w:r>
            <w:r w:rsidRPr="0000544A">
              <w:rPr>
                <w:rFonts w:ascii="Arial" w:hAnsi="Arial" w:cs="Arial"/>
                <w:b/>
                <w:sz w:val="24"/>
                <w:szCs w:val="24"/>
              </w:rPr>
              <w:t xml:space="preserve"> closed</w:t>
            </w:r>
            <w:r w:rsidRPr="0000544A">
              <w:rPr>
                <w:rFonts w:ascii="Arial" w:hAnsi="Arial" w:cs="Arial"/>
                <w:sz w:val="24"/>
                <w:szCs w:val="24"/>
              </w:rPr>
              <w:t xml:space="preserve"> the agenda item.</w:t>
            </w:r>
          </w:p>
          <w:p w:rsidR="008818FE" w:rsidRPr="0000544A" w:rsidRDefault="008818FE" w:rsidP="008818FE">
            <w:pPr>
              <w:rPr>
                <w:rFonts w:ascii="Arial" w:hAnsi="Arial" w:cs="Arial"/>
                <w:sz w:val="24"/>
                <w:szCs w:val="24"/>
              </w:rPr>
            </w:pPr>
          </w:p>
          <w:p w:rsidR="000F665F" w:rsidRPr="0000544A" w:rsidRDefault="000F665F" w:rsidP="000F665F">
            <w:pPr>
              <w:rPr>
                <w:rFonts w:ascii="Arial" w:eastAsia="ヒラギノ角ゴ Pro W3" w:hAnsi="Arial" w:cs="Arial"/>
                <w:sz w:val="24"/>
                <w:szCs w:val="24"/>
              </w:rPr>
            </w:pPr>
            <w:r w:rsidRPr="0000544A">
              <w:rPr>
                <w:rFonts w:ascii="Arial" w:eastAsia="ヒラギノ角ゴ Pro W3" w:hAnsi="Arial" w:cs="Arial"/>
                <w:i/>
                <w:sz w:val="24"/>
                <w:szCs w:val="24"/>
              </w:rPr>
              <w:t>SEC14.60 Student</w:t>
            </w:r>
            <w:r w:rsidRPr="0000544A">
              <w:rPr>
                <w:rFonts w:ascii="Arial" w:eastAsia="ヒラギノ角ゴ Pro W3" w:hAnsi="Arial" w:cs="Arial"/>
                <w:sz w:val="24"/>
                <w:szCs w:val="24"/>
              </w:rPr>
              <w:t xml:space="preserve"> </w:t>
            </w:r>
            <w:r w:rsidRPr="0000544A">
              <w:rPr>
                <w:rFonts w:ascii="Arial" w:eastAsia="ヒラギノ角ゴ Pro W3" w:hAnsi="Arial" w:cs="Arial"/>
                <w:i/>
                <w:sz w:val="24"/>
                <w:szCs w:val="24"/>
              </w:rPr>
              <w:t>Complaints Procedure and SEC14.61 Final Review</w:t>
            </w:r>
            <w:r w:rsidRPr="0000544A">
              <w:rPr>
                <w:rFonts w:ascii="Arial" w:eastAsia="ヒラギノ角ゴ Pro W3" w:hAnsi="Arial" w:cs="Arial"/>
                <w:sz w:val="24"/>
                <w:szCs w:val="24"/>
              </w:rPr>
              <w:t xml:space="preserve"> </w:t>
            </w:r>
            <w:r w:rsidRPr="0000544A">
              <w:rPr>
                <w:rFonts w:ascii="Arial" w:eastAsia="ヒラギノ角ゴ Pro W3" w:hAnsi="Arial" w:cs="Arial"/>
                <w:i/>
                <w:sz w:val="24"/>
                <w:szCs w:val="24"/>
              </w:rPr>
              <w:t>Procedure</w:t>
            </w:r>
            <w:r w:rsidRPr="0000544A">
              <w:rPr>
                <w:rFonts w:ascii="Arial" w:eastAsia="ヒラギノ角ゴ Pro W3" w:hAnsi="Arial" w:cs="Arial"/>
                <w:sz w:val="24"/>
                <w:szCs w:val="24"/>
              </w:rPr>
              <w:t>.</w:t>
            </w:r>
          </w:p>
          <w:p w:rsidR="000F665F" w:rsidRPr="0000544A" w:rsidRDefault="000F665F" w:rsidP="000F665F">
            <w:pPr>
              <w:rPr>
                <w:rFonts w:ascii="Arial" w:eastAsia="ヒラギノ角ゴ Pro W3" w:hAnsi="Arial" w:cs="Arial"/>
                <w:sz w:val="24"/>
                <w:szCs w:val="24"/>
              </w:rPr>
            </w:pPr>
          </w:p>
          <w:p w:rsidR="000F665F" w:rsidRPr="0000544A" w:rsidRDefault="00014DD0" w:rsidP="000F665F">
            <w:pPr>
              <w:rPr>
                <w:rFonts w:ascii="Arial" w:hAnsi="Arial" w:cs="Arial"/>
                <w:sz w:val="24"/>
                <w:szCs w:val="24"/>
              </w:rPr>
            </w:pPr>
            <w:r w:rsidRPr="0000544A">
              <w:rPr>
                <w:rFonts w:ascii="Arial" w:hAnsi="Arial" w:cs="Arial"/>
                <w:sz w:val="24"/>
                <w:szCs w:val="24"/>
              </w:rPr>
              <w:t>Further changes had been</w:t>
            </w:r>
            <w:r w:rsidR="000F665F" w:rsidRPr="0000544A">
              <w:rPr>
                <w:rFonts w:ascii="Arial" w:hAnsi="Arial" w:cs="Arial"/>
                <w:sz w:val="24"/>
                <w:szCs w:val="24"/>
              </w:rPr>
              <w:t xml:space="preserve"> made, following discussions with Partner Colleges. Agreed by </w:t>
            </w:r>
            <w:r w:rsidR="000F665F" w:rsidRPr="0000544A">
              <w:rPr>
                <w:rFonts w:ascii="Arial" w:hAnsi="Arial" w:cs="Arial"/>
                <w:b/>
                <w:sz w:val="24"/>
                <w:szCs w:val="24"/>
              </w:rPr>
              <w:t>Chairs Action</w:t>
            </w:r>
          </w:p>
          <w:p w:rsidR="008818FE" w:rsidRPr="0000544A" w:rsidRDefault="008818FE" w:rsidP="008818FE">
            <w:pPr>
              <w:rPr>
                <w:rFonts w:ascii="Arial" w:hAnsi="Arial" w:cs="Arial"/>
                <w:sz w:val="24"/>
                <w:szCs w:val="24"/>
              </w:rPr>
            </w:pPr>
          </w:p>
          <w:p w:rsidR="00F778B1" w:rsidRPr="0000544A" w:rsidRDefault="000F665F" w:rsidP="008818FE">
            <w:pPr>
              <w:rPr>
                <w:rFonts w:ascii="Arial" w:hAnsi="Arial" w:cs="Arial"/>
                <w:sz w:val="24"/>
                <w:szCs w:val="24"/>
              </w:rPr>
            </w:pPr>
            <w:r w:rsidRPr="0000544A">
              <w:rPr>
                <w:rFonts w:ascii="Arial" w:hAnsi="Arial" w:cs="Arial"/>
                <w:sz w:val="24"/>
                <w:szCs w:val="24"/>
              </w:rPr>
              <w:t>This had now been approved by Academic Council.</w:t>
            </w:r>
          </w:p>
          <w:p w:rsidR="000F665F" w:rsidRPr="0000544A" w:rsidRDefault="000F665F" w:rsidP="008818FE">
            <w:pPr>
              <w:rPr>
                <w:rFonts w:ascii="Arial" w:hAnsi="Arial" w:cs="Arial"/>
                <w:sz w:val="24"/>
                <w:szCs w:val="24"/>
              </w:rPr>
            </w:pPr>
            <w:r w:rsidRPr="0000544A">
              <w:rPr>
                <w:rFonts w:ascii="Arial" w:hAnsi="Arial" w:cs="Arial"/>
                <w:sz w:val="24"/>
                <w:szCs w:val="24"/>
              </w:rPr>
              <w:t xml:space="preserve">This </w:t>
            </w:r>
            <w:r w:rsidRPr="0000544A">
              <w:rPr>
                <w:rFonts w:ascii="Arial" w:hAnsi="Arial" w:cs="Arial"/>
                <w:b/>
                <w:sz w:val="24"/>
                <w:szCs w:val="24"/>
              </w:rPr>
              <w:t>closed</w:t>
            </w:r>
            <w:r w:rsidRPr="0000544A">
              <w:rPr>
                <w:rFonts w:ascii="Arial" w:hAnsi="Arial" w:cs="Arial"/>
                <w:sz w:val="24"/>
                <w:szCs w:val="24"/>
              </w:rPr>
              <w:t xml:space="preserve"> the agenda item.</w:t>
            </w:r>
          </w:p>
          <w:p w:rsidR="000F665F" w:rsidRPr="0000544A" w:rsidRDefault="000F665F" w:rsidP="008818FE">
            <w:pPr>
              <w:rPr>
                <w:rFonts w:ascii="Arial" w:hAnsi="Arial" w:cs="Arial"/>
                <w:sz w:val="24"/>
                <w:szCs w:val="24"/>
              </w:rPr>
            </w:pPr>
          </w:p>
        </w:tc>
      </w:tr>
      <w:tr w:rsidR="00C54792" w:rsidRPr="0000544A" w:rsidTr="00F015A9">
        <w:tc>
          <w:tcPr>
            <w:tcW w:w="1419" w:type="dxa"/>
          </w:tcPr>
          <w:p w:rsidR="00C54792" w:rsidRPr="0000544A" w:rsidRDefault="0044378D" w:rsidP="00A62D3A">
            <w:pPr>
              <w:rPr>
                <w:rFonts w:ascii="Arial" w:hAnsi="Arial" w:cs="Arial"/>
                <w:b/>
                <w:sz w:val="24"/>
                <w:szCs w:val="24"/>
              </w:rPr>
            </w:pPr>
            <w:r w:rsidRPr="0000544A">
              <w:rPr>
                <w:rFonts w:ascii="Arial" w:hAnsi="Arial" w:cs="Arial"/>
                <w:b/>
                <w:sz w:val="24"/>
                <w:szCs w:val="24"/>
              </w:rPr>
              <w:lastRenderedPageBreak/>
              <w:t>SEC15.02</w:t>
            </w:r>
          </w:p>
        </w:tc>
        <w:tc>
          <w:tcPr>
            <w:tcW w:w="8505" w:type="dxa"/>
            <w:shd w:val="clear" w:color="auto" w:fill="auto"/>
          </w:tcPr>
          <w:p w:rsidR="00EA1021" w:rsidRPr="0000544A" w:rsidRDefault="0044378D" w:rsidP="00362C5F">
            <w:pPr>
              <w:shd w:val="clear" w:color="auto" w:fill="C6D9F1" w:themeFill="text2" w:themeFillTint="33"/>
              <w:rPr>
                <w:rFonts w:ascii="Arial" w:hAnsi="Arial" w:cs="Arial"/>
                <w:b/>
                <w:sz w:val="24"/>
                <w:szCs w:val="24"/>
              </w:rPr>
            </w:pPr>
            <w:r w:rsidRPr="0000544A">
              <w:rPr>
                <w:rFonts w:ascii="Arial" w:hAnsi="Arial" w:cs="Arial"/>
                <w:b/>
                <w:sz w:val="24"/>
                <w:szCs w:val="24"/>
              </w:rPr>
              <w:t>SUUG – year ahead priorities</w:t>
            </w:r>
          </w:p>
          <w:p w:rsidR="0044378D" w:rsidRPr="0000544A" w:rsidRDefault="0044378D" w:rsidP="000F665F">
            <w:pPr>
              <w:rPr>
                <w:rFonts w:ascii="Arial" w:hAnsi="Arial" w:cs="Arial"/>
                <w:sz w:val="24"/>
                <w:szCs w:val="24"/>
              </w:rPr>
            </w:pPr>
            <w:r w:rsidRPr="0000544A">
              <w:rPr>
                <w:rFonts w:ascii="Arial" w:hAnsi="Arial" w:cs="Arial"/>
                <w:sz w:val="24"/>
                <w:szCs w:val="24"/>
              </w:rPr>
              <w:t>President of SUUG – Harry Hodges – delivered a presentation about the Student union.</w:t>
            </w:r>
          </w:p>
          <w:p w:rsidR="0044378D" w:rsidRPr="0000544A" w:rsidRDefault="0044378D" w:rsidP="000F665F">
            <w:pPr>
              <w:rPr>
                <w:rFonts w:ascii="Arial" w:hAnsi="Arial" w:cs="Arial"/>
                <w:sz w:val="24"/>
                <w:szCs w:val="24"/>
              </w:rPr>
            </w:pPr>
            <w:r w:rsidRPr="0000544A">
              <w:rPr>
                <w:rFonts w:ascii="Arial" w:hAnsi="Arial" w:cs="Arial"/>
                <w:sz w:val="24"/>
                <w:szCs w:val="24"/>
              </w:rPr>
              <w:t>Pres SUUG went through the structure of Officers, and representatives, and their individual responsibilities.</w:t>
            </w:r>
            <w:r w:rsidR="00800673" w:rsidRPr="0000544A">
              <w:rPr>
                <w:rFonts w:ascii="Arial" w:hAnsi="Arial" w:cs="Arial"/>
                <w:sz w:val="24"/>
                <w:szCs w:val="24"/>
              </w:rPr>
              <w:t xml:space="preserve">  He outlined the priorities for the year for each of the elected</w:t>
            </w:r>
            <w:r w:rsidR="00AA4D60" w:rsidRPr="0000544A">
              <w:rPr>
                <w:rFonts w:ascii="Arial" w:hAnsi="Arial" w:cs="Arial"/>
                <w:sz w:val="24"/>
                <w:szCs w:val="24"/>
              </w:rPr>
              <w:t xml:space="preserve"> officers. </w:t>
            </w:r>
            <w:hyperlink r:id="rId9" w:history="1">
              <w:r w:rsidR="00AA4D60" w:rsidRPr="0000544A">
                <w:rPr>
                  <w:rStyle w:val="Hyperlink"/>
                  <w:rFonts w:ascii="Arial" w:hAnsi="Arial" w:cs="Arial"/>
                  <w:sz w:val="24"/>
                  <w:szCs w:val="24"/>
                </w:rPr>
                <w:t>http://www.suug.co.uk/studentvoice/yourreps/sabbs/</w:t>
              </w:r>
            </w:hyperlink>
          </w:p>
          <w:p w:rsidR="00AA4D60" w:rsidRPr="0000544A" w:rsidRDefault="00AA4D60" w:rsidP="000F665F">
            <w:pPr>
              <w:rPr>
                <w:rFonts w:ascii="Arial" w:hAnsi="Arial" w:cs="Arial"/>
                <w:sz w:val="24"/>
                <w:szCs w:val="24"/>
              </w:rPr>
            </w:pPr>
          </w:p>
          <w:p w:rsidR="0044378D" w:rsidRPr="0000544A" w:rsidRDefault="0044378D" w:rsidP="000F665F">
            <w:pPr>
              <w:rPr>
                <w:rFonts w:ascii="Arial" w:hAnsi="Arial" w:cs="Arial"/>
                <w:sz w:val="24"/>
                <w:szCs w:val="24"/>
              </w:rPr>
            </w:pPr>
            <w:r w:rsidRPr="0000544A">
              <w:rPr>
                <w:rFonts w:ascii="Arial" w:hAnsi="Arial" w:cs="Arial"/>
                <w:sz w:val="24"/>
                <w:szCs w:val="24"/>
              </w:rPr>
              <w:t>He outlined some good news – an increase in participation in Societies of 50% over the previous year – and highlighted the “Good Night Out” campaign.</w:t>
            </w:r>
          </w:p>
          <w:p w:rsidR="0044378D" w:rsidRPr="0000544A" w:rsidRDefault="0044378D" w:rsidP="000F665F">
            <w:pPr>
              <w:rPr>
                <w:rFonts w:ascii="Arial" w:hAnsi="Arial" w:cs="Arial"/>
                <w:sz w:val="24"/>
                <w:szCs w:val="24"/>
              </w:rPr>
            </w:pPr>
          </w:p>
          <w:p w:rsidR="0044378D" w:rsidRPr="0000544A" w:rsidRDefault="0044378D" w:rsidP="000F665F">
            <w:pPr>
              <w:rPr>
                <w:rFonts w:ascii="Arial" w:hAnsi="Arial" w:cs="Arial"/>
                <w:sz w:val="24"/>
                <w:szCs w:val="24"/>
              </w:rPr>
            </w:pPr>
            <w:r w:rsidRPr="0000544A">
              <w:rPr>
                <w:rFonts w:ascii="Arial" w:hAnsi="Arial" w:cs="Arial"/>
                <w:sz w:val="24"/>
                <w:szCs w:val="24"/>
              </w:rPr>
              <w:t xml:space="preserve">He thanked SEC for their </w:t>
            </w:r>
            <w:r w:rsidR="00800673" w:rsidRPr="0000544A">
              <w:rPr>
                <w:rFonts w:ascii="Arial" w:hAnsi="Arial" w:cs="Arial"/>
                <w:sz w:val="24"/>
                <w:szCs w:val="24"/>
              </w:rPr>
              <w:t xml:space="preserve">continued </w:t>
            </w:r>
            <w:r w:rsidRPr="0000544A">
              <w:rPr>
                <w:rFonts w:ascii="Arial" w:hAnsi="Arial" w:cs="Arial"/>
                <w:sz w:val="24"/>
                <w:szCs w:val="24"/>
              </w:rPr>
              <w:t>support.</w:t>
            </w:r>
          </w:p>
          <w:p w:rsidR="0044378D" w:rsidRPr="0000544A" w:rsidRDefault="0044378D" w:rsidP="000F665F">
            <w:pPr>
              <w:rPr>
                <w:rFonts w:ascii="Arial" w:hAnsi="Arial" w:cs="Arial"/>
                <w:sz w:val="24"/>
                <w:szCs w:val="24"/>
              </w:rPr>
            </w:pPr>
          </w:p>
          <w:p w:rsidR="0044378D" w:rsidRPr="0000544A" w:rsidRDefault="0044378D" w:rsidP="000F665F">
            <w:pPr>
              <w:rPr>
                <w:rFonts w:ascii="Arial" w:hAnsi="Arial" w:cs="Arial"/>
                <w:sz w:val="24"/>
                <w:szCs w:val="24"/>
              </w:rPr>
            </w:pPr>
            <w:r w:rsidRPr="0000544A">
              <w:rPr>
                <w:rFonts w:ascii="Arial" w:hAnsi="Arial" w:cs="Arial"/>
                <w:sz w:val="24"/>
                <w:szCs w:val="24"/>
              </w:rPr>
              <w:t xml:space="preserve">The Chair thanked Harry for the presentation, and stated that she was pleased the succession of the new officers had been very well managed, and how good it was to see such a bright, strong team in place, with more women too!  </w:t>
            </w:r>
            <w:r w:rsidR="00800673" w:rsidRPr="0000544A">
              <w:rPr>
                <w:rFonts w:ascii="Arial" w:hAnsi="Arial" w:cs="Arial"/>
                <w:sz w:val="24"/>
                <w:szCs w:val="24"/>
              </w:rPr>
              <w:t>Pres SUUG was asked to update SEC on some of the projects later in the year.</w:t>
            </w:r>
          </w:p>
          <w:p w:rsidR="0044378D" w:rsidRPr="0000544A" w:rsidRDefault="0044378D" w:rsidP="000F665F">
            <w:pPr>
              <w:rPr>
                <w:rFonts w:ascii="Arial" w:hAnsi="Arial" w:cs="Arial"/>
                <w:sz w:val="24"/>
                <w:szCs w:val="24"/>
              </w:rPr>
            </w:pPr>
          </w:p>
        </w:tc>
      </w:tr>
      <w:tr w:rsidR="00C54792" w:rsidRPr="0000544A" w:rsidTr="000414ED">
        <w:trPr>
          <w:trHeight w:val="1769"/>
        </w:trPr>
        <w:tc>
          <w:tcPr>
            <w:tcW w:w="1419" w:type="dxa"/>
          </w:tcPr>
          <w:p w:rsidR="00C54792" w:rsidRPr="0000544A" w:rsidRDefault="0044378D" w:rsidP="00A62D3A">
            <w:pPr>
              <w:rPr>
                <w:rFonts w:ascii="Arial" w:hAnsi="Arial" w:cs="Arial"/>
                <w:b/>
                <w:sz w:val="24"/>
                <w:szCs w:val="24"/>
              </w:rPr>
            </w:pPr>
            <w:r w:rsidRPr="0000544A">
              <w:rPr>
                <w:rFonts w:ascii="Arial" w:hAnsi="Arial" w:cs="Arial"/>
                <w:b/>
                <w:sz w:val="24"/>
                <w:szCs w:val="24"/>
              </w:rPr>
              <w:t>SEC15.03</w:t>
            </w:r>
          </w:p>
        </w:tc>
        <w:tc>
          <w:tcPr>
            <w:tcW w:w="8505" w:type="dxa"/>
            <w:shd w:val="clear" w:color="auto" w:fill="auto"/>
          </w:tcPr>
          <w:p w:rsidR="00EA1021" w:rsidRPr="0000544A" w:rsidRDefault="0044378D" w:rsidP="00362C5F">
            <w:pPr>
              <w:shd w:val="clear" w:color="auto" w:fill="D99594" w:themeFill="accent2" w:themeFillTint="99"/>
              <w:tabs>
                <w:tab w:val="left" w:pos="5054"/>
              </w:tabs>
              <w:rPr>
                <w:rFonts w:ascii="Arial" w:hAnsi="Arial" w:cs="Arial"/>
                <w:b/>
                <w:sz w:val="24"/>
                <w:szCs w:val="24"/>
              </w:rPr>
            </w:pPr>
            <w:r w:rsidRPr="0000544A">
              <w:rPr>
                <w:rFonts w:ascii="Arial" w:hAnsi="Arial" w:cs="Arial"/>
                <w:b/>
                <w:sz w:val="24"/>
                <w:szCs w:val="24"/>
              </w:rPr>
              <w:t>Young Adult Carers</w:t>
            </w:r>
          </w:p>
          <w:p w:rsidR="00306776" w:rsidRPr="0000544A" w:rsidRDefault="0044378D" w:rsidP="00AB7A6A">
            <w:pPr>
              <w:tabs>
                <w:tab w:val="left" w:pos="5054"/>
              </w:tabs>
              <w:rPr>
                <w:rFonts w:ascii="Arial" w:hAnsi="Arial" w:cs="Arial"/>
                <w:sz w:val="24"/>
                <w:szCs w:val="24"/>
              </w:rPr>
            </w:pPr>
            <w:r w:rsidRPr="0000544A">
              <w:rPr>
                <w:rFonts w:ascii="Arial" w:hAnsi="Arial" w:cs="Arial"/>
                <w:sz w:val="24"/>
                <w:szCs w:val="24"/>
              </w:rPr>
              <w:t>Catherine Martindale</w:t>
            </w:r>
            <w:r w:rsidR="00306776" w:rsidRPr="0000544A">
              <w:rPr>
                <w:rFonts w:ascii="Arial" w:hAnsi="Arial" w:cs="Arial"/>
                <w:sz w:val="24"/>
                <w:szCs w:val="24"/>
              </w:rPr>
              <w:t>, Roman Catholic Lay Chaplain</w:t>
            </w:r>
            <w:r w:rsidRPr="0000544A">
              <w:rPr>
                <w:rFonts w:ascii="Arial" w:hAnsi="Arial" w:cs="Arial"/>
                <w:sz w:val="24"/>
                <w:szCs w:val="24"/>
              </w:rPr>
              <w:t>, delivered a verbal update on Carers in the University.</w:t>
            </w:r>
          </w:p>
          <w:p w:rsidR="0044378D" w:rsidRPr="0000544A" w:rsidRDefault="00306776" w:rsidP="00AB7A6A">
            <w:pPr>
              <w:tabs>
                <w:tab w:val="left" w:pos="5054"/>
              </w:tabs>
              <w:rPr>
                <w:rFonts w:ascii="Arial" w:hAnsi="Arial" w:cs="Arial"/>
                <w:sz w:val="24"/>
                <w:szCs w:val="24"/>
              </w:rPr>
            </w:pPr>
            <w:r w:rsidRPr="0000544A">
              <w:rPr>
                <w:rFonts w:ascii="Arial" w:hAnsi="Arial" w:cs="Arial"/>
                <w:sz w:val="24"/>
                <w:szCs w:val="24"/>
              </w:rPr>
              <w:t>Catherine</w:t>
            </w:r>
            <w:r w:rsidR="0044378D" w:rsidRPr="0000544A">
              <w:rPr>
                <w:rFonts w:ascii="Arial" w:hAnsi="Arial" w:cs="Arial"/>
                <w:sz w:val="24"/>
                <w:szCs w:val="24"/>
              </w:rPr>
              <w:t xml:space="preserve"> explained that a team of interested parties</w:t>
            </w:r>
            <w:r w:rsidRPr="0000544A">
              <w:rPr>
                <w:rFonts w:ascii="Arial" w:hAnsi="Arial" w:cs="Arial"/>
                <w:sz w:val="24"/>
                <w:szCs w:val="24"/>
              </w:rPr>
              <w:t xml:space="preserve"> (including Chaplains, Wellbeing,</w:t>
            </w:r>
            <w:r w:rsidR="00594D49" w:rsidRPr="0000544A">
              <w:rPr>
                <w:rFonts w:ascii="Arial" w:hAnsi="Arial" w:cs="Arial"/>
                <w:sz w:val="24"/>
                <w:szCs w:val="24"/>
              </w:rPr>
              <w:t xml:space="preserve"> </w:t>
            </w:r>
            <w:r w:rsidRPr="0000544A">
              <w:rPr>
                <w:rFonts w:ascii="Arial" w:hAnsi="Arial" w:cs="Arial"/>
                <w:sz w:val="24"/>
                <w:szCs w:val="24"/>
              </w:rPr>
              <w:t>SU</w:t>
            </w:r>
            <w:r w:rsidR="00000D7A" w:rsidRPr="0000544A">
              <w:rPr>
                <w:rFonts w:ascii="Arial" w:hAnsi="Arial" w:cs="Arial"/>
                <w:sz w:val="24"/>
                <w:szCs w:val="24"/>
              </w:rPr>
              <w:t>UG</w:t>
            </w:r>
            <w:r w:rsidRPr="0000544A">
              <w:rPr>
                <w:rFonts w:ascii="Arial" w:hAnsi="Arial" w:cs="Arial"/>
                <w:sz w:val="24"/>
                <w:szCs w:val="24"/>
              </w:rPr>
              <w:t>,</w:t>
            </w:r>
            <w:r w:rsidR="00594D49" w:rsidRPr="0000544A">
              <w:rPr>
                <w:rFonts w:ascii="Arial" w:hAnsi="Arial" w:cs="Arial"/>
                <w:sz w:val="24"/>
                <w:szCs w:val="24"/>
              </w:rPr>
              <w:t xml:space="preserve"> </w:t>
            </w:r>
            <w:r w:rsidRPr="0000544A">
              <w:rPr>
                <w:rFonts w:ascii="Arial" w:hAnsi="Arial" w:cs="Arial"/>
                <w:sz w:val="24"/>
                <w:szCs w:val="24"/>
              </w:rPr>
              <w:t>Access &amp; Widening participation</w:t>
            </w:r>
            <w:r w:rsidR="00594D49" w:rsidRPr="0000544A">
              <w:rPr>
                <w:rFonts w:ascii="Arial" w:hAnsi="Arial" w:cs="Arial"/>
                <w:sz w:val="24"/>
                <w:szCs w:val="24"/>
              </w:rPr>
              <w:t xml:space="preserve"> &amp; HR staff) </w:t>
            </w:r>
            <w:r w:rsidR="0044378D" w:rsidRPr="0000544A">
              <w:rPr>
                <w:rFonts w:ascii="Arial" w:hAnsi="Arial" w:cs="Arial"/>
                <w:sz w:val="24"/>
                <w:szCs w:val="24"/>
              </w:rPr>
              <w:t xml:space="preserve"> had met to look at what was needed, and how best to support the carers.  The initial challenge was to identify the carers in the first instance – and work was being done with UCAS to maybe include</w:t>
            </w:r>
            <w:r w:rsidR="00AB7A6A" w:rsidRPr="0000544A">
              <w:rPr>
                <w:rFonts w:ascii="Arial" w:hAnsi="Arial" w:cs="Arial"/>
                <w:sz w:val="24"/>
                <w:szCs w:val="24"/>
              </w:rPr>
              <w:t xml:space="preserve"> a question on their application form.  Plans were at an early stage, and included trying to ascertain what support was available, making links to local carers support groups etc.   Several queries were raised by SEC members regarding who was included in this project – it was confirmed that carers of all ages, students and staff, were being discussed.</w:t>
            </w:r>
            <w:r w:rsidR="00000D7A" w:rsidRPr="0000544A">
              <w:rPr>
                <w:rFonts w:ascii="Arial" w:hAnsi="Arial" w:cs="Arial"/>
                <w:sz w:val="24"/>
                <w:szCs w:val="24"/>
              </w:rPr>
              <w:t xml:space="preserve">  It was felt that the areas of reasonable adjustments and extenuating circumstances needed to be included in any discussions. </w:t>
            </w:r>
            <w:r w:rsidR="00AB7A6A" w:rsidRPr="0000544A">
              <w:rPr>
                <w:rFonts w:ascii="Arial" w:hAnsi="Arial" w:cs="Arial"/>
                <w:sz w:val="24"/>
                <w:szCs w:val="24"/>
              </w:rPr>
              <w:t xml:space="preserve"> DSA felt that a regulatory framework was needed, with policies and procedures</w:t>
            </w:r>
            <w:r w:rsidR="00B84869" w:rsidRPr="0000544A">
              <w:rPr>
                <w:rFonts w:ascii="Arial" w:hAnsi="Arial" w:cs="Arial"/>
                <w:sz w:val="24"/>
                <w:szCs w:val="24"/>
              </w:rPr>
              <w:t>, and</w:t>
            </w:r>
            <w:r w:rsidR="00AB7A6A" w:rsidRPr="0000544A">
              <w:rPr>
                <w:rFonts w:ascii="Arial" w:hAnsi="Arial" w:cs="Arial"/>
                <w:sz w:val="24"/>
                <w:szCs w:val="24"/>
              </w:rPr>
              <w:t xml:space="preserve"> a </w:t>
            </w:r>
            <w:r w:rsidR="00014DD0" w:rsidRPr="0000544A">
              <w:rPr>
                <w:rFonts w:ascii="Arial" w:hAnsi="Arial" w:cs="Arial"/>
                <w:sz w:val="24"/>
                <w:szCs w:val="24"/>
              </w:rPr>
              <w:t>“</w:t>
            </w:r>
            <w:r w:rsidR="00AB7A6A" w:rsidRPr="0000544A">
              <w:rPr>
                <w:rFonts w:ascii="Arial" w:hAnsi="Arial" w:cs="Arial"/>
                <w:sz w:val="24"/>
                <w:szCs w:val="24"/>
              </w:rPr>
              <w:t>lead</w:t>
            </w:r>
            <w:r w:rsidR="00014DD0" w:rsidRPr="0000544A">
              <w:rPr>
                <w:rFonts w:ascii="Arial" w:hAnsi="Arial" w:cs="Arial"/>
                <w:sz w:val="24"/>
                <w:szCs w:val="24"/>
              </w:rPr>
              <w:t>”</w:t>
            </w:r>
            <w:r w:rsidR="00AB7A6A" w:rsidRPr="0000544A">
              <w:rPr>
                <w:rFonts w:ascii="Arial" w:hAnsi="Arial" w:cs="Arial"/>
                <w:sz w:val="24"/>
                <w:szCs w:val="24"/>
              </w:rPr>
              <w:t xml:space="preserve"> needed to be identified.  The  DSE FACH said that Faculties would welcome any guidance available.  The Chaplain explained that although she was not leading the project, she was happy to provide feedback to SEC.  Various discussions around case studies took place, indicating the wide </w:t>
            </w:r>
            <w:r w:rsidR="0005167A" w:rsidRPr="0000544A">
              <w:rPr>
                <w:rFonts w:ascii="Arial" w:hAnsi="Arial" w:cs="Arial"/>
                <w:sz w:val="24"/>
                <w:szCs w:val="24"/>
              </w:rPr>
              <w:t>range of issues involved.</w:t>
            </w:r>
            <w:r w:rsidR="00000D7A" w:rsidRPr="0000544A">
              <w:rPr>
                <w:rFonts w:ascii="Arial" w:hAnsi="Arial" w:cs="Arial"/>
                <w:sz w:val="24"/>
                <w:szCs w:val="24"/>
              </w:rPr>
              <w:t xml:space="preserve"> </w:t>
            </w:r>
          </w:p>
          <w:p w:rsidR="0005167A" w:rsidRPr="0000544A" w:rsidRDefault="0005167A" w:rsidP="00AB7A6A">
            <w:pPr>
              <w:tabs>
                <w:tab w:val="left" w:pos="5054"/>
              </w:tabs>
              <w:rPr>
                <w:rFonts w:ascii="Arial" w:hAnsi="Arial" w:cs="Arial"/>
                <w:sz w:val="24"/>
                <w:szCs w:val="24"/>
              </w:rPr>
            </w:pPr>
          </w:p>
          <w:p w:rsidR="0005167A" w:rsidRPr="0000544A" w:rsidRDefault="0005167A" w:rsidP="00AB7A6A">
            <w:pPr>
              <w:tabs>
                <w:tab w:val="left" w:pos="5054"/>
              </w:tabs>
              <w:rPr>
                <w:rFonts w:ascii="Arial" w:hAnsi="Arial" w:cs="Arial"/>
                <w:b/>
                <w:sz w:val="24"/>
                <w:szCs w:val="24"/>
              </w:rPr>
            </w:pPr>
            <w:r w:rsidRPr="0000544A">
              <w:rPr>
                <w:rFonts w:ascii="Arial" w:hAnsi="Arial" w:cs="Arial"/>
                <w:b/>
                <w:sz w:val="24"/>
                <w:szCs w:val="24"/>
              </w:rPr>
              <w:t>ACTIONS:</w:t>
            </w:r>
          </w:p>
          <w:p w:rsidR="0005167A" w:rsidRPr="0000544A" w:rsidRDefault="0005167A" w:rsidP="0005167A">
            <w:pPr>
              <w:pStyle w:val="ListParagraph"/>
              <w:numPr>
                <w:ilvl w:val="0"/>
                <w:numId w:val="17"/>
              </w:numPr>
              <w:tabs>
                <w:tab w:val="left" w:pos="5054"/>
              </w:tabs>
              <w:rPr>
                <w:rFonts w:ascii="Arial" w:hAnsi="Arial" w:cs="Arial"/>
                <w:sz w:val="24"/>
                <w:szCs w:val="24"/>
              </w:rPr>
            </w:pPr>
            <w:r w:rsidRPr="0000544A">
              <w:rPr>
                <w:rFonts w:ascii="Arial" w:hAnsi="Arial" w:cs="Arial"/>
                <w:sz w:val="24"/>
                <w:szCs w:val="24"/>
              </w:rPr>
              <w:t>Catherine Mar</w:t>
            </w:r>
            <w:r w:rsidR="00000D7A" w:rsidRPr="0000544A">
              <w:rPr>
                <w:rFonts w:ascii="Arial" w:hAnsi="Arial" w:cs="Arial"/>
                <w:sz w:val="24"/>
                <w:szCs w:val="24"/>
              </w:rPr>
              <w:t>tindale to circulate a note re the organisation of the group, and any actions to SEC members.</w:t>
            </w:r>
          </w:p>
          <w:p w:rsidR="0005167A" w:rsidRPr="0000544A" w:rsidRDefault="0005167A" w:rsidP="0005167A">
            <w:pPr>
              <w:pStyle w:val="ListParagraph"/>
              <w:numPr>
                <w:ilvl w:val="0"/>
                <w:numId w:val="17"/>
              </w:numPr>
              <w:tabs>
                <w:tab w:val="left" w:pos="5054"/>
              </w:tabs>
              <w:rPr>
                <w:rFonts w:ascii="Arial" w:hAnsi="Arial" w:cs="Arial"/>
                <w:sz w:val="24"/>
                <w:szCs w:val="24"/>
              </w:rPr>
            </w:pPr>
            <w:r w:rsidRPr="0000544A">
              <w:rPr>
                <w:rFonts w:ascii="Arial" w:hAnsi="Arial" w:cs="Arial"/>
                <w:sz w:val="24"/>
                <w:szCs w:val="24"/>
              </w:rPr>
              <w:t>DSA, Chair and Pres SUUG to meet to discuss how the group should be included in the University of Greenwich organisational structure.</w:t>
            </w:r>
          </w:p>
        </w:tc>
      </w:tr>
      <w:tr w:rsidR="009600FF" w:rsidRPr="0000544A" w:rsidTr="00F015A9">
        <w:tc>
          <w:tcPr>
            <w:tcW w:w="1419" w:type="dxa"/>
          </w:tcPr>
          <w:p w:rsidR="009600FF" w:rsidRPr="0000544A" w:rsidRDefault="0005167A" w:rsidP="00A62D3A">
            <w:pPr>
              <w:rPr>
                <w:rFonts w:ascii="Arial" w:eastAsia="ヒラギノ角ゴ Pro W3" w:hAnsi="Arial" w:cs="Arial"/>
                <w:b/>
                <w:sz w:val="24"/>
                <w:szCs w:val="24"/>
              </w:rPr>
            </w:pPr>
            <w:r w:rsidRPr="0000544A">
              <w:rPr>
                <w:rFonts w:ascii="Arial" w:eastAsia="ヒラギノ角ゴ Pro W3" w:hAnsi="Arial" w:cs="Arial"/>
                <w:b/>
                <w:sz w:val="24"/>
                <w:szCs w:val="24"/>
              </w:rPr>
              <w:lastRenderedPageBreak/>
              <w:t>SEC15.04</w:t>
            </w:r>
          </w:p>
        </w:tc>
        <w:tc>
          <w:tcPr>
            <w:tcW w:w="8505" w:type="dxa"/>
            <w:shd w:val="clear" w:color="auto" w:fill="auto"/>
          </w:tcPr>
          <w:p w:rsidR="006B530C" w:rsidRPr="0000544A" w:rsidRDefault="0005167A" w:rsidP="00362C5F">
            <w:pPr>
              <w:shd w:val="clear" w:color="auto" w:fill="C6D9F1" w:themeFill="text2" w:themeFillTint="33"/>
              <w:rPr>
                <w:rFonts w:ascii="Arial" w:eastAsia="ヒラギノ角ゴ Pro W3" w:hAnsi="Arial" w:cs="Arial"/>
                <w:b/>
                <w:sz w:val="24"/>
                <w:szCs w:val="24"/>
              </w:rPr>
            </w:pPr>
            <w:r w:rsidRPr="0000544A">
              <w:rPr>
                <w:rFonts w:ascii="Arial" w:eastAsia="ヒラギノ角ゴ Pro W3" w:hAnsi="Arial" w:cs="Arial"/>
                <w:b/>
                <w:sz w:val="24"/>
                <w:szCs w:val="24"/>
              </w:rPr>
              <w:t>Medway Campus Report</w:t>
            </w:r>
          </w:p>
          <w:p w:rsidR="0005167A" w:rsidRPr="0000544A" w:rsidRDefault="0005167A" w:rsidP="0005167A">
            <w:pPr>
              <w:shd w:val="clear" w:color="auto" w:fill="FFFFFF" w:themeFill="background1"/>
              <w:rPr>
                <w:rFonts w:ascii="Arial" w:eastAsia="ヒラギノ角ゴ Pro W3" w:hAnsi="Arial" w:cs="Arial"/>
                <w:i/>
                <w:sz w:val="24"/>
                <w:szCs w:val="24"/>
              </w:rPr>
            </w:pPr>
            <w:r w:rsidRPr="0000544A">
              <w:rPr>
                <w:rFonts w:ascii="Arial" w:eastAsia="ヒラギノ角ゴ Pro W3" w:hAnsi="Arial" w:cs="Arial"/>
                <w:sz w:val="24"/>
                <w:szCs w:val="24"/>
              </w:rPr>
              <w:t xml:space="preserve">DSE FES tabled a paper </w:t>
            </w:r>
            <w:r w:rsidRPr="0000544A">
              <w:rPr>
                <w:rFonts w:ascii="Arial" w:eastAsia="ヒラギノ角ゴ Pro W3" w:hAnsi="Arial" w:cs="Arial"/>
                <w:i/>
                <w:sz w:val="24"/>
                <w:szCs w:val="24"/>
              </w:rPr>
              <w:t>SEC15.P006 Medway Campus report.</w:t>
            </w:r>
          </w:p>
          <w:p w:rsidR="0005167A" w:rsidRPr="0000544A" w:rsidRDefault="0005167A" w:rsidP="0005167A">
            <w:pPr>
              <w:shd w:val="clear" w:color="auto" w:fill="FFFFFF" w:themeFill="background1"/>
              <w:rPr>
                <w:rFonts w:ascii="Arial" w:eastAsia="ヒラギノ角ゴ Pro W3" w:hAnsi="Arial" w:cs="Arial"/>
                <w:sz w:val="24"/>
                <w:szCs w:val="24"/>
              </w:rPr>
            </w:pPr>
            <w:r w:rsidRPr="0000544A">
              <w:rPr>
                <w:rFonts w:ascii="Arial" w:eastAsia="ヒラギノ角ゴ Pro W3" w:hAnsi="Arial" w:cs="Arial"/>
                <w:sz w:val="24"/>
                <w:szCs w:val="24"/>
              </w:rPr>
              <w:t>DSE FES apologised for the late presentation of the report.  He outlined the main items – that the membership of the meet</w:t>
            </w:r>
            <w:r w:rsidR="00014DD0" w:rsidRPr="0000544A">
              <w:rPr>
                <w:rFonts w:ascii="Arial" w:eastAsia="ヒラギノ角ゴ Pro W3" w:hAnsi="Arial" w:cs="Arial"/>
                <w:sz w:val="24"/>
                <w:szCs w:val="24"/>
              </w:rPr>
              <w:t>ing had changed due to time const</w:t>
            </w:r>
            <w:r w:rsidRPr="0000544A">
              <w:rPr>
                <w:rFonts w:ascii="Arial" w:eastAsia="ヒラギノ角ゴ Pro W3" w:hAnsi="Arial" w:cs="Arial"/>
                <w:sz w:val="24"/>
                <w:szCs w:val="24"/>
              </w:rPr>
              <w:t>raints of HoD, and to restructuring within the Faculty.</w:t>
            </w:r>
          </w:p>
          <w:p w:rsidR="0005167A" w:rsidRPr="0000544A" w:rsidRDefault="00A6294F" w:rsidP="0005167A">
            <w:pPr>
              <w:shd w:val="clear" w:color="auto" w:fill="FFFFFF" w:themeFill="background1"/>
              <w:rPr>
                <w:rFonts w:ascii="Arial" w:eastAsia="ヒラギノ角ゴ Pro W3" w:hAnsi="Arial" w:cs="Arial"/>
                <w:sz w:val="24"/>
                <w:szCs w:val="24"/>
              </w:rPr>
            </w:pPr>
            <w:r w:rsidRPr="0000544A">
              <w:rPr>
                <w:rFonts w:ascii="Arial" w:eastAsia="ヒラギノ角ゴ Pro W3" w:hAnsi="Arial" w:cs="Arial"/>
                <w:sz w:val="24"/>
                <w:szCs w:val="24"/>
              </w:rPr>
              <w:t xml:space="preserve">He highlighted some of the challenges for the Faculty – improving communications through student reps, and to Partner colleges.  The relationship with the University of Kent, and Canterbury Christchurch University was a strong one, </w:t>
            </w:r>
            <w:r w:rsidR="00014DD0" w:rsidRPr="0000544A">
              <w:rPr>
                <w:rFonts w:ascii="Arial" w:eastAsia="ヒラギノ角ゴ Pro W3" w:hAnsi="Arial" w:cs="Arial"/>
                <w:sz w:val="24"/>
                <w:szCs w:val="24"/>
              </w:rPr>
              <w:t>and current focusses included increased funds</w:t>
            </w:r>
            <w:r w:rsidRPr="0000544A">
              <w:rPr>
                <w:rFonts w:ascii="Arial" w:eastAsia="ヒラギノ角ゴ Pro W3" w:hAnsi="Arial" w:cs="Arial"/>
                <w:sz w:val="24"/>
                <w:szCs w:val="24"/>
              </w:rPr>
              <w:t xml:space="preserve"> f</w:t>
            </w:r>
            <w:r w:rsidR="00014DD0" w:rsidRPr="0000544A">
              <w:rPr>
                <w:rFonts w:ascii="Arial" w:eastAsia="ヒラギノ角ゴ Pro W3" w:hAnsi="Arial" w:cs="Arial"/>
                <w:sz w:val="24"/>
                <w:szCs w:val="24"/>
              </w:rPr>
              <w:t>or social activities e.g.</w:t>
            </w:r>
            <w:r w:rsidRPr="0000544A">
              <w:rPr>
                <w:rFonts w:ascii="Arial" w:eastAsia="ヒラギノ角ゴ Pro W3" w:hAnsi="Arial" w:cs="Arial"/>
                <w:sz w:val="24"/>
                <w:szCs w:val="24"/>
              </w:rPr>
              <w:t xml:space="preserve"> buses for day trips, and to nightclubs.  Other key topics highlighted were the consideration of responses to survey f</w:t>
            </w:r>
            <w:r w:rsidR="0092325C" w:rsidRPr="0000544A">
              <w:rPr>
                <w:rFonts w:ascii="Arial" w:eastAsia="ヒラギノ角ゴ Pro W3" w:hAnsi="Arial" w:cs="Arial"/>
                <w:sz w:val="24"/>
                <w:szCs w:val="24"/>
              </w:rPr>
              <w:t>eedback. He welcomed the</w:t>
            </w:r>
            <w:r w:rsidRPr="0000544A">
              <w:rPr>
                <w:rFonts w:ascii="Arial" w:eastAsia="ヒラギノ角ゴ Pro W3" w:hAnsi="Arial" w:cs="Arial"/>
                <w:sz w:val="24"/>
                <w:szCs w:val="24"/>
              </w:rPr>
              <w:t xml:space="preserve"> appointment of Caron Akehurst as the Employer Partnerships Manager, </w:t>
            </w:r>
            <w:r w:rsidR="0092325C" w:rsidRPr="0000544A">
              <w:rPr>
                <w:rFonts w:ascii="Arial" w:eastAsia="ヒラギノ角ゴ Pro W3" w:hAnsi="Arial" w:cs="Arial"/>
                <w:sz w:val="24"/>
                <w:szCs w:val="24"/>
              </w:rPr>
              <w:t xml:space="preserve">who was already building relationships with employers in Medway, SE London and Kent, </w:t>
            </w:r>
            <w:r w:rsidRPr="0000544A">
              <w:rPr>
                <w:rFonts w:ascii="Arial" w:eastAsia="ヒラギノ角ゴ Pro W3" w:hAnsi="Arial" w:cs="Arial"/>
                <w:sz w:val="24"/>
                <w:szCs w:val="24"/>
              </w:rPr>
              <w:t xml:space="preserve">and the establishment of the Special Interest Nature Groups (SINGS) by Melanie Thorley.  </w:t>
            </w:r>
          </w:p>
          <w:p w:rsidR="00A6294F" w:rsidRPr="0000544A" w:rsidRDefault="00A6294F" w:rsidP="0005167A">
            <w:pPr>
              <w:shd w:val="clear" w:color="auto" w:fill="FFFFFF" w:themeFill="background1"/>
              <w:rPr>
                <w:rFonts w:ascii="Arial" w:eastAsia="ヒラギノ角ゴ Pro W3" w:hAnsi="Arial" w:cs="Arial"/>
                <w:sz w:val="24"/>
                <w:szCs w:val="24"/>
              </w:rPr>
            </w:pPr>
            <w:r w:rsidRPr="0000544A">
              <w:rPr>
                <w:rFonts w:ascii="Arial" w:eastAsia="ヒラギノ角ゴ Pro W3" w:hAnsi="Arial" w:cs="Arial"/>
                <w:sz w:val="24"/>
                <w:szCs w:val="24"/>
              </w:rPr>
              <w:t>Staff development sessions were being planned for Wednesday afternoons, covering these</w:t>
            </w:r>
            <w:r w:rsidR="0092325C" w:rsidRPr="0000544A">
              <w:rPr>
                <w:rFonts w:ascii="Arial" w:eastAsia="ヒラギノ角ゴ Pro W3" w:hAnsi="Arial" w:cs="Arial"/>
                <w:sz w:val="24"/>
                <w:szCs w:val="24"/>
              </w:rPr>
              <w:t>, and other,</w:t>
            </w:r>
            <w:r w:rsidRPr="0000544A">
              <w:rPr>
                <w:rFonts w:ascii="Arial" w:eastAsia="ヒラギノ角ゴ Pro W3" w:hAnsi="Arial" w:cs="Arial"/>
                <w:sz w:val="24"/>
                <w:szCs w:val="24"/>
              </w:rPr>
              <w:t xml:space="preserve"> important areas.</w:t>
            </w:r>
            <w:r w:rsidR="0092325C" w:rsidRPr="0000544A">
              <w:rPr>
                <w:rFonts w:ascii="Arial" w:eastAsia="ヒラギノ角ゴ Pro W3" w:hAnsi="Arial" w:cs="Arial"/>
                <w:sz w:val="24"/>
                <w:szCs w:val="24"/>
              </w:rPr>
              <w:t xml:space="preserve"> </w:t>
            </w:r>
          </w:p>
          <w:p w:rsidR="0092325C" w:rsidRPr="0000544A" w:rsidRDefault="0092325C" w:rsidP="0005167A">
            <w:pPr>
              <w:shd w:val="clear" w:color="auto" w:fill="FFFFFF" w:themeFill="background1"/>
              <w:rPr>
                <w:rFonts w:ascii="Arial" w:eastAsia="ヒラギノ角ゴ Pro W3" w:hAnsi="Arial" w:cs="Arial"/>
                <w:sz w:val="24"/>
                <w:szCs w:val="24"/>
              </w:rPr>
            </w:pPr>
          </w:p>
          <w:p w:rsidR="00A6294F" w:rsidRPr="0000544A" w:rsidRDefault="00A6294F" w:rsidP="0005167A">
            <w:pPr>
              <w:shd w:val="clear" w:color="auto" w:fill="FFFFFF" w:themeFill="background1"/>
              <w:rPr>
                <w:rFonts w:ascii="Arial" w:eastAsia="ヒラギノ角ゴ Pro W3" w:hAnsi="Arial" w:cs="Arial"/>
                <w:sz w:val="24"/>
                <w:szCs w:val="24"/>
              </w:rPr>
            </w:pPr>
            <w:r w:rsidRPr="0000544A">
              <w:rPr>
                <w:rFonts w:ascii="Arial" w:eastAsia="ヒラギノ角ゴ Pro W3" w:hAnsi="Arial" w:cs="Arial"/>
                <w:sz w:val="24"/>
                <w:szCs w:val="24"/>
              </w:rPr>
              <w:t xml:space="preserve">DSE FES also felt that useful progress had been made with provision for Muslim students, an area where there had been difficulties. </w:t>
            </w:r>
          </w:p>
          <w:p w:rsidR="00A6294F" w:rsidRPr="0000544A" w:rsidRDefault="00A6294F" w:rsidP="0005167A">
            <w:pPr>
              <w:shd w:val="clear" w:color="auto" w:fill="FFFFFF" w:themeFill="background1"/>
              <w:rPr>
                <w:rFonts w:ascii="Arial" w:eastAsia="ヒラギノ角ゴ Pro W3" w:hAnsi="Arial" w:cs="Arial"/>
                <w:sz w:val="24"/>
                <w:szCs w:val="24"/>
              </w:rPr>
            </w:pPr>
            <w:r w:rsidRPr="0000544A">
              <w:rPr>
                <w:rFonts w:ascii="Arial" w:eastAsia="ヒラギノ角ゴ Pro W3" w:hAnsi="Arial" w:cs="Arial"/>
                <w:sz w:val="24"/>
                <w:szCs w:val="24"/>
              </w:rPr>
              <w:t>He felt that there was a very positive feel to the campus now, with the building works underway to the Student hub, and the refreshed “You Said, We Did” displays, including the use of tv screens.</w:t>
            </w:r>
            <w:r w:rsidR="0092325C" w:rsidRPr="0000544A">
              <w:rPr>
                <w:rFonts w:ascii="Arial" w:eastAsia="ヒラギノ角ゴ Pro W3" w:hAnsi="Arial" w:cs="Arial"/>
                <w:sz w:val="24"/>
                <w:szCs w:val="24"/>
              </w:rPr>
              <w:t xml:space="preserve"> David Puplett,</w:t>
            </w:r>
            <w:r w:rsidR="00014DD0" w:rsidRPr="0000544A">
              <w:rPr>
                <w:rFonts w:ascii="Arial" w:eastAsia="ヒラギノ角ゴ Pro W3" w:hAnsi="Arial" w:cs="Arial"/>
                <w:sz w:val="24"/>
                <w:szCs w:val="24"/>
              </w:rPr>
              <w:t xml:space="preserve"> </w:t>
            </w:r>
            <w:r w:rsidR="0092325C" w:rsidRPr="0000544A">
              <w:rPr>
                <w:rFonts w:ascii="Arial" w:eastAsia="ヒラギノ角ゴ Pro W3" w:hAnsi="Arial" w:cs="Arial"/>
                <w:sz w:val="24"/>
                <w:szCs w:val="24"/>
              </w:rPr>
              <w:t>ILS,</w:t>
            </w:r>
            <w:r w:rsidR="005E16BB" w:rsidRPr="0000544A">
              <w:rPr>
                <w:rFonts w:ascii="Arial" w:eastAsia="ヒラギノ角ゴ Pro W3" w:hAnsi="Arial" w:cs="Arial"/>
                <w:sz w:val="24"/>
                <w:szCs w:val="24"/>
              </w:rPr>
              <w:t xml:space="preserve"> endorsed this view.</w:t>
            </w:r>
          </w:p>
          <w:p w:rsidR="00A6294F" w:rsidRPr="0000544A" w:rsidRDefault="00A6294F" w:rsidP="0005167A">
            <w:pPr>
              <w:shd w:val="clear" w:color="auto" w:fill="FFFFFF" w:themeFill="background1"/>
              <w:rPr>
                <w:rFonts w:ascii="Arial" w:eastAsia="ヒラギノ角ゴ Pro W3" w:hAnsi="Arial" w:cs="Arial"/>
                <w:sz w:val="24"/>
                <w:szCs w:val="24"/>
              </w:rPr>
            </w:pPr>
          </w:p>
          <w:p w:rsidR="0092325C" w:rsidRPr="0000544A" w:rsidRDefault="0092325C" w:rsidP="0005167A">
            <w:pPr>
              <w:shd w:val="clear" w:color="auto" w:fill="FFFFFF" w:themeFill="background1"/>
              <w:rPr>
                <w:rFonts w:ascii="Arial" w:eastAsia="ヒラギノ角ゴ Pro W3" w:hAnsi="Arial" w:cs="Arial"/>
                <w:sz w:val="24"/>
                <w:szCs w:val="24"/>
              </w:rPr>
            </w:pPr>
            <w:r w:rsidRPr="0000544A">
              <w:rPr>
                <w:rFonts w:ascii="Arial" w:eastAsia="ヒラギノ角ゴ Pro W3" w:hAnsi="Arial" w:cs="Arial"/>
                <w:sz w:val="24"/>
                <w:szCs w:val="24"/>
              </w:rPr>
              <w:t xml:space="preserve">Lynne Martin raised the issue of the new multi-faith prayer room.  </w:t>
            </w:r>
            <w:r w:rsidR="0067735F" w:rsidRPr="0000544A">
              <w:rPr>
                <w:rFonts w:ascii="Arial" w:eastAsia="ヒラギノ角ゴ Pro W3" w:hAnsi="Arial" w:cs="Arial"/>
                <w:sz w:val="24"/>
                <w:szCs w:val="24"/>
              </w:rPr>
              <w:t>Some discussions t</w:t>
            </w:r>
            <w:r w:rsidRPr="0000544A">
              <w:rPr>
                <w:rFonts w:ascii="Arial" w:eastAsia="ヒラギノ角ゴ Pro W3" w:hAnsi="Arial" w:cs="Arial"/>
                <w:sz w:val="24"/>
                <w:szCs w:val="24"/>
              </w:rPr>
              <w:t>ook place</w:t>
            </w:r>
            <w:r w:rsidR="0067735F" w:rsidRPr="0000544A">
              <w:rPr>
                <w:rFonts w:ascii="Arial" w:eastAsia="ヒラギノ角ゴ Pro W3" w:hAnsi="Arial" w:cs="Arial"/>
                <w:sz w:val="24"/>
                <w:szCs w:val="24"/>
              </w:rPr>
              <w:t>, with various concerns being raised about it remaining as multi</w:t>
            </w:r>
            <w:r w:rsidRPr="0000544A">
              <w:rPr>
                <w:rFonts w:ascii="Arial" w:eastAsia="ヒラギノ角ゴ Pro W3" w:hAnsi="Arial" w:cs="Arial"/>
                <w:sz w:val="24"/>
                <w:szCs w:val="24"/>
              </w:rPr>
              <w:t>-</w:t>
            </w:r>
            <w:r w:rsidR="0067735F" w:rsidRPr="0000544A">
              <w:rPr>
                <w:rFonts w:ascii="Arial" w:eastAsia="ヒラギノ角ゴ Pro W3" w:hAnsi="Arial" w:cs="Arial"/>
                <w:sz w:val="24"/>
                <w:szCs w:val="24"/>
              </w:rPr>
              <w:t xml:space="preserve"> faith, its configuration etc.   DSE FES</w:t>
            </w:r>
            <w:r w:rsidRPr="0000544A">
              <w:rPr>
                <w:rFonts w:ascii="Arial" w:eastAsia="ヒラギノ角ゴ Pro W3" w:hAnsi="Arial" w:cs="Arial"/>
                <w:sz w:val="24"/>
                <w:szCs w:val="24"/>
              </w:rPr>
              <w:t xml:space="preserve"> explained the consultations which had already taken place.</w:t>
            </w:r>
            <w:r w:rsidR="0067735F" w:rsidRPr="0000544A">
              <w:rPr>
                <w:rFonts w:ascii="Arial" w:eastAsia="ヒラギノ角ゴ Pro W3" w:hAnsi="Arial" w:cs="Arial"/>
                <w:sz w:val="24"/>
                <w:szCs w:val="24"/>
              </w:rPr>
              <w:t xml:space="preserve">   The view was taken that the room, along with others at Greenwich and Avery Hill, needed to be managed, with someone taking responsibility. </w:t>
            </w:r>
          </w:p>
          <w:p w:rsidR="0067735F" w:rsidRPr="0000544A" w:rsidRDefault="0067735F" w:rsidP="0005167A">
            <w:pPr>
              <w:shd w:val="clear" w:color="auto" w:fill="FFFFFF" w:themeFill="background1"/>
              <w:rPr>
                <w:rFonts w:ascii="Arial" w:eastAsia="ヒラギノ角ゴ Pro W3" w:hAnsi="Arial" w:cs="Arial"/>
                <w:sz w:val="24"/>
                <w:szCs w:val="24"/>
              </w:rPr>
            </w:pPr>
            <w:r w:rsidRPr="0000544A">
              <w:rPr>
                <w:rFonts w:ascii="Arial" w:eastAsia="ヒラギノ角ゴ Pro W3" w:hAnsi="Arial" w:cs="Arial"/>
                <w:sz w:val="24"/>
                <w:szCs w:val="24"/>
              </w:rPr>
              <w:t>Pres SUUG felt that the experiences at Medway could be used to make a decision regarding similar new facilities at Greenwich.</w:t>
            </w:r>
          </w:p>
          <w:p w:rsidR="0067735F" w:rsidRPr="0000544A" w:rsidRDefault="0067735F" w:rsidP="0005167A">
            <w:pPr>
              <w:shd w:val="clear" w:color="auto" w:fill="FFFFFF" w:themeFill="background1"/>
              <w:rPr>
                <w:rFonts w:ascii="Arial" w:eastAsia="ヒラギノ角ゴ Pro W3" w:hAnsi="Arial" w:cs="Arial"/>
                <w:sz w:val="24"/>
                <w:szCs w:val="24"/>
              </w:rPr>
            </w:pPr>
          </w:p>
          <w:p w:rsidR="0067735F" w:rsidRPr="0000544A" w:rsidRDefault="0067735F" w:rsidP="0005167A">
            <w:pPr>
              <w:shd w:val="clear" w:color="auto" w:fill="FFFFFF" w:themeFill="background1"/>
              <w:rPr>
                <w:rFonts w:ascii="Arial" w:eastAsia="ヒラギノ角ゴ Pro W3" w:hAnsi="Arial" w:cs="Arial"/>
                <w:sz w:val="24"/>
                <w:szCs w:val="24"/>
              </w:rPr>
            </w:pPr>
            <w:r w:rsidRPr="0000544A">
              <w:rPr>
                <w:rFonts w:ascii="Arial" w:eastAsia="ヒラギノ角ゴ Pro W3" w:hAnsi="Arial" w:cs="Arial"/>
                <w:sz w:val="24"/>
                <w:szCs w:val="24"/>
              </w:rPr>
              <w:t>The Chair thanked DSE FES for his annual report which had proved very useful, and observed that it was an i</w:t>
            </w:r>
            <w:r w:rsidR="005E16BB" w:rsidRPr="0000544A">
              <w:rPr>
                <w:rFonts w:ascii="Arial" w:eastAsia="ヒラギノ角ゴ Pro W3" w:hAnsi="Arial" w:cs="Arial"/>
                <w:sz w:val="24"/>
                <w:szCs w:val="24"/>
              </w:rPr>
              <w:t>nteresting campus, with many varied relationships</w:t>
            </w:r>
            <w:r w:rsidR="0092325C" w:rsidRPr="0000544A">
              <w:rPr>
                <w:rFonts w:ascii="Arial" w:eastAsia="ヒラギノ角ゴ Pro W3" w:hAnsi="Arial" w:cs="Arial"/>
                <w:sz w:val="24"/>
                <w:szCs w:val="24"/>
              </w:rPr>
              <w:t>. She commented that it all sounded very positive, and acknowledged that change management was always difficult.  SEC offered their support at this time.</w:t>
            </w:r>
          </w:p>
          <w:p w:rsidR="0067735F" w:rsidRPr="0000544A" w:rsidRDefault="0067735F" w:rsidP="0005167A">
            <w:pPr>
              <w:shd w:val="clear" w:color="auto" w:fill="FFFFFF" w:themeFill="background1"/>
              <w:rPr>
                <w:rFonts w:ascii="Arial" w:eastAsia="ヒラギノ角ゴ Pro W3" w:hAnsi="Arial" w:cs="Arial"/>
                <w:sz w:val="24"/>
                <w:szCs w:val="24"/>
              </w:rPr>
            </w:pPr>
          </w:p>
          <w:p w:rsidR="0067735F" w:rsidRPr="0000544A" w:rsidRDefault="0092325C" w:rsidP="0005167A">
            <w:pPr>
              <w:shd w:val="clear" w:color="auto" w:fill="FFFFFF" w:themeFill="background1"/>
              <w:rPr>
                <w:rFonts w:ascii="Arial" w:eastAsia="ヒラギノ角ゴ Pro W3" w:hAnsi="Arial" w:cs="Arial"/>
                <w:b/>
                <w:sz w:val="24"/>
                <w:szCs w:val="24"/>
              </w:rPr>
            </w:pPr>
            <w:r w:rsidRPr="0000544A">
              <w:rPr>
                <w:rFonts w:ascii="Arial" w:eastAsia="ヒラギノ角ゴ Pro W3" w:hAnsi="Arial" w:cs="Arial"/>
                <w:b/>
                <w:sz w:val="24"/>
                <w:szCs w:val="24"/>
              </w:rPr>
              <w:t>ACTION</w:t>
            </w:r>
            <w:r w:rsidR="0067735F" w:rsidRPr="0000544A">
              <w:rPr>
                <w:rFonts w:ascii="Arial" w:eastAsia="ヒラギノ角ゴ Pro W3" w:hAnsi="Arial" w:cs="Arial"/>
                <w:b/>
                <w:sz w:val="24"/>
                <w:szCs w:val="24"/>
              </w:rPr>
              <w:t>:</w:t>
            </w:r>
          </w:p>
          <w:p w:rsidR="0067735F" w:rsidRPr="0000544A" w:rsidRDefault="0067735F" w:rsidP="0067735F">
            <w:pPr>
              <w:pStyle w:val="ListParagraph"/>
              <w:numPr>
                <w:ilvl w:val="0"/>
                <w:numId w:val="18"/>
              </w:numPr>
              <w:shd w:val="clear" w:color="auto" w:fill="FFFFFF" w:themeFill="background1"/>
              <w:rPr>
                <w:rFonts w:ascii="Arial" w:hAnsi="Arial" w:cs="Arial"/>
                <w:sz w:val="24"/>
                <w:szCs w:val="24"/>
              </w:rPr>
            </w:pPr>
            <w:r w:rsidRPr="0000544A">
              <w:rPr>
                <w:rFonts w:ascii="Arial" w:hAnsi="Arial" w:cs="Arial"/>
                <w:sz w:val="24"/>
                <w:szCs w:val="24"/>
              </w:rPr>
              <w:t>DSA to convene and chair sub-group including Chaplains, SUUG, GKSU, DSE FES and other relevant stakeholders and prepare an initial report for December SEC.</w:t>
            </w:r>
          </w:p>
          <w:p w:rsidR="0005167A" w:rsidRPr="0000544A" w:rsidRDefault="0005167A" w:rsidP="0092325C">
            <w:pPr>
              <w:rPr>
                <w:rFonts w:ascii="Arial" w:eastAsia="ヒラギノ角ゴ Pro W3" w:hAnsi="Arial" w:cs="Arial"/>
                <w:sz w:val="24"/>
                <w:szCs w:val="24"/>
              </w:rPr>
            </w:pPr>
          </w:p>
        </w:tc>
      </w:tr>
      <w:tr w:rsidR="00883CDA" w:rsidRPr="0000544A" w:rsidTr="00F015A9">
        <w:tc>
          <w:tcPr>
            <w:tcW w:w="1419" w:type="dxa"/>
          </w:tcPr>
          <w:p w:rsidR="00883CDA" w:rsidRPr="0000544A" w:rsidRDefault="005E16BB" w:rsidP="00A62D3A">
            <w:pPr>
              <w:rPr>
                <w:rFonts w:ascii="Arial" w:eastAsia="ヒラギノ角ゴ Pro W3" w:hAnsi="Arial" w:cs="Arial"/>
                <w:b/>
                <w:sz w:val="24"/>
                <w:szCs w:val="24"/>
              </w:rPr>
            </w:pPr>
            <w:r w:rsidRPr="0000544A">
              <w:rPr>
                <w:rFonts w:ascii="Arial" w:eastAsia="ヒラギノ角ゴ Pro W3" w:hAnsi="Arial" w:cs="Arial"/>
                <w:b/>
                <w:sz w:val="24"/>
                <w:szCs w:val="24"/>
              </w:rPr>
              <w:t>SEC15.05</w:t>
            </w:r>
          </w:p>
        </w:tc>
        <w:tc>
          <w:tcPr>
            <w:tcW w:w="8505" w:type="dxa"/>
            <w:shd w:val="clear" w:color="auto" w:fill="auto"/>
          </w:tcPr>
          <w:p w:rsidR="004949D4" w:rsidRPr="0000544A" w:rsidRDefault="005E16BB" w:rsidP="00362C5F">
            <w:pPr>
              <w:shd w:val="clear" w:color="auto" w:fill="D99594" w:themeFill="accent2" w:themeFillTint="99"/>
              <w:rPr>
                <w:rFonts w:ascii="Arial" w:hAnsi="Arial" w:cs="Arial"/>
                <w:b/>
                <w:sz w:val="24"/>
                <w:szCs w:val="24"/>
              </w:rPr>
            </w:pPr>
            <w:r w:rsidRPr="0000544A">
              <w:rPr>
                <w:rFonts w:ascii="Arial" w:hAnsi="Arial" w:cs="Arial"/>
                <w:b/>
                <w:sz w:val="24"/>
                <w:szCs w:val="24"/>
              </w:rPr>
              <w:t>Student Engagement Framework</w:t>
            </w:r>
          </w:p>
          <w:p w:rsidR="00EA50ED" w:rsidRPr="0000544A" w:rsidRDefault="005E16BB" w:rsidP="005E16BB">
            <w:pPr>
              <w:rPr>
                <w:rFonts w:ascii="Arial" w:hAnsi="Arial" w:cs="Arial"/>
                <w:sz w:val="24"/>
                <w:szCs w:val="24"/>
              </w:rPr>
            </w:pPr>
            <w:r w:rsidRPr="0000544A">
              <w:rPr>
                <w:rFonts w:ascii="Arial" w:hAnsi="Arial" w:cs="Arial"/>
                <w:sz w:val="24"/>
                <w:szCs w:val="24"/>
              </w:rPr>
              <w:t xml:space="preserve">The Chair tabled a report </w:t>
            </w:r>
            <w:r w:rsidRPr="0000544A">
              <w:rPr>
                <w:rFonts w:ascii="Arial" w:hAnsi="Arial" w:cs="Arial"/>
                <w:i/>
                <w:sz w:val="24"/>
                <w:szCs w:val="24"/>
              </w:rPr>
              <w:t xml:space="preserve">SEC15.P007 Student Engagement Framework Report September 2015 </w:t>
            </w:r>
            <w:r w:rsidRPr="0000544A">
              <w:rPr>
                <w:rFonts w:ascii="Arial" w:hAnsi="Arial" w:cs="Arial"/>
                <w:sz w:val="24"/>
                <w:szCs w:val="24"/>
              </w:rPr>
              <w:t>for information.  The report had already been submit</w:t>
            </w:r>
            <w:r w:rsidR="009F0958" w:rsidRPr="0000544A">
              <w:rPr>
                <w:rFonts w:ascii="Arial" w:hAnsi="Arial" w:cs="Arial"/>
                <w:sz w:val="24"/>
                <w:szCs w:val="24"/>
              </w:rPr>
              <w:t>ted to Academic Council.  The Chair</w:t>
            </w:r>
            <w:r w:rsidRPr="0000544A">
              <w:rPr>
                <w:rFonts w:ascii="Arial" w:hAnsi="Arial" w:cs="Arial"/>
                <w:sz w:val="24"/>
                <w:szCs w:val="24"/>
              </w:rPr>
              <w:t xml:space="preserve"> explained that there were now 5 “Task and Finish” groups, meeting regularly, each group with a different Chair, and at a different stage of their plans. </w:t>
            </w:r>
            <w:r w:rsidR="009F0958" w:rsidRPr="0000544A">
              <w:rPr>
                <w:rFonts w:ascii="Arial" w:hAnsi="Arial" w:cs="Arial"/>
                <w:sz w:val="24"/>
                <w:szCs w:val="24"/>
              </w:rPr>
              <w:t xml:space="preserve"> The report outlined the aims an</w:t>
            </w:r>
            <w:r w:rsidR="003B301E" w:rsidRPr="0000544A">
              <w:rPr>
                <w:rFonts w:ascii="Arial" w:hAnsi="Arial" w:cs="Arial"/>
                <w:sz w:val="24"/>
                <w:szCs w:val="24"/>
              </w:rPr>
              <w:t>d main approaches and methods for each group.</w:t>
            </w:r>
          </w:p>
          <w:p w:rsidR="00EA50ED" w:rsidRPr="0000544A" w:rsidRDefault="00EA50ED" w:rsidP="005E16BB">
            <w:pPr>
              <w:rPr>
                <w:rFonts w:ascii="Arial" w:hAnsi="Arial" w:cs="Arial"/>
                <w:sz w:val="24"/>
                <w:szCs w:val="24"/>
              </w:rPr>
            </w:pPr>
          </w:p>
          <w:p w:rsidR="005E16BB" w:rsidRDefault="005E16BB" w:rsidP="005E16BB">
            <w:pPr>
              <w:rPr>
                <w:rFonts w:ascii="Arial" w:hAnsi="Arial" w:cs="Arial"/>
                <w:sz w:val="24"/>
                <w:szCs w:val="24"/>
              </w:rPr>
            </w:pPr>
            <w:r w:rsidRPr="0000544A">
              <w:rPr>
                <w:rFonts w:ascii="Arial" w:hAnsi="Arial" w:cs="Arial"/>
                <w:sz w:val="24"/>
                <w:szCs w:val="24"/>
              </w:rPr>
              <w:t>The</w:t>
            </w:r>
            <w:r w:rsidR="003B301E" w:rsidRPr="0000544A">
              <w:rPr>
                <w:rFonts w:ascii="Arial" w:hAnsi="Arial" w:cs="Arial"/>
                <w:sz w:val="24"/>
                <w:szCs w:val="24"/>
              </w:rPr>
              <w:t xml:space="preserve"> Chair stated that the</w:t>
            </w:r>
            <w:r w:rsidRPr="0000544A">
              <w:rPr>
                <w:rFonts w:ascii="Arial" w:hAnsi="Arial" w:cs="Arial"/>
                <w:sz w:val="24"/>
                <w:szCs w:val="24"/>
              </w:rPr>
              <w:t xml:space="preserve"> key to the framewor</w:t>
            </w:r>
            <w:r w:rsidR="00EA50ED" w:rsidRPr="0000544A">
              <w:rPr>
                <w:rFonts w:ascii="Arial" w:hAnsi="Arial" w:cs="Arial"/>
                <w:sz w:val="24"/>
                <w:szCs w:val="24"/>
              </w:rPr>
              <w:t>k was a new wave of reports, reporting</w:t>
            </w:r>
            <w:r w:rsidR="00362C5F" w:rsidRPr="0000544A">
              <w:rPr>
                <w:rFonts w:ascii="Arial" w:hAnsi="Arial" w:cs="Arial"/>
                <w:sz w:val="24"/>
                <w:szCs w:val="24"/>
              </w:rPr>
              <w:t xml:space="preserve"> to</w:t>
            </w:r>
            <w:r w:rsidR="00EA50ED" w:rsidRPr="0000544A">
              <w:rPr>
                <w:rFonts w:ascii="Arial" w:hAnsi="Arial" w:cs="Arial"/>
                <w:sz w:val="24"/>
                <w:szCs w:val="24"/>
              </w:rPr>
              <w:t xml:space="preserve"> SEC.</w:t>
            </w:r>
          </w:p>
          <w:p w:rsidR="00D573B8" w:rsidRDefault="00D573B8" w:rsidP="005E16BB">
            <w:pPr>
              <w:rPr>
                <w:rFonts w:ascii="Arial" w:hAnsi="Arial" w:cs="Arial"/>
                <w:sz w:val="24"/>
                <w:szCs w:val="24"/>
              </w:rPr>
            </w:pPr>
          </w:p>
          <w:p w:rsidR="00D573B8" w:rsidRPr="00B84869" w:rsidRDefault="00B84869" w:rsidP="005E16BB">
            <w:pPr>
              <w:rPr>
                <w:rFonts w:ascii="Arial" w:hAnsi="Arial" w:cs="Arial"/>
                <w:b/>
                <w:sz w:val="24"/>
                <w:szCs w:val="24"/>
              </w:rPr>
            </w:pPr>
            <w:r>
              <w:rPr>
                <w:rFonts w:ascii="Arial" w:hAnsi="Arial" w:cs="Arial"/>
                <w:b/>
                <w:sz w:val="24"/>
                <w:szCs w:val="24"/>
              </w:rPr>
              <w:t xml:space="preserve">ACTION: </w:t>
            </w:r>
          </w:p>
          <w:p w:rsidR="00B84869" w:rsidRDefault="008B1263" w:rsidP="008B1263">
            <w:pPr>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)Jon Sibson, Chair of SEF group on Greenwich Graduate &amp; Employability to present update to December SEC</w:t>
            </w:r>
          </w:p>
          <w:p w:rsidR="008B1263" w:rsidRPr="0000544A" w:rsidRDefault="008B1263" w:rsidP="008B1263">
            <w:pPr>
              <w:rPr>
                <w:rFonts w:ascii="Arial" w:hAnsi="Arial" w:cs="Arial"/>
                <w:sz w:val="24"/>
                <w:szCs w:val="24"/>
              </w:rPr>
            </w:pPr>
            <w:r>
              <w:rPr>
                <w:rFonts w:ascii="Arial" w:hAnsi="Arial" w:cs="Arial"/>
                <w:sz w:val="24"/>
                <w:szCs w:val="24"/>
              </w:rPr>
              <w:t>ii)SEF group on Personal Tutoring to present update to December SEC</w:t>
            </w:r>
          </w:p>
          <w:p w:rsidR="00AA42F7" w:rsidRDefault="00AA42F7" w:rsidP="005E16BB">
            <w:pPr>
              <w:rPr>
                <w:rFonts w:ascii="Arial" w:hAnsi="Arial" w:cs="Arial"/>
                <w:sz w:val="24"/>
                <w:szCs w:val="24"/>
              </w:rPr>
            </w:pPr>
          </w:p>
          <w:p w:rsidR="0015419F" w:rsidRPr="0000544A" w:rsidRDefault="0015419F" w:rsidP="005E16BB">
            <w:pPr>
              <w:rPr>
                <w:rFonts w:ascii="Arial" w:hAnsi="Arial" w:cs="Arial"/>
                <w:sz w:val="24"/>
                <w:szCs w:val="24"/>
              </w:rPr>
            </w:pPr>
          </w:p>
        </w:tc>
      </w:tr>
      <w:tr w:rsidR="00883CDA" w:rsidRPr="0000544A" w:rsidTr="00F015A9">
        <w:tc>
          <w:tcPr>
            <w:tcW w:w="1419" w:type="dxa"/>
          </w:tcPr>
          <w:p w:rsidR="00883CDA" w:rsidRPr="0000544A" w:rsidRDefault="005E16BB" w:rsidP="00A62D3A">
            <w:pPr>
              <w:rPr>
                <w:rFonts w:ascii="Arial" w:eastAsia="ヒラギノ角ゴ Pro W3" w:hAnsi="Arial" w:cs="Arial"/>
                <w:b/>
                <w:sz w:val="24"/>
                <w:szCs w:val="24"/>
              </w:rPr>
            </w:pPr>
            <w:r w:rsidRPr="0000544A">
              <w:rPr>
                <w:rFonts w:ascii="Arial" w:eastAsia="ヒラギノ角ゴ Pro W3" w:hAnsi="Arial" w:cs="Arial"/>
                <w:b/>
                <w:sz w:val="24"/>
                <w:szCs w:val="24"/>
              </w:rPr>
              <w:lastRenderedPageBreak/>
              <w:t>SEC15.06</w:t>
            </w:r>
          </w:p>
        </w:tc>
        <w:tc>
          <w:tcPr>
            <w:tcW w:w="8505" w:type="dxa"/>
            <w:shd w:val="clear" w:color="auto" w:fill="auto"/>
          </w:tcPr>
          <w:p w:rsidR="0030456D" w:rsidRPr="0000544A" w:rsidRDefault="005E16BB" w:rsidP="00362C5F">
            <w:pPr>
              <w:shd w:val="clear" w:color="auto" w:fill="FFFF00"/>
              <w:rPr>
                <w:rFonts w:ascii="Arial" w:hAnsi="Arial" w:cs="Arial"/>
                <w:b/>
                <w:sz w:val="24"/>
                <w:szCs w:val="24"/>
              </w:rPr>
            </w:pPr>
            <w:r w:rsidRPr="0000544A">
              <w:rPr>
                <w:rFonts w:ascii="Arial" w:hAnsi="Arial" w:cs="Arial"/>
                <w:b/>
                <w:sz w:val="24"/>
                <w:szCs w:val="24"/>
              </w:rPr>
              <w:t>University Student Survey (USS) and Postgraduate Taught Experience Survey (PTES)</w:t>
            </w:r>
          </w:p>
          <w:p w:rsidR="005E16BB" w:rsidRPr="0000544A" w:rsidRDefault="005E16BB" w:rsidP="0067735F">
            <w:pPr>
              <w:rPr>
                <w:rFonts w:ascii="Arial" w:hAnsi="Arial" w:cs="Arial"/>
                <w:i/>
                <w:sz w:val="24"/>
                <w:szCs w:val="24"/>
              </w:rPr>
            </w:pPr>
            <w:r w:rsidRPr="0000544A">
              <w:rPr>
                <w:rFonts w:ascii="Arial" w:hAnsi="Arial" w:cs="Arial"/>
                <w:sz w:val="24"/>
                <w:szCs w:val="24"/>
              </w:rPr>
              <w:t xml:space="preserve">PAS presented a paper </w:t>
            </w:r>
            <w:r w:rsidRPr="0000544A">
              <w:rPr>
                <w:rFonts w:ascii="Arial" w:hAnsi="Arial" w:cs="Arial"/>
                <w:i/>
                <w:sz w:val="24"/>
                <w:szCs w:val="24"/>
              </w:rPr>
              <w:t>SEC15.P008 University Student Survey(USS) and Postgraduate Taught Experience Survey (PTES) 2015 – Report on University of Greenwich results</w:t>
            </w:r>
          </w:p>
          <w:p w:rsidR="00E071AA" w:rsidRPr="0000544A" w:rsidRDefault="005E16BB" w:rsidP="0067735F">
            <w:pPr>
              <w:rPr>
                <w:rFonts w:ascii="Arial" w:hAnsi="Arial" w:cs="Arial"/>
                <w:sz w:val="24"/>
                <w:szCs w:val="24"/>
              </w:rPr>
            </w:pPr>
            <w:r w:rsidRPr="0000544A">
              <w:rPr>
                <w:rFonts w:ascii="Arial" w:hAnsi="Arial" w:cs="Arial"/>
                <w:sz w:val="24"/>
                <w:szCs w:val="24"/>
              </w:rPr>
              <w:t>PAS</w:t>
            </w:r>
            <w:r w:rsidR="00E071AA" w:rsidRPr="0000544A">
              <w:rPr>
                <w:rFonts w:ascii="Arial" w:hAnsi="Arial" w:cs="Arial"/>
                <w:sz w:val="24"/>
                <w:szCs w:val="24"/>
              </w:rPr>
              <w:t xml:space="preserve"> delivered a</w:t>
            </w:r>
            <w:r w:rsidRPr="0000544A">
              <w:rPr>
                <w:rFonts w:ascii="Arial" w:hAnsi="Arial" w:cs="Arial"/>
                <w:sz w:val="24"/>
                <w:szCs w:val="24"/>
              </w:rPr>
              <w:t xml:space="preserve"> presentation on some of the key </w:t>
            </w:r>
            <w:r w:rsidR="00E071AA" w:rsidRPr="0000544A">
              <w:rPr>
                <w:rFonts w:ascii="Arial" w:hAnsi="Arial" w:cs="Arial"/>
                <w:sz w:val="24"/>
                <w:szCs w:val="24"/>
              </w:rPr>
              <w:t>outcomes of the survey, but emphasised</w:t>
            </w:r>
            <w:r w:rsidRPr="0000544A">
              <w:rPr>
                <w:rFonts w:ascii="Arial" w:hAnsi="Arial" w:cs="Arial"/>
                <w:sz w:val="24"/>
                <w:szCs w:val="24"/>
              </w:rPr>
              <w:t xml:space="preserve"> much more data was</w:t>
            </w:r>
            <w:r w:rsidR="00E071AA" w:rsidRPr="0000544A">
              <w:rPr>
                <w:rFonts w:ascii="Arial" w:hAnsi="Arial" w:cs="Arial"/>
                <w:sz w:val="24"/>
                <w:szCs w:val="24"/>
              </w:rPr>
              <w:t xml:space="preserve"> available. Further detailed presentations would take place at other meetings over the next weeks.</w:t>
            </w:r>
          </w:p>
          <w:p w:rsidR="005E16BB" w:rsidRPr="0000544A" w:rsidRDefault="00E071AA" w:rsidP="0067735F">
            <w:pPr>
              <w:rPr>
                <w:rFonts w:ascii="Arial" w:hAnsi="Arial" w:cs="Arial"/>
                <w:sz w:val="24"/>
                <w:szCs w:val="24"/>
              </w:rPr>
            </w:pPr>
            <w:r w:rsidRPr="0000544A">
              <w:rPr>
                <w:rFonts w:ascii="Arial" w:hAnsi="Arial" w:cs="Arial"/>
                <w:sz w:val="24"/>
                <w:szCs w:val="24"/>
              </w:rPr>
              <w:t xml:space="preserve"> </w:t>
            </w:r>
          </w:p>
          <w:p w:rsidR="00E071AA" w:rsidRPr="0000544A" w:rsidRDefault="00E071AA" w:rsidP="0067735F">
            <w:pPr>
              <w:rPr>
                <w:rFonts w:ascii="Arial" w:hAnsi="Arial" w:cs="Arial"/>
                <w:sz w:val="24"/>
                <w:szCs w:val="24"/>
              </w:rPr>
            </w:pPr>
            <w:r w:rsidRPr="0000544A">
              <w:rPr>
                <w:rFonts w:ascii="Arial" w:hAnsi="Arial" w:cs="Arial"/>
                <w:sz w:val="24"/>
                <w:szCs w:val="24"/>
              </w:rPr>
              <w:t>For Undergraduates, overall, the results were fairly good, with satisfaction up from 78% to 81%, with the exception of the “Aspire” card, where satisfaction went down. Looked at by Faculty, 3 of the Faculties had improved, with FES having fallen behind.</w:t>
            </w:r>
          </w:p>
          <w:p w:rsidR="00E071AA" w:rsidRPr="0000544A" w:rsidRDefault="00E071AA" w:rsidP="0067735F">
            <w:pPr>
              <w:rPr>
                <w:rFonts w:ascii="Arial" w:hAnsi="Arial" w:cs="Arial"/>
                <w:sz w:val="24"/>
                <w:szCs w:val="24"/>
              </w:rPr>
            </w:pPr>
            <w:r w:rsidRPr="0000544A">
              <w:rPr>
                <w:rFonts w:ascii="Arial" w:hAnsi="Arial" w:cs="Arial"/>
                <w:sz w:val="24"/>
                <w:szCs w:val="24"/>
              </w:rPr>
              <w:t>Postgraduates were not so good, and with benchmarks remaining stable, the University were falling behind in the sector.</w:t>
            </w:r>
          </w:p>
          <w:p w:rsidR="00E071AA" w:rsidRPr="0000544A" w:rsidRDefault="00E071AA" w:rsidP="0067735F">
            <w:pPr>
              <w:rPr>
                <w:rFonts w:ascii="Arial" w:hAnsi="Arial" w:cs="Arial"/>
                <w:sz w:val="24"/>
                <w:szCs w:val="24"/>
              </w:rPr>
            </w:pPr>
            <w:r w:rsidRPr="0000544A">
              <w:rPr>
                <w:rFonts w:ascii="Arial" w:hAnsi="Arial" w:cs="Arial"/>
                <w:sz w:val="24"/>
                <w:szCs w:val="24"/>
              </w:rPr>
              <w:t xml:space="preserve">The full findings were available, broken down by Faculty, department </w:t>
            </w:r>
            <w:r w:rsidR="006A772D" w:rsidRPr="0000544A">
              <w:rPr>
                <w:rFonts w:ascii="Arial" w:hAnsi="Arial" w:cs="Arial"/>
                <w:sz w:val="24"/>
                <w:szCs w:val="24"/>
              </w:rPr>
              <w:t>etc.</w:t>
            </w:r>
            <w:r w:rsidRPr="0000544A">
              <w:rPr>
                <w:rFonts w:ascii="Arial" w:hAnsi="Arial" w:cs="Arial"/>
                <w:sz w:val="24"/>
                <w:szCs w:val="24"/>
              </w:rPr>
              <w:t>, but were too detailed to be shown in full at the meeting.</w:t>
            </w:r>
          </w:p>
          <w:p w:rsidR="00E071AA" w:rsidRPr="0000544A" w:rsidRDefault="00E071AA" w:rsidP="0067735F">
            <w:pPr>
              <w:rPr>
                <w:rFonts w:ascii="Arial" w:hAnsi="Arial" w:cs="Arial"/>
                <w:sz w:val="24"/>
                <w:szCs w:val="24"/>
              </w:rPr>
            </w:pPr>
          </w:p>
          <w:p w:rsidR="00E071AA" w:rsidRPr="0000544A" w:rsidRDefault="00E071AA" w:rsidP="0067735F">
            <w:pPr>
              <w:rPr>
                <w:rFonts w:ascii="Arial" w:hAnsi="Arial" w:cs="Arial"/>
                <w:sz w:val="24"/>
                <w:szCs w:val="24"/>
              </w:rPr>
            </w:pPr>
            <w:r w:rsidRPr="0000544A">
              <w:rPr>
                <w:rFonts w:ascii="Arial" w:hAnsi="Arial" w:cs="Arial"/>
                <w:sz w:val="24"/>
                <w:szCs w:val="24"/>
              </w:rPr>
              <w:t>DSE FES asked if Pharmacy students were included in the survey, and PAS replied that some were, but not all.</w:t>
            </w:r>
          </w:p>
          <w:p w:rsidR="00E071AA" w:rsidRPr="0000544A" w:rsidRDefault="00E071AA" w:rsidP="0067735F">
            <w:pPr>
              <w:rPr>
                <w:rFonts w:ascii="Arial" w:hAnsi="Arial" w:cs="Arial"/>
                <w:sz w:val="24"/>
                <w:szCs w:val="24"/>
              </w:rPr>
            </w:pPr>
          </w:p>
          <w:p w:rsidR="00E071AA" w:rsidRPr="0000544A" w:rsidRDefault="00E071AA" w:rsidP="0067735F">
            <w:pPr>
              <w:rPr>
                <w:rFonts w:ascii="Arial" w:hAnsi="Arial" w:cs="Arial"/>
                <w:sz w:val="24"/>
                <w:szCs w:val="24"/>
              </w:rPr>
            </w:pPr>
            <w:r w:rsidRPr="0000544A">
              <w:rPr>
                <w:rFonts w:ascii="Arial" w:hAnsi="Arial" w:cs="Arial"/>
                <w:sz w:val="24"/>
                <w:szCs w:val="24"/>
              </w:rPr>
              <w:t>The Chair thanked PAS for the mass of data, commenting that there were some good positive messa</w:t>
            </w:r>
            <w:r w:rsidR="00D45AB6" w:rsidRPr="0000544A">
              <w:rPr>
                <w:rFonts w:ascii="Arial" w:hAnsi="Arial" w:cs="Arial"/>
                <w:sz w:val="24"/>
                <w:szCs w:val="24"/>
              </w:rPr>
              <w:t>ges, although there were some terrible results too.</w:t>
            </w:r>
          </w:p>
          <w:p w:rsidR="00E071AA" w:rsidRPr="0000544A" w:rsidRDefault="00E071AA" w:rsidP="0067735F">
            <w:pPr>
              <w:rPr>
                <w:rFonts w:ascii="Arial" w:hAnsi="Arial" w:cs="Arial"/>
                <w:sz w:val="24"/>
                <w:szCs w:val="24"/>
              </w:rPr>
            </w:pPr>
          </w:p>
          <w:p w:rsidR="00E071AA" w:rsidRPr="0000544A" w:rsidRDefault="00E071AA" w:rsidP="0067735F">
            <w:pPr>
              <w:rPr>
                <w:rFonts w:ascii="Arial" w:hAnsi="Arial" w:cs="Arial"/>
                <w:b/>
                <w:sz w:val="24"/>
                <w:szCs w:val="24"/>
              </w:rPr>
            </w:pPr>
            <w:r w:rsidRPr="0000544A">
              <w:rPr>
                <w:rFonts w:ascii="Arial" w:hAnsi="Arial" w:cs="Arial"/>
                <w:b/>
                <w:sz w:val="24"/>
                <w:szCs w:val="24"/>
              </w:rPr>
              <w:t>ACTION:</w:t>
            </w:r>
          </w:p>
          <w:p w:rsidR="00E071AA" w:rsidRPr="0000544A" w:rsidRDefault="00E071AA" w:rsidP="0067735F">
            <w:pPr>
              <w:rPr>
                <w:rFonts w:ascii="Arial" w:hAnsi="Arial" w:cs="Arial"/>
                <w:sz w:val="24"/>
                <w:szCs w:val="24"/>
              </w:rPr>
            </w:pPr>
            <w:r w:rsidRPr="0000544A">
              <w:rPr>
                <w:rFonts w:ascii="Arial" w:hAnsi="Arial" w:cs="Arial"/>
                <w:sz w:val="24"/>
                <w:szCs w:val="24"/>
              </w:rPr>
              <w:t>Chair to meet</w:t>
            </w:r>
            <w:r w:rsidR="00EA50ED" w:rsidRPr="0000544A">
              <w:rPr>
                <w:rFonts w:ascii="Arial" w:hAnsi="Arial" w:cs="Arial"/>
                <w:sz w:val="24"/>
                <w:szCs w:val="24"/>
              </w:rPr>
              <w:t xml:space="preserve"> DVC Susan Lea, and the  DSE’s,</w:t>
            </w:r>
            <w:r w:rsidRPr="0000544A">
              <w:rPr>
                <w:rFonts w:ascii="Arial" w:hAnsi="Arial" w:cs="Arial"/>
                <w:sz w:val="24"/>
                <w:szCs w:val="24"/>
              </w:rPr>
              <w:t xml:space="preserve"> to put together an action plan detailing what ne</w:t>
            </w:r>
            <w:r w:rsidR="0068334D" w:rsidRPr="0000544A">
              <w:rPr>
                <w:rFonts w:ascii="Arial" w:hAnsi="Arial" w:cs="Arial"/>
                <w:sz w:val="24"/>
                <w:szCs w:val="24"/>
              </w:rPr>
              <w:t>eded to be done, by who</w:t>
            </w:r>
            <w:r w:rsidR="00EA50ED" w:rsidRPr="0000544A">
              <w:rPr>
                <w:rFonts w:ascii="Arial" w:hAnsi="Arial" w:cs="Arial"/>
                <w:sz w:val="24"/>
                <w:szCs w:val="24"/>
              </w:rPr>
              <w:t>m</w:t>
            </w:r>
            <w:r w:rsidR="0068334D" w:rsidRPr="0000544A">
              <w:rPr>
                <w:rFonts w:ascii="Arial" w:hAnsi="Arial" w:cs="Arial"/>
                <w:sz w:val="24"/>
                <w:szCs w:val="24"/>
              </w:rPr>
              <w:t>, and how to effect those changes,</w:t>
            </w:r>
            <w:r w:rsidR="001B0E61" w:rsidRPr="0000544A">
              <w:rPr>
                <w:rFonts w:ascii="Arial" w:hAnsi="Arial" w:cs="Arial"/>
                <w:sz w:val="24"/>
                <w:szCs w:val="24"/>
              </w:rPr>
              <w:t xml:space="preserve"> and report back to SEC in December.</w:t>
            </w:r>
          </w:p>
          <w:p w:rsidR="00E071AA" w:rsidRPr="0000544A" w:rsidRDefault="00E071AA" w:rsidP="0067735F">
            <w:pPr>
              <w:rPr>
                <w:rFonts w:ascii="Arial" w:hAnsi="Arial" w:cs="Arial"/>
                <w:sz w:val="24"/>
                <w:szCs w:val="24"/>
              </w:rPr>
            </w:pPr>
          </w:p>
        </w:tc>
      </w:tr>
      <w:tr w:rsidR="00883CDA" w:rsidRPr="0000544A" w:rsidTr="00F015A9">
        <w:tc>
          <w:tcPr>
            <w:tcW w:w="1419" w:type="dxa"/>
          </w:tcPr>
          <w:p w:rsidR="00883CDA" w:rsidRPr="0000544A" w:rsidRDefault="0068334D" w:rsidP="00A62D3A">
            <w:pPr>
              <w:rPr>
                <w:rFonts w:ascii="Arial" w:eastAsia="ヒラギノ角ゴ Pro W3" w:hAnsi="Arial" w:cs="Arial"/>
                <w:b/>
                <w:sz w:val="24"/>
                <w:szCs w:val="24"/>
              </w:rPr>
            </w:pPr>
            <w:r w:rsidRPr="0000544A">
              <w:rPr>
                <w:rFonts w:ascii="Arial" w:eastAsia="ヒラギノ角ゴ Pro W3" w:hAnsi="Arial" w:cs="Arial"/>
                <w:b/>
                <w:sz w:val="24"/>
                <w:szCs w:val="24"/>
              </w:rPr>
              <w:t>SEC15.07</w:t>
            </w:r>
          </w:p>
        </w:tc>
        <w:tc>
          <w:tcPr>
            <w:tcW w:w="8505" w:type="dxa"/>
            <w:shd w:val="clear" w:color="auto" w:fill="auto"/>
          </w:tcPr>
          <w:p w:rsidR="004949D4" w:rsidRPr="0000544A" w:rsidRDefault="0068334D" w:rsidP="00362C5F">
            <w:pPr>
              <w:shd w:val="clear" w:color="auto" w:fill="FFFF00"/>
              <w:rPr>
                <w:rFonts w:ascii="Arial" w:hAnsi="Arial" w:cs="Arial"/>
                <w:b/>
                <w:sz w:val="24"/>
                <w:szCs w:val="24"/>
              </w:rPr>
            </w:pPr>
            <w:r w:rsidRPr="0000544A">
              <w:rPr>
                <w:rFonts w:ascii="Arial" w:hAnsi="Arial" w:cs="Arial"/>
                <w:b/>
                <w:sz w:val="24"/>
                <w:szCs w:val="24"/>
              </w:rPr>
              <w:t>National Student Survey (NSS) Report</w:t>
            </w:r>
          </w:p>
          <w:p w:rsidR="0068334D" w:rsidRPr="0000544A" w:rsidRDefault="0068334D" w:rsidP="00D50327">
            <w:pPr>
              <w:rPr>
                <w:rFonts w:ascii="Arial" w:hAnsi="Arial" w:cs="Arial"/>
                <w:i/>
                <w:sz w:val="24"/>
                <w:szCs w:val="24"/>
              </w:rPr>
            </w:pPr>
            <w:r w:rsidRPr="0000544A">
              <w:rPr>
                <w:rFonts w:ascii="Arial" w:hAnsi="Arial" w:cs="Arial"/>
                <w:sz w:val="24"/>
                <w:szCs w:val="24"/>
              </w:rPr>
              <w:t xml:space="preserve">The Chair tabled two papers </w:t>
            </w:r>
            <w:r w:rsidRPr="0000544A">
              <w:rPr>
                <w:rFonts w:ascii="Arial" w:hAnsi="Arial" w:cs="Arial"/>
                <w:i/>
                <w:sz w:val="24"/>
                <w:szCs w:val="24"/>
              </w:rPr>
              <w:t xml:space="preserve">SEC15.P009 Great Expectations and SEC15.P010 Flow diagram </w:t>
            </w:r>
            <w:r w:rsidRPr="0000544A">
              <w:rPr>
                <w:rFonts w:ascii="Arial" w:hAnsi="Arial" w:cs="Arial"/>
                <w:sz w:val="24"/>
                <w:szCs w:val="24"/>
              </w:rPr>
              <w:t>plus an additional paper</w:t>
            </w:r>
            <w:r w:rsidRPr="0000544A">
              <w:rPr>
                <w:rFonts w:ascii="Arial" w:hAnsi="Arial" w:cs="Arial"/>
                <w:i/>
                <w:sz w:val="24"/>
                <w:szCs w:val="24"/>
              </w:rPr>
              <w:t xml:space="preserve"> SEC15.P015 NSS</w:t>
            </w:r>
            <w:r w:rsidR="00B84869" w:rsidRPr="0000544A">
              <w:rPr>
                <w:rFonts w:ascii="Arial" w:hAnsi="Arial" w:cs="Arial"/>
                <w:i/>
                <w:sz w:val="24"/>
                <w:szCs w:val="24"/>
              </w:rPr>
              <w:t>: update</w:t>
            </w:r>
            <w:r w:rsidRPr="0000544A">
              <w:rPr>
                <w:rFonts w:ascii="Arial" w:hAnsi="Arial" w:cs="Arial"/>
                <w:i/>
                <w:sz w:val="24"/>
                <w:szCs w:val="24"/>
              </w:rPr>
              <w:t xml:space="preserve"> on actions feedback and plans.</w:t>
            </w:r>
          </w:p>
          <w:p w:rsidR="0068334D" w:rsidRPr="0000544A" w:rsidRDefault="00EA50ED" w:rsidP="00D50327">
            <w:pPr>
              <w:rPr>
                <w:rFonts w:ascii="Arial" w:hAnsi="Arial" w:cs="Arial"/>
                <w:i/>
                <w:sz w:val="24"/>
                <w:szCs w:val="24"/>
              </w:rPr>
            </w:pPr>
            <w:r w:rsidRPr="0000544A">
              <w:rPr>
                <w:rFonts w:ascii="Arial" w:hAnsi="Arial" w:cs="Arial"/>
                <w:i/>
                <w:sz w:val="24"/>
                <w:szCs w:val="24"/>
              </w:rPr>
              <w:t>PAS tabled a paper SEC15.P011</w:t>
            </w:r>
            <w:r w:rsidR="0068334D" w:rsidRPr="0000544A">
              <w:rPr>
                <w:rFonts w:ascii="Arial" w:hAnsi="Arial" w:cs="Arial"/>
                <w:i/>
                <w:sz w:val="24"/>
                <w:szCs w:val="24"/>
              </w:rPr>
              <w:t xml:space="preserve"> NSS Results report</w:t>
            </w:r>
          </w:p>
          <w:p w:rsidR="0068334D" w:rsidRPr="0000544A" w:rsidRDefault="0068334D" w:rsidP="00D50327">
            <w:pPr>
              <w:rPr>
                <w:rFonts w:ascii="Arial" w:hAnsi="Arial" w:cs="Arial"/>
                <w:sz w:val="24"/>
                <w:szCs w:val="24"/>
              </w:rPr>
            </w:pPr>
            <w:r w:rsidRPr="0000544A">
              <w:rPr>
                <w:rFonts w:ascii="Arial" w:hAnsi="Arial" w:cs="Arial"/>
                <w:sz w:val="24"/>
                <w:szCs w:val="24"/>
              </w:rPr>
              <w:t>The</w:t>
            </w:r>
            <w:r w:rsidR="002D1E3C" w:rsidRPr="0000544A">
              <w:rPr>
                <w:rFonts w:ascii="Arial" w:hAnsi="Arial" w:cs="Arial"/>
                <w:sz w:val="24"/>
                <w:szCs w:val="24"/>
              </w:rPr>
              <w:t xml:space="preserve"> documents showed the actions, projects and plans to date</w:t>
            </w:r>
            <w:r w:rsidRPr="0000544A">
              <w:rPr>
                <w:rFonts w:ascii="Arial" w:hAnsi="Arial" w:cs="Arial"/>
                <w:sz w:val="24"/>
                <w:szCs w:val="24"/>
              </w:rPr>
              <w:t>, at the end of the academic year 2014-15</w:t>
            </w:r>
            <w:r w:rsidR="00B84869" w:rsidRPr="0000544A">
              <w:rPr>
                <w:rFonts w:ascii="Arial" w:hAnsi="Arial" w:cs="Arial"/>
                <w:sz w:val="24"/>
                <w:szCs w:val="24"/>
              </w:rPr>
              <w:t>, with</w:t>
            </w:r>
            <w:r w:rsidRPr="0000544A">
              <w:rPr>
                <w:rFonts w:ascii="Arial" w:hAnsi="Arial" w:cs="Arial"/>
                <w:sz w:val="24"/>
                <w:szCs w:val="24"/>
              </w:rPr>
              <w:t xml:space="preserve"> the flowchart detailing the reporting structure within the University.</w:t>
            </w:r>
          </w:p>
          <w:p w:rsidR="002D1E3C" w:rsidRPr="0000544A" w:rsidRDefault="002D1E3C" w:rsidP="00D50327">
            <w:pPr>
              <w:rPr>
                <w:rFonts w:ascii="Arial" w:hAnsi="Arial" w:cs="Arial"/>
                <w:sz w:val="24"/>
                <w:szCs w:val="24"/>
              </w:rPr>
            </w:pPr>
          </w:p>
          <w:p w:rsidR="002D1E3C" w:rsidRPr="0000544A" w:rsidRDefault="002D1E3C" w:rsidP="00D50327">
            <w:pPr>
              <w:rPr>
                <w:rFonts w:ascii="Arial" w:hAnsi="Arial" w:cs="Arial"/>
                <w:sz w:val="24"/>
                <w:szCs w:val="24"/>
              </w:rPr>
            </w:pPr>
            <w:r w:rsidRPr="0000544A">
              <w:rPr>
                <w:rFonts w:ascii="Arial" w:hAnsi="Arial" w:cs="Arial"/>
                <w:sz w:val="24"/>
                <w:szCs w:val="24"/>
              </w:rPr>
              <w:t>The Chair thanked SEC for their work to date, and invited any feedback.</w:t>
            </w:r>
          </w:p>
          <w:p w:rsidR="002D1E3C" w:rsidRPr="0000544A" w:rsidRDefault="002D1E3C" w:rsidP="00D50327">
            <w:pPr>
              <w:rPr>
                <w:rFonts w:ascii="Arial" w:hAnsi="Arial" w:cs="Arial"/>
                <w:sz w:val="24"/>
                <w:szCs w:val="24"/>
              </w:rPr>
            </w:pPr>
          </w:p>
          <w:p w:rsidR="002D1E3C" w:rsidRPr="0000544A" w:rsidRDefault="002D1E3C" w:rsidP="00D50327">
            <w:pPr>
              <w:rPr>
                <w:rFonts w:ascii="Arial" w:hAnsi="Arial" w:cs="Arial"/>
                <w:sz w:val="24"/>
                <w:szCs w:val="24"/>
              </w:rPr>
            </w:pPr>
            <w:r w:rsidRPr="0000544A">
              <w:rPr>
                <w:rFonts w:ascii="Arial" w:hAnsi="Arial" w:cs="Arial"/>
                <w:sz w:val="24"/>
                <w:szCs w:val="24"/>
              </w:rPr>
              <w:t>PAS asked SEC to endorse the 18</w:t>
            </w:r>
            <w:r w:rsidRPr="0000544A">
              <w:rPr>
                <w:rFonts w:ascii="Arial" w:hAnsi="Arial" w:cs="Arial"/>
                <w:sz w:val="24"/>
                <w:szCs w:val="24"/>
                <w:vertAlign w:val="superscript"/>
              </w:rPr>
              <w:t>th</w:t>
            </w:r>
            <w:r w:rsidRPr="0000544A">
              <w:rPr>
                <w:rFonts w:ascii="Arial" w:hAnsi="Arial" w:cs="Arial"/>
                <w:sz w:val="24"/>
                <w:szCs w:val="24"/>
              </w:rPr>
              <w:t xml:space="preserve"> January 2016 as the start date for the January survey, and to endorse the </w:t>
            </w:r>
            <w:r w:rsidR="00845B07" w:rsidRPr="0000544A">
              <w:rPr>
                <w:rFonts w:ascii="Arial" w:hAnsi="Arial" w:cs="Arial"/>
                <w:sz w:val="24"/>
                <w:szCs w:val="24"/>
              </w:rPr>
              <w:t>use of the same set of questions</w:t>
            </w:r>
            <w:r w:rsidRPr="0000544A">
              <w:rPr>
                <w:rFonts w:ascii="Arial" w:hAnsi="Arial" w:cs="Arial"/>
                <w:sz w:val="24"/>
                <w:szCs w:val="24"/>
              </w:rPr>
              <w:t>.</w:t>
            </w:r>
          </w:p>
          <w:p w:rsidR="002D1E3C" w:rsidRPr="0000544A" w:rsidRDefault="002D1E3C" w:rsidP="00D50327">
            <w:pPr>
              <w:rPr>
                <w:rFonts w:ascii="Arial" w:hAnsi="Arial" w:cs="Arial"/>
                <w:sz w:val="24"/>
                <w:szCs w:val="24"/>
              </w:rPr>
            </w:pPr>
          </w:p>
          <w:p w:rsidR="002D1E3C" w:rsidRPr="0000544A" w:rsidRDefault="002D1E3C" w:rsidP="00D50327">
            <w:pPr>
              <w:rPr>
                <w:rFonts w:ascii="Arial" w:hAnsi="Arial" w:cs="Arial"/>
                <w:sz w:val="24"/>
                <w:szCs w:val="24"/>
              </w:rPr>
            </w:pPr>
            <w:r w:rsidRPr="0000544A">
              <w:rPr>
                <w:rFonts w:ascii="Arial" w:hAnsi="Arial" w:cs="Arial"/>
                <w:sz w:val="24"/>
                <w:szCs w:val="24"/>
              </w:rPr>
              <w:t xml:space="preserve">Discussions took place around various ways to ensure participation, and delivery of survey, including possibility of smart devices. It was suggested that a cover sheet of main findings for SEC, and for students, might be useful. </w:t>
            </w:r>
          </w:p>
          <w:p w:rsidR="002D1E3C" w:rsidRPr="0000544A" w:rsidRDefault="002D1E3C" w:rsidP="00D50327">
            <w:pPr>
              <w:rPr>
                <w:rFonts w:ascii="Arial" w:hAnsi="Arial" w:cs="Arial"/>
                <w:sz w:val="24"/>
                <w:szCs w:val="24"/>
              </w:rPr>
            </w:pPr>
          </w:p>
          <w:p w:rsidR="002D1E3C" w:rsidRPr="0000544A" w:rsidRDefault="00EA50ED" w:rsidP="00EA50ED">
            <w:pPr>
              <w:rPr>
                <w:rFonts w:ascii="Arial" w:hAnsi="Arial" w:cs="Arial"/>
                <w:sz w:val="24"/>
                <w:szCs w:val="24"/>
              </w:rPr>
            </w:pPr>
            <w:r w:rsidRPr="0000544A">
              <w:rPr>
                <w:rFonts w:ascii="Arial" w:hAnsi="Arial" w:cs="Arial"/>
                <w:sz w:val="24"/>
                <w:szCs w:val="24"/>
              </w:rPr>
              <w:t xml:space="preserve">SEC </w:t>
            </w:r>
            <w:r w:rsidRPr="0000544A">
              <w:rPr>
                <w:rFonts w:ascii="Arial" w:hAnsi="Arial" w:cs="Arial"/>
                <w:b/>
                <w:sz w:val="24"/>
                <w:szCs w:val="24"/>
              </w:rPr>
              <w:t>endorsed</w:t>
            </w:r>
            <w:r w:rsidRPr="0000544A">
              <w:rPr>
                <w:rFonts w:ascii="Arial" w:hAnsi="Arial" w:cs="Arial"/>
                <w:sz w:val="24"/>
                <w:szCs w:val="24"/>
              </w:rPr>
              <w:t xml:space="preserve"> 18</w:t>
            </w:r>
            <w:r w:rsidRPr="0000544A">
              <w:rPr>
                <w:rFonts w:ascii="Arial" w:hAnsi="Arial" w:cs="Arial"/>
                <w:sz w:val="24"/>
                <w:szCs w:val="24"/>
                <w:vertAlign w:val="superscript"/>
              </w:rPr>
              <w:t>th</w:t>
            </w:r>
            <w:r w:rsidRPr="0000544A">
              <w:rPr>
                <w:rFonts w:ascii="Arial" w:hAnsi="Arial" w:cs="Arial"/>
                <w:sz w:val="24"/>
                <w:szCs w:val="24"/>
              </w:rPr>
              <w:t xml:space="preserve"> January 2016 as the start date for the January NSS survey.</w:t>
            </w:r>
          </w:p>
          <w:p w:rsidR="00EA50ED" w:rsidRPr="0000544A" w:rsidRDefault="00EA50ED" w:rsidP="00EA50ED">
            <w:pPr>
              <w:rPr>
                <w:rFonts w:ascii="Arial" w:hAnsi="Arial" w:cs="Arial"/>
                <w:sz w:val="24"/>
                <w:szCs w:val="24"/>
              </w:rPr>
            </w:pPr>
            <w:r w:rsidRPr="0000544A">
              <w:rPr>
                <w:rFonts w:ascii="Arial" w:hAnsi="Arial" w:cs="Arial"/>
                <w:sz w:val="24"/>
                <w:szCs w:val="24"/>
              </w:rPr>
              <w:t xml:space="preserve">SEC </w:t>
            </w:r>
            <w:r w:rsidRPr="0000544A">
              <w:rPr>
                <w:rFonts w:ascii="Arial" w:hAnsi="Arial" w:cs="Arial"/>
                <w:b/>
                <w:sz w:val="24"/>
                <w:szCs w:val="24"/>
              </w:rPr>
              <w:t>endorsed</w:t>
            </w:r>
            <w:r w:rsidRPr="0000544A">
              <w:rPr>
                <w:rFonts w:ascii="Arial" w:hAnsi="Arial" w:cs="Arial"/>
                <w:sz w:val="24"/>
                <w:szCs w:val="24"/>
              </w:rPr>
              <w:t xml:space="preserve"> the questions to be used in the survey.</w:t>
            </w:r>
          </w:p>
          <w:p w:rsidR="00EA50ED" w:rsidRPr="0000544A" w:rsidRDefault="00EA50ED" w:rsidP="00EA50ED">
            <w:pPr>
              <w:rPr>
                <w:rFonts w:ascii="Arial" w:hAnsi="Arial" w:cs="Arial"/>
                <w:sz w:val="24"/>
                <w:szCs w:val="24"/>
              </w:rPr>
            </w:pPr>
          </w:p>
          <w:p w:rsidR="00EA50ED" w:rsidRPr="0000544A" w:rsidRDefault="00EA50ED" w:rsidP="00EA50ED">
            <w:pPr>
              <w:rPr>
                <w:rFonts w:ascii="Arial" w:hAnsi="Arial" w:cs="Arial"/>
                <w:b/>
                <w:sz w:val="24"/>
                <w:szCs w:val="24"/>
              </w:rPr>
            </w:pPr>
            <w:r w:rsidRPr="0000544A">
              <w:rPr>
                <w:rFonts w:ascii="Arial" w:hAnsi="Arial" w:cs="Arial"/>
                <w:b/>
                <w:sz w:val="24"/>
                <w:szCs w:val="24"/>
              </w:rPr>
              <w:t>ACTION:</w:t>
            </w:r>
          </w:p>
          <w:p w:rsidR="00EA50ED" w:rsidRPr="0000544A" w:rsidRDefault="00EA50ED" w:rsidP="00EA50ED">
            <w:pPr>
              <w:rPr>
                <w:rFonts w:ascii="Arial" w:hAnsi="Arial" w:cs="Arial"/>
                <w:sz w:val="24"/>
                <w:szCs w:val="24"/>
              </w:rPr>
            </w:pPr>
            <w:r w:rsidRPr="0000544A">
              <w:rPr>
                <w:rFonts w:ascii="Arial" w:hAnsi="Arial" w:cs="Arial"/>
                <w:sz w:val="24"/>
                <w:szCs w:val="24"/>
              </w:rPr>
              <w:t>NSS report to be tabled at December SEC, and include a cover sheet of main out</w:t>
            </w:r>
            <w:r w:rsidR="00845B07" w:rsidRPr="0000544A">
              <w:rPr>
                <w:rFonts w:ascii="Arial" w:hAnsi="Arial" w:cs="Arial"/>
                <w:sz w:val="24"/>
                <w:szCs w:val="24"/>
              </w:rPr>
              <w:t>comes.</w:t>
            </w:r>
          </w:p>
          <w:p w:rsidR="00EA50ED" w:rsidRPr="0000544A" w:rsidRDefault="00EA50ED" w:rsidP="00EA50ED">
            <w:pPr>
              <w:rPr>
                <w:rFonts w:ascii="Arial" w:hAnsi="Arial" w:cs="Arial"/>
                <w:sz w:val="24"/>
                <w:szCs w:val="24"/>
              </w:rPr>
            </w:pPr>
          </w:p>
          <w:p w:rsidR="0068334D" w:rsidRPr="0000544A" w:rsidRDefault="0068334D" w:rsidP="00D50327">
            <w:pPr>
              <w:rPr>
                <w:rFonts w:ascii="Arial" w:hAnsi="Arial" w:cs="Arial"/>
                <w:sz w:val="24"/>
                <w:szCs w:val="24"/>
              </w:rPr>
            </w:pPr>
          </w:p>
        </w:tc>
      </w:tr>
      <w:tr w:rsidR="00883CDA" w:rsidRPr="0000544A" w:rsidTr="00F015A9">
        <w:tc>
          <w:tcPr>
            <w:tcW w:w="1419" w:type="dxa"/>
          </w:tcPr>
          <w:p w:rsidR="00883CDA" w:rsidRPr="0000544A" w:rsidRDefault="002D1E3C" w:rsidP="00A62D3A">
            <w:pPr>
              <w:rPr>
                <w:rFonts w:ascii="Arial" w:eastAsia="ヒラギノ角ゴ Pro W3" w:hAnsi="Arial" w:cs="Arial"/>
                <w:b/>
                <w:sz w:val="24"/>
                <w:szCs w:val="24"/>
              </w:rPr>
            </w:pPr>
            <w:r w:rsidRPr="0000544A">
              <w:rPr>
                <w:rFonts w:ascii="Arial" w:eastAsia="ヒラギノ角ゴ Pro W3" w:hAnsi="Arial" w:cs="Arial"/>
                <w:b/>
                <w:sz w:val="24"/>
                <w:szCs w:val="24"/>
              </w:rPr>
              <w:lastRenderedPageBreak/>
              <w:t>SEC15.08</w:t>
            </w:r>
          </w:p>
        </w:tc>
        <w:tc>
          <w:tcPr>
            <w:tcW w:w="8505" w:type="dxa"/>
            <w:shd w:val="clear" w:color="auto" w:fill="auto"/>
          </w:tcPr>
          <w:p w:rsidR="004949D4" w:rsidRPr="0000544A" w:rsidRDefault="002D1E3C" w:rsidP="00362C5F">
            <w:pPr>
              <w:shd w:val="clear" w:color="auto" w:fill="D99594" w:themeFill="accent2" w:themeFillTint="99"/>
              <w:rPr>
                <w:rFonts w:ascii="Arial" w:eastAsia="ヒラギノ角ゴ Pro W3" w:hAnsi="Arial" w:cs="Arial"/>
                <w:b/>
                <w:sz w:val="24"/>
                <w:szCs w:val="24"/>
              </w:rPr>
            </w:pPr>
            <w:r w:rsidRPr="0000544A">
              <w:rPr>
                <w:rFonts w:ascii="Arial" w:eastAsia="ヒラギノ角ゴ Pro W3" w:hAnsi="Arial" w:cs="Arial"/>
                <w:b/>
                <w:sz w:val="24"/>
                <w:szCs w:val="24"/>
              </w:rPr>
              <w:t>Chaplaincy</w:t>
            </w:r>
          </w:p>
          <w:p w:rsidR="009E1909" w:rsidRPr="0000544A" w:rsidRDefault="002D1E3C" w:rsidP="005C2820">
            <w:pPr>
              <w:rPr>
                <w:rFonts w:ascii="Arial" w:eastAsia="ヒラギノ角ゴ Pro W3" w:hAnsi="Arial" w:cs="Arial"/>
                <w:sz w:val="24"/>
                <w:szCs w:val="24"/>
              </w:rPr>
            </w:pPr>
            <w:r w:rsidRPr="0000544A">
              <w:rPr>
                <w:rFonts w:ascii="Arial" w:eastAsia="ヒラギノ角ゴ Pro W3" w:hAnsi="Arial" w:cs="Arial"/>
                <w:sz w:val="24"/>
                <w:szCs w:val="24"/>
              </w:rPr>
              <w:t xml:space="preserve">Catherine Martindale </w:t>
            </w:r>
            <w:r w:rsidR="009E1909" w:rsidRPr="0000544A">
              <w:rPr>
                <w:rFonts w:ascii="Arial" w:eastAsia="ヒラギノ角ゴ Pro W3" w:hAnsi="Arial" w:cs="Arial"/>
                <w:sz w:val="24"/>
                <w:szCs w:val="24"/>
              </w:rPr>
              <w:t xml:space="preserve">tabled a paper </w:t>
            </w:r>
            <w:r w:rsidR="009E1909" w:rsidRPr="0000544A">
              <w:rPr>
                <w:rFonts w:ascii="Arial" w:eastAsia="ヒラギノ角ゴ Pro W3" w:hAnsi="Arial" w:cs="Arial"/>
                <w:i/>
                <w:sz w:val="24"/>
                <w:szCs w:val="24"/>
              </w:rPr>
              <w:t>SEC15.P013 Chaplaincy Statement of</w:t>
            </w:r>
            <w:r w:rsidR="009E1909" w:rsidRPr="0000544A">
              <w:rPr>
                <w:rFonts w:ascii="Arial" w:eastAsia="ヒラギノ角ゴ Pro W3" w:hAnsi="Arial" w:cs="Arial"/>
                <w:sz w:val="24"/>
                <w:szCs w:val="24"/>
              </w:rPr>
              <w:t xml:space="preserve"> </w:t>
            </w:r>
            <w:r w:rsidR="009E1909" w:rsidRPr="0000544A">
              <w:rPr>
                <w:rFonts w:ascii="Arial" w:eastAsia="ヒラギノ角ゴ Pro W3" w:hAnsi="Arial" w:cs="Arial"/>
                <w:i/>
                <w:sz w:val="24"/>
                <w:szCs w:val="24"/>
              </w:rPr>
              <w:t>Service</w:t>
            </w:r>
            <w:r w:rsidR="009E1909" w:rsidRPr="0000544A">
              <w:rPr>
                <w:rFonts w:ascii="Arial" w:eastAsia="ヒラギノ角ゴ Pro W3" w:hAnsi="Arial" w:cs="Arial"/>
                <w:sz w:val="24"/>
                <w:szCs w:val="24"/>
              </w:rPr>
              <w:t xml:space="preserve"> and </w:t>
            </w:r>
            <w:r w:rsidRPr="0000544A">
              <w:rPr>
                <w:rFonts w:ascii="Arial" w:eastAsia="ヒラギノ角ゴ Pro W3" w:hAnsi="Arial" w:cs="Arial"/>
                <w:sz w:val="24"/>
                <w:szCs w:val="24"/>
              </w:rPr>
              <w:t xml:space="preserve">delivered a presentation on the </w:t>
            </w:r>
            <w:r w:rsidR="009E1909" w:rsidRPr="0000544A">
              <w:rPr>
                <w:rFonts w:ascii="Arial" w:eastAsia="ヒラギノ角ゴ Pro W3" w:hAnsi="Arial" w:cs="Arial"/>
                <w:sz w:val="24"/>
                <w:szCs w:val="24"/>
              </w:rPr>
              <w:t xml:space="preserve">personnel and the work of the Chaplaincy. </w:t>
            </w:r>
          </w:p>
          <w:p w:rsidR="009E1909" w:rsidRPr="0000544A" w:rsidRDefault="009E1909" w:rsidP="005C2820">
            <w:pPr>
              <w:rPr>
                <w:rFonts w:ascii="Arial" w:eastAsia="ヒラギノ角ゴ Pro W3" w:hAnsi="Arial" w:cs="Arial"/>
                <w:sz w:val="24"/>
                <w:szCs w:val="24"/>
              </w:rPr>
            </w:pPr>
            <w:r w:rsidRPr="0000544A">
              <w:rPr>
                <w:rFonts w:ascii="Arial" w:eastAsia="ヒラギノ角ゴ Pro W3" w:hAnsi="Arial" w:cs="Arial"/>
                <w:sz w:val="24"/>
                <w:szCs w:val="24"/>
              </w:rPr>
              <w:t>She introduced the various members of the Chaplaincy, and outlined their main areas of expertise.</w:t>
            </w:r>
            <w:r w:rsidR="00845B07" w:rsidRPr="0000544A">
              <w:rPr>
                <w:rFonts w:ascii="Arial" w:eastAsia="ヒラギノ角ゴ Pro W3" w:hAnsi="Arial" w:cs="Arial"/>
                <w:sz w:val="24"/>
                <w:szCs w:val="24"/>
              </w:rPr>
              <w:t xml:space="preserve"> </w:t>
            </w:r>
            <w:r w:rsidR="009F0958" w:rsidRPr="0000544A">
              <w:rPr>
                <w:rFonts w:ascii="Arial" w:eastAsia="ヒラギノ角ゴ Pro W3" w:hAnsi="Arial" w:cs="Arial"/>
                <w:sz w:val="24"/>
                <w:szCs w:val="24"/>
              </w:rPr>
              <w:t xml:space="preserve">Duties included work with international students, pastoral support, helping with language barriers </w:t>
            </w:r>
            <w:r w:rsidR="006A772D" w:rsidRPr="0000544A">
              <w:rPr>
                <w:rFonts w:ascii="Arial" w:eastAsia="ヒラギノ角ゴ Pro W3" w:hAnsi="Arial" w:cs="Arial"/>
                <w:sz w:val="24"/>
                <w:szCs w:val="24"/>
              </w:rPr>
              <w:t>etc.</w:t>
            </w:r>
            <w:r w:rsidR="009F0958" w:rsidRPr="0000544A">
              <w:rPr>
                <w:rFonts w:ascii="Arial" w:eastAsia="ヒラギノ角ゴ Pro W3" w:hAnsi="Arial" w:cs="Arial"/>
                <w:sz w:val="24"/>
                <w:szCs w:val="24"/>
              </w:rPr>
              <w:t xml:space="preserve">  Information was given about different events for students – such as World Café, Table Talk.</w:t>
            </w:r>
            <w:r w:rsidR="0000544A">
              <w:rPr>
                <w:rFonts w:ascii="Arial" w:eastAsia="ヒラギノ角ゴ Pro W3" w:hAnsi="Arial" w:cs="Arial"/>
                <w:sz w:val="24"/>
                <w:szCs w:val="24"/>
              </w:rPr>
              <w:t xml:space="preserve"> The Chaplain highlighted the “Missing in Action” service, whereby anyone could report their concerns about a student they had not been able to contact. </w:t>
            </w:r>
            <w:r w:rsidR="009F0958" w:rsidRPr="0000544A">
              <w:rPr>
                <w:rFonts w:ascii="Arial" w:eastAsia="ヒラギノ角ゴ Pro W3" w:hAnsi="Arial" w:cs="Arial"/>
                <w:sz w:val="24"/>
                <w:szCs w:val="24"/>
              </w:rPr>
              <w:t xml:space="preserve"> </w:t>
            </w:r>
            <w:r w:rsidR="00845B07" w:rsidRPr="0000544A">
              <w:rPr>
                <w:rFonts w:ascii="Arial" w:eastAsia="ヒラギノ角ゴ Pro W3" w:hAnsi="Arial" w:cs="Arial"/>
                <w:sz w:val="24"/>
                <w:szCs w:val="24"/>
              </w:rPr>
              <w:t xml:space="preserve"> It was </w:t>
            </w:r>
            <w:r w:rsidR="0000544A">
              <w:rPr>
                <w:rFonts w:ascii="Arial" w:eastAsia="ヒラギノ角ゴ Pro W3" w:hAnsi="Arial" w:cs="Arial"/>
                <w:sz w:val="24"/>
                <w:szCs w:val="24"/>
              </w:rPr>
              <w:t xml:space="preserve">also </w:t>
            </w:r>
            <w:r w:rsidR="00845B07" w:rsidRPr="0000544A">
              <w:rPr>
                <w:rFonts w:ascii="Arial" w:eastAsia="ヒラギノ角ゴ Pro W3" w:hAnsi="Arial" w:cs="Arial"/>
                <w:sz w:val="24"/>
                <w:szCs w:val="24"/>
              </w:rPr>
              <w:t>explained that the Chaplains were employed by their churches, and were affiliate members of UoG staff.</w:t>
            </w:r>
          </w:p>
          <w:p w:rsidR="00845B07" w:rsidRPr="0000544A" w:rsidRDefault="00845B07" w:rsidP="005C2820">
            <w:pPr>
              <w:rPr>
                <w:rFonts w:ascii="Arial" w:eastAsia="ヒラギノ角ゴ Pro W3" w:hAnsi="Arial" w:cs="Arial"/>
                <w:sz w:val="24"/>
                <w:szCs w:val="24"/>
              </w:rPr>
            </w:pPr>
          </w:p>
          <w:p w:rsidR="002D1E3C" w:rsidRPr="0000544A" w:rsidRDefault="0000544A" w:rsidP="005C2820">
            <w:pPr>
              <w:rPr>
                <w:rFonts w:ascii="Arial" w:eastAsia="ヒラギノ角ゴ Pro W3" w:hAnsi="Arial" w:cs="Arial"/>
                <w:sz w:val="24"/>
                <w:szCs w:val="24"/>
              </w:rPr>
            </w:pPr>
            <w:r w:rsidRPr="0000544A">
              <w:rPr>
                <w:rFonts w:ascii="Arial" w:eastAsia="ヒラギノ角ゴ Pro W3" w:hAnsi="Arial" w:cs="Arial"/>
                <w:sz w:val="24"/>
                <w:szCs w:val="24"/>
              </w:rPr>
              <w:t>Catherine</w:t>
            </w:r>
            <w:r w:rsidR="009E1909" w:rsidRPr="0000544A">
              <w:rPr>
                <w:rFonts w:ascii="Arial" w:eastAsia="ヒラギノ角ゴ Pro W3" w:hAnsi="Arial" w:cs="Arial"/>
                <w:sz w:val="24"/>
                <w:szCs w:val="24"/>
              </w:rPr>
              <w:t xml:space="preserve"> also pointed SEC members in the direction of the Chaplaincy web pages </w:t>
            </w:r>
            <w:hyperlink r:id="rId10" w:history="1">
              <w:r w:rsidR="009E1909" w:rsidRPr="0000544A">
                <w:rPr>
                  <w:rStyle w:val="Hyperlink"/>
                  <w:rFonts w:ascii="Arial" w:eastAsia="ヒラギノ角ゴ Pro W3" w:hAnsi="Arial" w:cs="Arial"/>
                  <w:sz w:val="24"/>
                  <w:szCs w:val="24"/>
                </w:rPr>
                <w:t>http://www2.gre.ac.uk/current-students/support/chaplaincy</w:t>
              </w:r>
            </w:hyperlink>
          </w:p>
          <w:p w:rsidR="00845B07" w:rsidRPr="0000544A" w:rsidRDefault="00845B07" w:rsidP="005C2820">
            <w:pPr>
              <w:rPr>
                <w:rFonts w:ascii="Arial" w:eastAsia="ヒラギノ角ゴ Pro W3" w:hAnsi="Arial" w:cs="Arial"/>
                <w:sz w:val="24"/>
                <w:szCs w:val="24"/>
              </w:rPr>
            </w:pPr>
          </w:p>
          <w:p w:rsidR="00845B07" w:rsidRPr="0000544A" w:rsidRDefault="00845B07" w:rsidP="005C2820">
            <w:pPr>
              <w:rPr>
                <w:rFonts w:ascii="Arial" w:eastAsia="ヒラギノ角ゴ Pro W3" w:hAnsi="Arial" w:cs="Arial"/>
                <w:sz w:val="24"/>
                <w:szCs w:val="24"/>
              </w:rPr>
            </w:pPr>
            <w:r w:rsidRPr="0000544A">
              <w:rPr>
                <w:rFonts w:ascii="Arial" w:eastAsia="ヒラギノ角ゴ Pro W3" w:hAnsi="Arial" w:cs="Arial"/>
                <w:sz w:val="24"/>
                <w:szCs w:val="24"/>
              </w:rPr>
              <w:t>The Chair thanked the Chaplain for the presentation, and all the other Chaplains for attending the meeting.  She stressed that it was very important that the</w:t>
            </w:r>
            <w:r w:rsidR="0044282D" w:rsidRPr="0000544A">
              <w:rPr>
                <w:rFonts w:ascii="Arial" w:eastAsia="ヒラギノ角ゴ Pro W3" w:hAnsi="Arial" w:cs="Arial"/>
                <w:sz w:val="24"/>
                <w:szCs w:val="24"/>
              </w:rPr>
              <w:t>y</w:t>
            </w:r>
            <w:r w:rsidRPr="0000544A">
              <w:rPr>
                <w:rFonts w:ascii="Arial" w:eastAsia="ヒラギノ角ゴ Pro W3" w:hAnsi="Arial" w:cs="Arial"/>
                <w:sz w:val="24"/>
                <w:szCs w:val="24"/>
              </w:rPr>
              <w:t xml:space="preserve"> gained better recognition for the work they did, and was pleased that their attendance at SEC was a positive step forward.</w:t>
            </w:r>
          </w:p>
          <w:p w:rsidR="009E1909" w:rsidRPr="0000544A" w:rsidRDefault="009E1909" w:rsidP="005C2820">
            <w:pPr>
              <w:rPr>
                <w:rFonts w:ascii="Arial" w:eastAsia="ヒラギノ角ゴ Pro W3" w:hAnsi="Arial" w:cs="Arial"/>
                <w:sz w:val="24"/>
                <w:szCs w:val="24"/>
              </w:rPr>
            </w:pPr>
          </w:p>
          <w:p w:rsidR="002D1E3C" w:rsidRPr="0000544A" w:rsidRDefault="002D1E3C" w:rsidP="005C2820">
            <w:pPr>
              <w:rPr>
                <w:rFonts w:ascii="Arial" w:eastAsia="ヒラギノ角ゴ Pro W3" w:hAnsi="Arial" w:cs="Arial"/>
                <w:sz w:val="24"/>
                <w:szCs w:val="24"/>
              </w:rPr>
            </w:pPr>
          </w:p>
        </w:tc>
      </w:tr>
      <w:tr w:rsidR="004A50DB" w:rsidRPr="0000544A" w:rsidTr="00F015A9">
        <w:tc>
          <w:tcPr>
            <w:tcW w:w="1419" w:type="dxa"/>
          </w:tcPr>
          <w:p w:rsidR="004A50DB" w:rsidRPr="0000544A" w:rsidRDefault="009E1909" w:rsidP="00A62D3A">
            <w:pPr>
              <w:rPr>
                <w:rFonts w:ascii="Arial" w:eastAsia="ヒラギノ角ゴ Pro W3" w:hAnsi="Arial" w:cs="Arial"/>
                <w:b/>
                <w:sz w:val="24"/>
                <w:szCs w:val="24"/>
              </w:rPr>
            </w:pPr>
            <w:r w:rsidRPr="0000544A">
              <w:rPr>
                <w:rFonts w:ascii="Arial" w:eastAsia="ヒラギノ角ゴ Pro W3" w:hAnsi="Arial" w:cs="Arial"/>
                <w:b/>
                <w:sz w:val="24"/>
                <w:szCs w:val="24"/>
              </w:rPr>
              <w:t>SEC15.09</w:t>
            </w:r>
          </w:p>
        </w:tc>
        <w:tc>
          <w:tcPr>
            <w:tcW w:w="8505" w:type="dxa"/>
            <w:shd w:val="clear" w:color="auto" w:fill="auto"/>
          </w:tcPr>
          <w:p w:rsidR="004A50DB" w:rsidRPr="0000544A" w:rsidRDefault="009E1909" w:rsidP="00362C5F">
            <w:pPr>
              <w:shd w:val="clear" w:color="auto" w:fill="DBE5F1" w:themeFill="accent1" w:themeFillTint="33"/>
              <w:rPr>
                <w:rFonts w:ascii="Arial" w:eastAsia="ヒラギノ角ゴ Pro W3" w:hAnsi="Arial" w:cs="Arial"/>
                <w:b/>
                <w:sz w:val="24"/>
                <w:szCs w:val="24"/>
              </w:rPr>
            </w:pPr>
            <w:r w:rsidRPr="0000544A">
              <w:rPr>
                <w:rFonts w:ascii="Arial" w:eastAsia="ヒラギノ角ゴ Pro W3" w:hAnsi="Arial" w:cs="Arial"/>
                <w:b/>
                <w:sz w:val="24"/>
                <w:szCs w:val="24"/>
              </w:rPr>
              <w:t>Destination of Leavers from Higher Education (DHLE) results</w:t>
            </w:r>
          </w:p>
          <w:p w:rsidR="009E1909" w:rsidRPr="0000544A" w:rsidRDefault="009E1909" w:rsidP="000F665F">
            <w:pPr>
              <w:rPr>
                <w:rFonts w:ascii="Arial" w:eastAsia="ヒラギノ角ゴ Pro W3" w:hAnsi="Arial" w:cs="Arial"/>
                <w:i/>
                <w:sz w:val="24"/>
                <w:szCs w:val="24"/>
              </w:rPr>
            </w:pPr>
            <w:r w:rsidRPr="0000544A">
              <w:rPr>
                <w:rFonts w:ascii="Arial" w:eastAsia="ヒラギノ角ゴ Pro W3" w:hAnsi="Arial" w:cs="Arial"/>
                <w:sz w:val="24"/>
                <w:szCs w:val="24"/>
              </w:rPr>
              <w:t xml:space="preserve">PAS presented a paper </w:t>
            </w:r>
            <w:r w:rsidRPr="0000544A">
              <w:rPr>
                <w:rFonts w:ascii="Arial" w:eastAsia="ヒラギノ角ゴ Pro W3" w:hAnsi="Arial" w:cs="Arial"/>
                <w:i/>
                <w:sz w:val="24"/>
                <w:szCs w:val="24"/>
              </w:rPr>
              <w:t>SEC15.P012 Destination of Leavers from Higher Education (DHLE)</w:t>
            </w:r>
          </w:p>
          <w:p w:rsidR="009E1909" w:rsidRPr="0000544A" w:rsidRDefault="009E1909" w:rsidP="000F665F">
            <w:pPr>
              <w:rPr>
                <w:rFonts w:ascii="Arial" w:eastAsia="ヒラギノ角ゴ Pro W3" w:hAnsi="Arial" w:cs="Arial"/>
                <w:sz w:val="24"/>
                <w:szCs w:val="24"/>
              </w:rPr>
            </w:pPr>
            <w:r w:rsidRPr="0000544A">
              <w:rPr>
                <w:rFonts w:ascii="Arial" w:eastAsia="ヒラギノ角ゴ Pro W3" w:hAnsi="Arial" w:cs="Arial"/>
                <w:sz w:val="24"/>
                <w:szCs w:val="24"/>
              </w:rPr>
              <w:t>PAS showed a few slides of the main results, indicating that overall it was good news, following a very bad year last year. Graduate outcomes were up, employment was up, further study was up, and unemployment down. Although University of Greenwich were still lagging behind the sector</w:t>
            </w:r>
            <w:r w:rsidR="009F0958" w:rsidRPr="0000544A">
              <w:rPr>
                <w:rFonts w:ascii="Arial" w:eastAsia="ヒラギノ角ゴ Pro W3" w:hAnsi="Arial" w:cs="Arial"/>
                <w:sz w:val="24"/>
                <w:szCs w:val="24"/>
              </w:rPr>
              <w:t>, it was a much</w:t>
            </w:r>
            <w:r w:rsidR="00D45AB6" w:rsidRPr="0000544A">
              <w:rPr>
                <w:rFonts w:ascii="Arial" w:eastAsia="ヒラギノ角ゴ Pro W3" w:hAnsi="Arial" w:cs="Arial"/>
                <w:sz w:val="24"/>
                <w:szCs w:val="24"/>
              </w:rPr>
              <w:t xml:space="preserve"> improved </w:t>
            </w:r>
            <w:r w:rsidR="00264291" w:rsidRPr="0000544A">
              <w:rPr>
                <w:rFonts w:ascii="Arial" w:eastAsia="ヒラギノ角ゴ Pro W3" w:hAnsi="Arial" w:cs="Arial"/>
                <w:sz w:val="24"/>
                <w:szCs w:val="24"/>
              </w:rPr>
              <w:t xml:space="preserve">picture. </w:t>
            </w:r>
            <w:r w:rsidR="009F0958" w:rsidRPr="0000544A">
              <w:rPr>
                <w:rFonts w:ascii="Arial" w:eastAsia="ヒラギノ角ゴ Pro W3" w:hAnsi="Arial" w:cs="Arial"/>
                <w:sz w:val="24"/>
                <w:szCs w:val="24"/>
              </w:rPr>
              <w:t xml:space="preserve"> </w:t>
            </w:r>
            <w:r w:rsidR="00264291" w:rsidRPr="0000544A">
              <w:rPr>
                <w:rFonts w:ascii="Arial" w:eastAsia="ヒラギノ角ゴ Pro W3" w:hAnsi="Arial" w:cs="Arial"/>
                <w:sz w:val="24"/>
                <w:szCs w:val="24"/>
              </w:rPr>
              <w:t xml:space="preserve"> </w:t>
            </w:r>
          </w:p>
          <w:p w:rsidR="0044282D" w:rsidRPr="0000544A" w:rsidRDefault="00264291" w:rsidP="000F665F">
            <w:pPr>
              <w:rPr>
                <w:rFonts w:ascii="Arial" w:eastAsia="ヒラギノ角ゴ Pro W3" w:hAnsi="Arial" w:cs="Arial"/>
                <w:sz w:val="24"/>
                <w:szCs w:val="24"/>
              </w:rPr>
            </w:pPr>
            <w:r w:rsidRPr="0000544A">
              <w:rPr>
                <w:rFonts w:ascii="Arial" w:eastAsia="ヒラギノ角ゴ Pro W3" w:hAnsi="Arial" w:cs="Arial"/>
                <w:sz w:val="24"/>
                <w:szCs w:val="24"/>
              </w:rPr>
              <w:t xml:space="preserve">PAS expressed the view, however, that without some areas – for example teachers and nurses – the situation might be different.  This view was queried, as it meant we were not being compared to other comparable Universities. </w:t>
            </w:r>
            <w:r w:rsidR="0044282D" w:rsidRPr="0000544A">
              <w:rPr>
                <w:rFonts w:ascii="Arial" w:eastAsia="ヒラギノ角ゴ Pro W3" w:hAnsi="Arial" w:cs="Arial"/>
                <w:sz w:val="24"/>
                <w:szCs w:val="24"/>
              </w:rPr>
              <w:t>PAS explained that this would show up in the league tables.</w:t>
            </w:r>
          </w:p>
          <w:p w:rsidR="00264291" w:rsidRDefault="00264291" w:rsidP="000F665F">
            <w:pPr>
              <w:rPr>
                <w:rFonts w:ascii="Arial" w:eastAsia="ヒラギノ角ゴ Pro W3" w:hAnsi="Arial" w:cs="Arial"/>
                <w:sz w:val="24"/>
                <w:szCs w:val="24"/>
              </w:rPr>
            </w:pPr>
            <w:r w:rsidRPr="0000544A">
              <w:rPr>
                <w:rFonts w:ascii="Arial" w:eastAsia="ヒラギノ角ゴ Pro W3" w:hAnsi="Arial" w:cs="Arial"/>
                <w:sz w:val="24"/>
                <w:szCs w:val="24"/>
              </w:rPr>
              <w:t>Some further discussions took place, and it was agreed that weighted reports and data would allow SEC to judge the outcomes better.</w:t>
            </w:r>
          </w:p>
          <w:p w:rsidR="008F46E0" w:rsidRPr="0000544A" w:rsidRDefault="008F46E0" w:rsidP="000F665F">
            <w:pPr>
              <w:rPr>
                <w:rFonts w:ascii="Arial" w:eastAsia="ヒラギノ角ゴ Pro W3" w:hAnsi="Arial" w:cs="Arial"/>
                <w:sz w:val="24"/>
                <w:szCs w:val="24"/>
              </w:rPr>
            </w:pPr>
          </w:p>
          <w:p w:rsidR="0044282D" w:rsidRPr="0000544A" w:rsidRDefault="0044282D" w:rsidP="000F665F">
            <w:pPr>
              <w:rPr>
                <w:rFonts w:ascii="Arial" w:eastAsia="ヒラギノ角ゴ Pro W3" w:hAnsi="Arial" w:cs="Arial"/>
                <w:sz w:val="24"/>
                <w:szCs w:val="24"/>
              </w:rPr>
            </w:pPr>
          </w:p>
          <w:p w:rsidR="00264291" w:rsidRPr="0000544A" w:rsidRDefault="00264291" w:rsidP="000F665F">
            <w:pPr>
              <w:rPr>
                <w:rFonts w:ascii="Arial" w:eastAsia="ヒラギノ角ゴ Pro W3" w:hAnsi="Arial" w:cs="Arial"/>
                <w:sz w:val="24"/>
                <w:szCs w:val="24"/>
              </w:rPr>
            </w:pPr>
            <w:r w:rsidRPr="0000544A">
              <w:rPr>
                <w:rFonts w:ascii="Arial" w:eastAsia="ヒラギノ角ゴ Pro W3" w:hAnsi="Arial" w:cs="Arial"/>
                <w:sz w:val="24"/>
                <w:szCs w:val="24"/>
              </w:rPr>
              <w:lastRenderedPageBreak/>
              <w:t>PAS made the members aware that all the data was available via Business Objects,</w:t>
            </w:r>
            <w:r w:rsidR="0044282D" w:rsidRPr="0000544A">
              <w:rPr>
                <w:rFonts w:ascii="Arial" w:eastAsia="ヒラギノ角ゴ Pro W3" w:hAnsi="Arial" w:cs="Arial"/>
                <w:sz w:val="24"/>
                <w:szCs w:val="24"/>
              </w:rPr>
              <w:t xml:space="preserve"> with the ability to filter for information by required fields.</w:t>
            </w:r>
          </w:p>
          <w:p w:rsidR="009F0958" w:rsidRPr="0000544A" w:rsidRDefault="009F0958" w:rsidP="000F665F">
            <w:pPr>
              <w:rPr>
                <w:rFonts w:ascii="Arial" w:eastAsia="ヒラギノ角ゴ Pro W3" w:hAnsi="Arial" w:cs="Arial"/>
                <w:sz w:val="24"/>
                <w:szCs w:val="24"/>
              </w:rPr>
            </w:pPr>
          </w:p>
          <w:p w:rsidR="009F0958" w:rsidRPr="0000544A" w:rsidRDefault="009F0958" w:rsidP="000F665F">
            <w:pPr>
              <w:rPr>
                <w:rFonts w:ascii="Arial" w:eastAsia="ヒラギノ角ゴ Pro W3" w:hAnsi="Arial" w:cs="Arial"/>
                <w:sz w:val="24"/>
                <w:szCs w:val="24"/>
              </w:rPr>
            </w:pPr>
            <w:r w:rsidRPr="0000544A">
              <w:rPr>
                <w:rFonts w:ascii="Arial" w:eastAsia="ヒラギノ角ゴ Pro W3" w:hAnsi="Arial" w:cs="Arial"/>
                <w:sz w:val="24"/>
                <w:szCs w:val="24"/>
              </w:rPr>
              <w:t>Measures which had helped with the collection of data included engaging alumni, and asking academic staff to supply known outcomes.</w:t>
            </w:r>
          </w:p>
          <w:p w:rsidR="00264291" w:rsidRPr="0000544A" w:rsidRDefault="00264291" w:rsidP="000F665F">
            <w:pPr>
              <w:rPr>
                <w:rFonts w:ascii="Arial" w:eastAsia="ヒラギノ角ゴ Pro W3" w:hAnsi="Arial" w:cs="Arial"/>
                <w:sz w:val="24"/>
                <w:szCs w:val="24"/>
              </w:rPr>
            </w:pPr>
          </w:p>
          <w:p w:rsidR="00264291" w:rsidRPr="0000544A" w:rsidRDefault="00264291" w:rsidP="000F665F">
            <w:pPr>
              <w:rPr>
                <w:rFonts w:ascii="Arial" w:eastAsia="ヒラギノ角ゴ Pro W3" w:hAnsi="Arial" w:cs="Arial"/>
                <w:sz w:val="24"/>
                <w:szCs w:val="24"/>
              </w:rPr>
            </w:pPr>
          </w:p>
          <w:p w:rsidR="00264291" w:rsidRDefault="00264291" w:rsidP="000F665F">
            <w:pPr>
              <w:rPr>
                <w:rFonts w:ascii="Arial" w:eastAsia="ヒラギノ角ゴ Pro W3" w:hAnsi="Arial" w:cs="Arial"/>
                <w:sz w:val="24"/>
                <w:szCs w:val="24"/>
              </w:rPr>
            </w:pPr>
            <w:r w:rsidRPr="0000544A">
              <w:rPr>
                <w:rFonts w:ascii="Arial" w:eastAsia="ヒラギノ角ゴ Pro W3" w:hAnsi="Arial" w:cs="Arial"/>
                <w:sz w:val="24"/>
                <w:szCs w:val="24"/>
              </w:rPr>
              <w:t>Chair thanked PAS for the report, and expressed the view that it was heartening to see some improvements in the figures, followi</w:t>
            </w:r>
            <w:r w:rsidR="0044282D" w:rsidRPr="0000544A">
              <w:rPr>
                <w:rFonts w:ascii="Arial" w:eastAsia="ヒラギノ角ゴ Pro W3" w:hAnsi="Arial" w:cs="Arial"/>
                <w:sz w:val="24"/>
                <w:szCs w:val="24"/>
              </w:rPr>
              <w:t>ng</w:t>
            </w:r>
            <w:r w:rsidRPr="0000544A">
              <w:rPr>
                <w:rFonts w:ascii="Arial" w:eastAsia="ヒラギノ角ゴ Pro W3" w:hAnsi="Arial" w:cs="Arial"/>
                <w:sz w:val="24"/>
                <w:szCs w:val="24"/>
              </w:rPr>
              <w:t xml:space="preserve"> all the hard work that had been carried out.</w:t>
            </w:r>
          </w:p>
          <w:p w:rsidR="00D573B8" w:rsidRDefault="00D573B8" w:rsidP="000F665F">
            <w:pPr>
              <w:rPr>
                <w:rFonts w:ascii="Arial" w:eastAsia="ヒラギノ角ゴ Pro W3" w:hAnsi="Arial" w:cs="Arial"/>
                <w:sz w:val="24"/>
                <w:szCs w:val="24"/>
              </w:rPr>
            </w:pPr>
          </w:p>
          <w:p w:rsidR="00D573B8" w:rsidRPr="00D573B8" w:rsidRDefault="00D573B8" w:rsidP="000F665F">
            <w:pPr>
              <w:rPr>
                <w:rFonts w:ascii="Arial" w:eastAsia="ヒラギノ角ゴ Pro W3" w:hAnsi="Arial" w:cs="Arial"/>
                <w:b/>
                <w:sz w:val="24"/>
                <w:szCs w:val="24"/>
              </w:rPr>
            </w:pPr>
            <w:r w:rsidRPr="00D573B8">
              <w:rPr>
                <w:rFonts w:ascii="Arial" w:eastAsia="ヒラギノ角ゴ Pro W3" w:hAnsi="Arial" w:cs="Arial"/>
                <w:b/>
                <w:sz w:val="24"/>
                <w:szCs w:val="24"/>
              </w:rPr>
              <w:t>ACTION:</w:t>
            </w:r>
          </w:p>
          <w:p w:rsidR="00D573B8" w:rsidRPr="0000544A" w:rsidRDefault="00D573B8" w:rsidP="00D573B8">
            <w:pPr>
              <w:rPr>
                <w:rFonts w:ascii="Arial" w:eastAsia="ヒラギノ角ゴ Pro W3" w:hAnsi="Arial" w:cs="Arial"/>
                <w:sz w:val="24"/>
                <w:szCs w:val="24"/>
              </w:rPr>
            </w:pPr>
            <w:r>
              <w:rPr>
                <w:rFonts w:ascii="Arial" w:eastAsia="ヒラギノ角ゴ Pro W3" w:hAnsi="Arial" w:cs="Arial"/>
                <w:sz w:val="24"/>
                <w:szCs w:val="24"/>
              </w:rPr>
              <w:t xml:space="preserve">Martin Davis </w:t>
            </w:r>
            <w:r w:rsidR="008B1263">
              <w:rPr>
                <w:rFonts w:ascii="Arial" w:eastAsia="ヒラギノ角ゴ Pro W3" w:hAnsi="Arial" w:cs="Arial"/>
                <w:sz w:val="24"/>
                <w:szCs w:val="24"/>
              </w:rPr>
              <w:t xml:space="preserve">of </w:t>
            </w:r>
            <w:r w:rsidRPr="0000544A">
              <w:rPr>
                <w:rFonts w:ascii="Arial" w:eastAsia="ヒラギノ角ゴ Pro W3" w:hAnsi="Arial" w:cs="Arial"/>
                <w:sz w:val="24"/>
                <w:szCs w:val="24"/>
              </w:rPr>
              <w:t xml:space="preserve">GRE </w:t>
            </w:r>
            <w:r>
              <w:rPr>
                <w:rFonts w:ascii="Arial" w:eastAsia="ヒラギノ角ゴ Pro W3" w:hAnsi="Arial" w:cs="Arial"/>
                <w:sz w:val="24"/>
                <w:szCs w:val="24"/>
              </w:rPr>
              <w:t xml:space="preserve">to attend </w:t>
            </w:r>
            <w:r w:rsidRPr="0000544A">
              <w:rPr>
                <w:rFonts w:ascii="Arial" w:eastAsia="ヒラギノ角ゴ Pro W3" w:hAnsi="Arial" w:cs="Arial"/>
                <w:sz w:val="24"/>
                <w:szCs w:val="24"/>
              </w:rPr>
              <w:t>December SEC meeting to give an update on work being done in respect of Employability, placement outcomes, work shadowing etc.</w:t>
            </w:r>
          </w:p>
          <w:p w:rsidR="00D573B8" w:rsidRPr="0000544A" w:rsidRDefault="00D573B8" w:rsidP="000F665F">
            <w:pPr>
              <w:rPr>
                <w:rFonts w:ascii="Arial" w:eastAsia="ヒラギノ角ゴ Pro W3" w:hAnsi="Arial" w:cs="Arial"/>
                <w:sz w:val="24"/>
                <w:szCs w:val="24"/>
              </w:rPr>
            </w:pPr>
          </w:p>
          <w:p w:rsidR="009E1909" w:rsidRPr="0000544A" w:rsidRDefault="009E1909" w:rsidP="000F665F">
            <w:pPr>
              <w:rPr>
                <w:rFonts w:ascii="Arial" w:eastAsia="ヒラギノ角ゴ Pro W3" w:hAnsi="Arial" w:cs="Arial"/>
                <w:sz w:val="24"/>
                <w:szCs w:val="24"/>
              </w:rPr>
            </w:pPr>
          </w:p>
        </w:tc>
      </w:tr>
      <w:tr w:rsidR="009E1909" w:rsidRPr="0000544A" w:rsidTr="00F015A9">
        <w:tc>
          <w:tcPr>
            <w:tcW w:w="1419" w:type="dxa"/>
          </w:tcPr>
          <w:p w:rsidR="009E1909" w:rsidRPr="0000544A" w:rsidRDefault="009E1909" w:rsidP="00A62D3A">
            <w:pPr>
              <w:rPr>
                <w:rFonts w:ascii="Arial" w:eastAsia="ヒラギノ角ゴ Pro W3" w:hAnsi="Arial" w:cs="Arial"/>
                <w:b/>
                <w:sz w:val="24"/>
                <w:szCs w:val="24"/>
              </w:rPr>
            </w:pPr>
            <w:r w:rsidRPr="0000544A">
              <w:rPr>
                <w:rFonts w:ascii="Arial" w:eastAsia="ヒラギノ角ゴ Pro W3" w:hAnsi="Arial" w:cs="Arial"/>
                <w:b/>
                <w:sz w:val="24"/>
                <w:szCs w:val="24"/>
              </w:rPr>
              <w:lastRenderedPageBreak/>
              <w:t>SEC15.10</w:t>
            </w:r>
          </w:p>
        </w:tc>
        <w:tc>
          <w:tcPr>
            <w:tcW w:w="8505" w:type="dxa"/>
            <w:shd w:val="clear" w:color="auto" w:fill="auto"/>
          </w:tcPr>
          <w:p w:rsidR="009E1909" w:rsidRPr="0000544A" w:rsidRDefault="009E1909" w:rsidP="00362C5F">
            <w:pPr>
              <w:shd w:val="clear" w:color="auto" w:fill="D99594" w:themeFill="accent2" w:themeFillTint="99"/>
              <w:rPr>
                <w:rFonts w:ascii="Arial" w:eastAsia="ヒラギノ角ゴ Pro W3" w:hAnsi="Arial" w:cs="Arial"/>
                <w:b/>
                <w:sz w:val="24"/>
                <w:szCs w:val="24"/>
              </w:rPr>
            </w:pPr>
            <w:r w:rsidRPr="0000544A">
              <w:rPr>
                <w:rFonts w:ascii="Arial" w:eastAsia="ヒラギノ角ゴ Pro W3" w:hAnsi="Arial" w:cs="Arial"/>
                <w:b/>
                <w:sz w:val="24"/>
                <w:szCs w:val="24"/>
              </w:rPr>
              <w:t>International Welcome Programme 2015</w:t>
            </w:r>
          </w:p>
          <w:p w:rsidR="00455524" w:rsidRPr="0000544A" w:rsidRDefault="00455524" w:rsidP="000F665F">
            <w:pPr>
              <w:rPr>
                <w:rFonts w:ascii="Arial" w:eastAsia="ヒラギノ角ゴ Pro W3" w:hAnsi="Arial" w:cs="Arial"/>
                <w:i/>
                <w:sz w:val="24"/>
                <w:szCs w:val="24"/>
              </w:rPr>
            </w:pPr>
            <w:r w:rsidRPr="0000544A">
              <w:rPr>
                <w:rFonts w:ascii="Arial" w:eastAsia="ヒラギノ角ゴ Pro W3" w:hAnsi="Arial" w:cs="Arial"/>
                <w:sz w:val="24"/>
                <w:szCs w:val="24"/>
              </w:rPr>
              <w:t xml:space="preserve">Jane Bland, International </w:t>
            </w:r>
            <w:r w:rsidR="0061385B" w:rsidRPr="0000544A">
              <w:rPr>
                <w:rFonts w:ascii="Arial" w:eastAsia="ヒラギノ角ゴ Pro W3" w:hAnsi="Arial" w:cs="Arial"/>
                <w:sz w:val="24"/>
                <w:szCs w:val="24"/>
              </w:rPr>
              <w:t xml:space="preserve">Student </w:t>
            </w:r>
            <w:r w:rsidRPr="0000544A">
              <w:rPr>
                <w:rFonts w:ascii="Arial" w:eastAsia="ヒラギノ角ゴ Pro W3" w:hAnsi="Arial" w:cs="Arial"/>
                <w:sz w:val="24"/>
                <w:szCs w:val="24"/>
              </w:rPr>
              <w:t xml:space="preserve">Compliance &amp; Advice Manager tabled a report </w:t>
            </w:r>
            <w:r w:rsidRPr="0000544A">
              <w:rPr>
                <w:rFonts w:ascii="Arial" w:eastAsia="ヒラギノ角ゴ Pro W3" w:hAnsi="Arial" w:cs="Arial"/>
                <w:i/>
                <w:sz w:val="24"/>
                <w:szCs w:val="24"/>
              </w:rPr>
              <w:t>SEC15.P014 International Welcome Events September 2015</w:t>
            </w:r>
            <w:r w:rsidR="0061385B" w:rsidRPr="0000544A">
              <w:rPr>
                <w:rFonts w:ascii="Arial" w:eastAsia="ヒラギノ角ゴ Pro W3" w:hAnsi="Arial" w:cs="Arial"/>
                <w:i/>
                <w:sz w:val="24"/>
                <w:szCs w:val="24"/>
              </w:rPr>
              <w:t xml:space="preserve"> </w:t>
            </w:r>
            <w:r w:rsidRPr="0000544A">
              <w:rPr>
                <w:rFonts w:ascii="Arial" w:eastAsia="ヒラギノ角ゴ Pro W3" w:hAnsi="Arial" w:cs="Arial"/>
                <w:i/>
                <w:sz w:val="24"/>
                <w:szCs w:val="24"/>
              </w:rPr>
              <w:t>- Review</w:t>
            </w:r>
          </w:p>
          <w:p w:rsidR="0061385B" w:rsidRPr="0000544A" w:rsidRDefault="0061385B" w:rsidP="000F665F">
            <w:pPr>
              <w:rPr>
                <w:rFonts w:ascii="Arial" w:eastAsia="ヒラギノ角ゴ Pro W3" w:hAnsi="Arial" w:cs="Arial"/>
                <w:sz w:val="24"/>
                <w:szCs w:val="24"/>
              </w:rPr>
            </w:pPr>
          </w:p>
          <w:p w:rsidR="00455524" w:rsidRPr="0000544A" w:rsidRDefault="00455524" w:rsidP="000F665F">
            <w:pPr>
              <w:rPr>
                <w:rFonts w:ascii="Arial" w:eastAsia="ヒラギノ角ゴ Pro W3" w:hAnsi="Arial" w:cs="Arial"/>
                <w:sz w:val="24"/>
                <w:szCs w:val="24"/>
              </w:rPr>
            </w:pPr>
            <w:r w:rsidRPr="0000544A">
              <w:rPr>
                <w:rFonts w:ascii="Arial" w:eastAsia="ヒラギノ角ゴ Pro W3" w:hAnsi="Arial" w:cs="Arial"/>
                <w:sz w:val="24"/>
                <w:szCs w:val="24"/>
              </w:rPr>
              <w:t>Jane talked about the various events which comprised the Welcome programme.  Innovatively, there had been a week long International Welcome event at Greenwich, and Medway, with a one-day event at Avery Hill.  Initial verbal feedback indicated that the events had been very successful.  Considerations for future events included much earlier planning, and allocation of suitable rooms.</w:t>
            </w:r>
          </w:p>
          <w:p w:rsidR="00455524" w:rsidRPr="0000544A" w:rsidRDefault="00455524" w:rsidP="000F665F">
            <w:pPr>
              <w:rPr>
                <w:rFonts w:ascii="Arial" w:eastAsia="ヒラギノ角ゴ Pro W3" w:hAnsi="Arial" w:cs="Arial"/>
                <w:sz w:val="24"/>
                <w:szCs w:val="24"/>
              </w:rPr>
            </w:pPr>
          </w:p>
          <w:p w:rsidR="00455524" w:rsidRPr="0000544A" w:rsidRDefault="00455524" w:rsidP="000F665F">
            <w:pPr>
              <w:rPr>
                <w:rFonts w:ascii="Arial" w:eastAsia="ヒラギノ角ゴ Pro W3" w:hAnsi="Arial" w:cs="Arial"/>
                <w:sz w:val="24"/>
                <w:szCs w:val="24"/>
              </w:rPr>
            </w:pPr>
            <w:r w:rsidRPr="0000544A">
              <w:rPr>
                <w:rFonts w:ascii="Arial" w:eastAsia="ヒラギノ角ゴ Pro W3" w:hAnsi="Arial" w:cs="Arial"/>
                <w:sz w:val="24"/>
                <w:szCs w:val="24"/>
              </w:rPr>
              <w:t>Jane also talked about the “Meet and Greet” which had taken place at Heathrow airport on 12</w:t>
            </w:r>
            <w:r w:rsidRPr="0000544A">
              <w:rPr>
                <w:rFonts w:ascii="Arial" w:eastAsia="ヒラギノ角ゴ Pro W3" w:hAnsi="Arial" w:cs="Arial"/>
                <w:sz w:val="24"/>
                <w:szCs w:val="24"/>
                <w:vertAlign w:val="superscript"/>
              </w:rPr>
              <w:t>th</w:t>
            </w:r>
            <w:r w:rsidRPr="0000544A">
              <w:rPr>
                <w:rFonts w:ascii="Arial" w:eastAsia="ヒラギノ角ゴ Pro W3" w:hAnsi="Arial" w:cs="Arial"/>
                <w:sz w:val="24"/>
                <w:szCs w:val="24"/>
              </w:rPr>
              <w:t xml:space="preserve"> and 13</w:t>
            </w:r>
            <w:r w:rsidRPr="0000544A">
              <w:rPr>
                <w:rFonts w:ascii="Arial" w:eastAsia="ヒラギノ角ゴ Pro W3" w:hAnsi="Arial" w:cs="Arial"/>
                <w:sz w:val="24"/>
                <w:szCs w:val="24"/>
                <w:vertAlign w:val="superscript"/>
              </w:rPr>
              <w:t>th</w:t>
            </w:r>
            <w:r w:rsidRPr="0000544A">
              <w:rPr>
                <w:rFonts w:ascii="Arial" w:eastAsia="ヒラギノ角ゴ Pro W3" w:hAnsi="Arial" w:cs="Arial"/>
                <w:sz w:val="24"/>
                <w:szCs w:val="24"/>
              </w:rPr>
              <w:t xml:space="preserve"> September.  Although much appreciated by the students who had used it, it was not cost effective for the numbers involved, and needed some thought as to how to take it forward.</w:t>
            </w:r>
            <w:r w:rsidR="0000544A" w:rsidRPr="0000544A">
              <w:rPr>
                <w:rFonts w:ascii="Arial" w:eastAsia="ヒラギノ角ゴ Pro W3" w:hAnsi="Arial" w:cs="Arial"/>
                <w:sz w:val="24"/>
                <w:szCs w:val="24"/>
              </w:rPr>
              <w:t xml:space="preserve"> A case study highlighted some of the challenges faced by staff.</w:t>
            </w:r>
          </w:p>
          <w:p w:rsidR="00455524" w:rsidRPr="0000544A" w:rsidRDefault="00455524" w:rsidP="000F665F">
            <w:pPr>
              <w:rPr>
                <w:rFonts w:ascii="Arial" w:eastAsia="ヒラギノ角ゴ Pro W3" w:hAnsi="Arial" w:cs="Arial"/>
                <w:sz w:val="24"/>
                <w:szCs w:val="24"/>
              </w:rPr>
            </w:pPr>
          </w:p>
          <w:p w:rsidR="00455524" w:rsidRPr="0000544A" w:rsidRDefault="00D45AB6" w:rsidP="000F665F">
            <w:pPr>
              <w:rPr>
                <w:rFonts w:ascii="Arial" w:eastAsia="ヒラギノ角ゴ Pro W3" w:hAnsi="Arial" w:cs="Arial"/>
                <w:sz w:val="24"/>
                <w:szCs w:val="24"/>
              </w:rPr>
            </w:pPr>
            <w:r w:rsidRPr="0000544A">
              <w:rPr>
                <w:rFonts w:ascii="Arial" w:eastAsia="ヒラギノ角ゴ Pro W3" w:hAnsi="Arial" w:cs="Arial"/>
                <w:sz w:val="24"/>
                <w:szCs w:val="24"/>
              </w:rPr>
              <w:t xml:space="preserve">The </w:t>
            </w:r>
            <w:r w:rsidR="00455524" w:rsidRPr="0000544A">
              <w:rPr>
                <w:rFonts w:ascii="Arial" w:eastAsia="ヒラギノ角ゴ Pro W3" w:hAnsi="Arial" w:cs="Arial"/>
                <w:sz w:val="24"/>
                <w:szCs w:val="24"/>
              </w:rPr>
              <w:t>DSA explained that the new format came about as a result of discussions at the Day 1 Week 1 group, which had been rolled over to become the Transitions (STJ) group, and that they hoped to build upon the good work already achieved.</w:t>
            </w:r>
          </w:p>
          <w:p w:rsidR="00455524" w:rsidRPr="0000544A" w:rsidRDefault="00455524" w:rsidP="000F665F">
            <w:pPr>
              <w:rPr>
                <w:rFonts w:ascii="Arial" w:eastAsia="ヒラギノ角ゴ Pro W3" w:hAnsi="Arial" w:cs="Arial"/>
                <w:sz w:val="24"/>
                <w:szCs w:val="24"/>
              </w:rPr>
            </w:pPr>
          </w:p>
          <w:p w:rsidR="00455524" w:rsidRPr="0000544A" w:rsidRDefault="00455524" w:rsidP="000F665F">
            <w:pPr>
              <w:rPr>
                <w:rFonts w:ascii="Arial" w:eastAsia="ヒラギノ角ゴ Pro W3" w:hAnsi="Arial" w:cs="Arial"/>
                <w:sz w:val="24"/>
                <w:szCs w:val="24"/>
              </w:rPr>
            </w:pPr>
            <w:r w:rsidRPr="0000544A">
              <w:rPr>
                <w:rFonts w:ascii="Arial" w:eastAsia="ヒラギノ角ゴ Pro W3" w:hAnsi="Arial" w:cs="Arial"/>
                <w:sz w:val="24"/>
                <w:szCs w:val="24"/>
              </w:rPr>
              <w:t>DSE’s from FACH and FES thanked Jane for the events, whic</w:t>
            </w:r>
            <w:r w:rsidR="0061385B" w:rsidRPr="0000544A">
              <w:rPr>
                <w:rFonts w:ascii="Arial" w:eastAsia="ヒラギノ角ゴ Pro W3" w:hAnsi="Arial" w:cs="Arial"/>
                <w:sz w:val="24"/>
                <w:szCs w:val="24"/>
              </w:rPr>
              <w:t>h they were very positive about, and the SU for the use of their minibus and driver, which had been invaluable.</w:t>
            </w:r>
          </w:p>
          <w:p w:rsidR="00455524" w:rsidRPr="0000544A" w:rsidRDefault="00455524" w:rsidP="000F665F">
            <w:pPr>
              <w:rPr>
                <w:rFonts w:ascii="Arial" w:eastAsia="ヒラギノ角ゴ Pro W3" w:hAnsi="Arial" w:cs="Arial"/>
                <w:sz w:val="24"/>
                <w:szCs w:val="24"/>
              </w:rPr>
            </w:pPr>
          </w:p>
          <w:p w:rsidR="00455524" w:rsidRPr="0000544A" w:rsidRDefault="0061385B" w:rsidP="000F665F">
            <w:pPr>
              <w:rPr>
                <w:rFonts w:ascii="Arial" w:eastAsia="ヒラギノ角ゴ Pro W3" w:hAnsi="Arial" w:cs="Arial"/>
                <w:sz w:val="24"/>
                <w:szCs w:val="24"/>
              </w:rPr>
            </w:pPr>
            <w:r w:rsidRPr="0000544A">
              <w:rPr>
                <w:rFonts w:ascii="Arial" w:eastAsia="ヒラギノ角ゴ Pro W3" w:hAnsi="Arial" w:cs="Arial"/>
                <w:sz w:val="24"/>
                <w:szCs w:val="24"/>
              </w:rPr>
              <w:t>Jane thanked</w:t>
            </w:r>
            <w:r w:rsidR="00455524" w:rsidRPr="0000544A">
              <w:rPr>
                <w:rFonts w:ascii="Arial" w:eastAsia="ヒラギノ角ゴ Pro W3" w:hAnsi="Arial" w:cs="Arial"/>
                <w:sz w:val="24"/>
                <w:szCs w:val="24"/>
              </w:rPr>
              <w:t xml:space="preserve"> the Students Union</w:t>
            </w:r>
            <w:r w:rsidRPr="0000544A">
              <w:rPr>
                <w:rFonts w:ascii="Arial" w:eastAsia="ヒラギノ角ゴ Pro W3" w:hAnsi="Arial" w:cs="Arial"/>
                <w:sz w:val="24"/>
                <w:szCs w:val="24"/>
              </w:rPr>
              <w:t xml:space="preserve"> officers, Freshers Assistants and </w:t>
            </w:r>
            <w:r w:rsidR="006A772D" w:rsidRPr="0000544A">
              <w:rPr>
                <w:rFonts w:ascii="Arial" w:eastAsia="ヒラギノ角ゴ Pro W3" w:hAnsi="Arial" w:cs="Arial"/>
                <w:sz w:val="24"/>
                <w:szCs w:val="24"/>
              </w:rPr>
              <w:t>volunteers for</w:t>
            </w:r>
            <w:r w:rsidRPr="0000544A">
              <w:rPr>
                <w:rFonts w:ascii="Arial" w:eastAsia="ヒラギノ角ゴ Pro W3" w:hAnsi="Arial" w:cs="Arial"/>
                <w:sz w:val="24"/>
                <w:szCs w:val="24"/>
              </w:rPr>
              <w:t xml:space="preserve"> their enthusiastic help, much appreciated by the students. She also thanked Lynne Savage, SA for her help in co-ordinating the events.</w:t>
            </w:r>
          </w:p>
          <w:p w:rsidR="00455524" w:rsidRPr="0000544A" w:rsidRDefault="00455524" w:rsidP="000F665F">
            <w:pPr>
              <w:rPr>
                <w:rFonts w:ascii="Arial" w:eastAsia="ヒラギノ角ゴ Pro W3" w:hAnsi="Arial" w:cs="Arial"/>
                <w:sz w:val="24"/>
                <w:szCs w:val="24"/>
              </w:rPr>
            </w:pPr>
          </w:p>
          <w:p w:rsidR="00455524" w:rsidRDefault="00455524" w:rsidP="00455524">
            <w:pPr>
              <w:rPr>
                <w:rFonts w:ascii="Arial" w:eastAsia="ヒラギノ角ゴ Pro W3" w:hAnsi="Arial" w:cs="Arial"/>
                <w:sz w:val="24"/>
                <w:szCs w:val="24"/>
              </w:rPr>
            </w:pPr>
            <w:r w:rsidRPr="0000544A">
              <w:rPr>
                <w:rFonts w:ascii="Arial" w:eastAsia="ヒラギノ角ゴ Pro W3" w:hAnsi="Arial" w:cs="Arial"/>
                <w:sz w:val="24"/>
                <w:szCs w:val="24"/>
              </w:rPr>
              <w:t>The Chair thanked Jane and all her colleagues, commenting that it was a great programme, and appeared to make a big difference to individual students.</w:t>
            </w:r>
          </w:p>
          <w:p w:rsidR="008F46E0" w:rsidRPr="0000544A" w:rsidRDefault="008F46E0" w:rsidP="00455524">
            <w:pPr>
              <w:rPr>
                <w:rFonts w:ascii="Arial" w:eastAsia="ヒラギノ角ゴ Pro W3" w:hAnsi="Arial" w:cs="Arial"/>
                <w:sz w:val="24"/>
                <w:szCs w:val="24"/>
              </w:rPr>
            </w:pPr>
          </w:p>
          <w:p w:rsidR="00455524" w:rsidRPr="0000544A" w:rsidRDefault="00455524" w:rsidP="00455524">
            <w:pPr>
              <w:rPr>
                <w:rFonts w:ascii="Arial" w:eastAsia="ヒラギノ角ゴ Pro W3" w:hAnsi="Arial" w:cs="Arial"/>
                <w:sz w:val="24"/>
                <w:szCs w:val="24"/>
              </w:rPr>
            </w:pPr>
          </w:p>
        </w:tc>
      </w:tr>
      <w:tr w:rsidR="00455524" w:rsidRPr="0000544A" w:rsidTr="00F015A9">
        <w:tc>
          <w:tcPr>
            <w:tcW w:w="1419" w:type="dxa"/>
          </w:tcPr>
          <w:p w:rsidR="00455524" w:rsidRPr="0000544A" w:rsidRDefault="00455524" w:rsidP="00A62D3A">
            <w:pPr>
              <w:rPr>
                <w:rFonts w:ascii="Arial" w:eastAsia="ヒラギノ角ゴ Pro W3" w:hAnsi="Arial" w:cs="Arial"/>
                <w:b/>
                <w:sz w:val="24"/>
                <w:szCs w:val="24"/>
              </w:rPr>
            </w:pPr>
            <w:r w:rsidRPr="0000544A">
              <w:rPr>
                <w:rFonts w:ascii="Arial" w:eastAsia="ヒラギノ角ゴ Pro W3" w:hAnsi="Arial" w:cs="Arial"/>
                <w:b/>
                <w:sz w:val="24"/>
                <w:szCs w:val="24"/>
              </w:rPr>
              <w:lastRenderedPageBreak/>
              <w:t>SEC15.11</w:t>
            </w:r>
          </w:p>
        </w:tc>
        <w:tc>
          <w:tcPr>
            <w:tcW w:w="8505" w:type="dxa"/>
            <w:shd w:val="clear" w:color="auto" w:fill="auto"/>
          </w:tcPr>
          <w:p w:rsidR="00455524" w:rsidRPr="0000544A" w:rsidRDefault="00455524" w:rsidP="00455524">
            <w:pPr>
              <w:rPr>
                <w:rFonts w:ascii="Arial" w:hAnsi="Arial" w:cs="Arial"/>
                <w:sz w:val="24"/>
                <w:szCs w:val="24"/>
              </w:rPr>
            </w:pPr>
            <w:r w:rsidRPr="0000544A">
              <w:rPr>
                <w:rFonts w:ascii="Arial" w:hAnsi="Arial" w:cs="Arial"/>
                <w:i/>
                <w:sz w:val="24"/>
                <w:szCs w:val="24"/>
              </w:rPr>
              <w:t>SEC14.50</w:t>
            </w:r>
            <w:r w:rsidRPr="0000544A">
              <w:rPr>
                <w:rFonts w:ascii="Arial" w:hAnsi="Arial" w:cs="Arial"/>
                <w:sz w:val="24"/>
                <w:szCs w:val="24"/>
              </w:rPr>
              <w:t xml:space="preserve"> </w:t>
            </w:r>
            <w:r w:rsidRPr="0000544A">
              <w:rPr>
                <w:rFonts w:ascii="Arial" w:hAnsi="Arial" w:cs="Arial"/>
                <w:i/>
                <w:sz w:val="24"/>
                <w:szCs w:val="24"/>
              </w:rPr>
              <w:t>Student Course Evaluation Subgroup, Terms of Reference and Membership</w:t>
            </w:r>
          </w:p>
          <w:p w:rsidR="00455524" w:rsidRPr="0000544A" w:rsidRDefault="00455524" w:rsidP="00455524">
            <w:pPr>
              <w:rPr>
                <w:rFonts w:ascii="Arial" w:hAnsi="Arial" w:cs="Arial"/>
                <w:sz w:val="24"/>
                <w:szCs w:val="24"/>
              </w:rPr>
            </w:pPr>
            <w:r w:rsidRPr="0000544A">
              <w:rPr>
                <w:rFonts w:ascii="Arial" w:hAnsi="Arial" w:cs="Arial"/>
                <w:sz w:val="24"/>
                <w:szCs w:val="24"/>
              </w:rPr>
              <w:t>Chair to present proposal to Academic Council.</w:t>
            </w:r>
          </w:p>
          <w:p w:rsidR="00455524" w:rsidRPr="0000544A" w:rsidRDefault="00455524" w:rsidP="000F665F">
            <w:pPr>
              <w:rPr>
                <w:rFonts w:ascii="Arial" w:eastAsia="ヒラギノ角ゴ Pro W3" w:hAnsi="Arial" w:cs="Arial"/>
                <w:b/>
                <w:sz w:val="24"/>
                <w:szCs w:val="24"/>
              </w:rPr>
            </w:pPr>
          </w:p>
          <w:p w:rsidR="00455524" w:rsidRPr="0000544A" w:rsidRDefault="00455524" w:rsidP="000F665F">
            <w:pPr>
              <w:rPr>
                <w:rFonts w:ascii="Arial" w:eastAsia="ヒラギノ角ゴ Pro W3" w:hAnsi="Arial" w:cs="Arial"/>
                <w:i/>
                <w:sz w:val="24"/>
                <w:szCs w:val="24"/>
              </w:rPr>
            </w:pPr>
            <w:r w:rsidRPr="0000544A">
              <w:rPr>
                <w:rFonts w:ascii="Arial" w:eastAsia="ヒラギノ角ゴ Pro W3" w:hAnsi="Arial" w:cs="Arial"/>
                <w:sz w:val="24"/>
                <w:szCs w:val="24"/>
              </w:rPr>
              <w:t xml:space="preserve">PAS presented a paper </w:t>
            </w:r>
            <w:r w:rsidRPr="0000544A">
              <w:rPr>
                <w:rFonts w:ascii="Arial" w:eastAsia="ヒラギノ角ゴ Pro W3" w:hAnsi="Arial" w:cs="Arial"/>
                <w:i/>
                <w:sz w:val="24"/>
                <w:szCs w:val="24"/>
              </w:rPr>
              <w:t>SEC15.P003 Notes for the Student Experience Committee on issues arising from Student Course Evaluation subcommittee (SCES) 14 Sept 2015</w:t>
            </w:r>
          </w:p>
          <w:p w:rsidR="00455524" w:rsidRPr="0000544A" w:rsidRDefault="00455524" w:rsidP="000F665F">
            <w:pPr>
              <w:rPr>
                <w:rFonts w:ascii="Arial" w:eastAsia="ヒラギノ角ゴ Pro W3" w:hAnsi="Arial" w:cs="Arial"/>
                <w:i/>
                <w:sz w:val="24"/>
                <w:szCs w:val="24"/>
              </w:rPr>
            </w:pPr>
          </w:p>
          <w:p w:rsidR="00455524" w:rsidRPr="0000544A" w:rsidRDefault="00455524" w:rsidP="000F665F">
            <w:pPr>
              <w:rPr>
                <w:rFonts w:ascii="Arial" w:eastAsia="ヒラギノ角ゴ Pro W3" w:hAnsi="Arial" w:cs="Arial"/>
                <w:sz w:val="24"/>
                <w:szCs w:val="24"/>
              </w:rPr>
            </w:pPr>
            <w:r w:rsidRPr="0000544A">
              <w:rPr>
                <w:rFonts w:ascii="Arial" w:eastAsia="ヒラギノ角ゴ Pro W3" w:hAnsi="Arial" w:cs="Arial"/>
                <w:sz w:val="24"/>
                <w:szCs w:val="24"/>
              </w:rPr>
              <w:t>PAS asked SEC to endorse a new target of a 40% average response rate.</w:t>
            </w:r>
          </w:p>
          <w:p w:rsidR="00455524" w:rsidRPr="0000544A" w:rsidRDefault="00455524" w:rsidP="000F665F">
            <w:pPr>
              <w:rPr>
                <w:rFonts w:ascii="Arial" w:eastAsia="ヒラギノ角ゴ Pro W3" w:hAnsi="Arial" w:cs="Arial"/>
                <w:sz w:val="24"/>
                <w:szCs w:val="24"/>
              </w:rPr>
            </w:pPr>
          </w:p>
          <w:p w:rsidR="00455524" w:rsidRPr="0000544A" w:rsidRDefault="00455524" w:rsidP="000F665F">
            <w:pPr>
              <w:rPr>
                <w:rFonts w:ascii="Arial" w:eastAsia="ヒラギノ角ゴ Pro W3" w:hAnsi="Arial" w:cs="Arial"/>
                <w:sz w:val="24"/>
                <w:szCs w:val="24"/>
              </w:rPr>
            </w:pPr>
            <w:r w:rsidRPr="0000544A">
              <w:rPr>
                <w:rFonts w:ascii="Arial" w:eastAsia="ヒラギノ角ゴ Pro W3" w:hAnsi="Arial" w:cs="Arial"/>
                <w:sz w:val="24"/>
                <w:szCs w:val="24"/>
              </w:rPr>
              <w:t xml:space="preserve">The Terms of Reference were </w:t>
            </w:r>
            <w:r w:rsidRPr="0000544A">
              <w:rPr>
                <w:rFonts w:ascii="Arial" w:eastAsia="ヒラギノ角ゴ Pro W3" w:hAnsi="Arial" w:cs="Arial"/>
                <w:b/>
                <w:sz w:val="24"/>
                <w:szCs w:val="24"/>
              </w:rPr>
              <w:t>agreed</w:t>
            </w:r>
            <w:r w:rsidRPr="0000544A">
              <w:rPr>
                <w:rFonts w:ascii="Arial" w:eastAsia="ヒラギノ角ゴ Pro W3" w:hAnsi="Arial" w:cs="Arial"/>
                <w:sz w:val="24"/>
                <w:szCs w:val="24"/>
              </w:rPr>
              <w:t xml:space="preserve"> and adopted by SEC.</w:t>
            </w:r>
          </w:p>
          <w:p w:rsidR="00161EB5" w:rsidRPr="0000544A" w:rsidRDefault="00161EB5" w:rsidP="000F665F">
            <w:pPr>
              <w:rPr>
                <w:rFonts w:ascii="Arial" w:eastAsia="ヒラギノ角ゴ Pro W3" w:hAnsi="Arial" w:cs="Arial"/>
                <w:sz w:val="24"/>
                <w:szCs w:val="24"/>
              </w:rPr>
            </w:pPr>
          </w:p>
          <w:p w:rsidR="00161EB5" w:rsidRPr="0000544A" w:rsidRDefault="00161EB5" w:rsidP="000F665F">
            <w:pPr>
              <w:rPr>
                <w:rFonts w:ascii="Arial" w:eastAsia="ヒラギノ角ゴ Pro W3" w:hAnsi="Arial" w:cs="Arial"/>
                <w:sz w:val="24"/>
                <w:szCs w:val="24"/>
              </w:rPr>
            </w:pPr>
            <w:r w:rsidRPr="0000544A">
              <w:rPr>
                <w:rFonts w:ascii="Arial" w:eastAsia="ヒラギノ角ゴ Pro W3" w:hAnsi="Arial" w:cs="Arial"/>
                <w:sz w:val="24"/>
                <w:szCs w:val="24"/>
              </w:rPr>
              <w:t xml:space="preserve">The target of a 40% average response rate was </w:t>
            </w:r>
            <w:r w:rsidRPr="0000544A">
              <w:rPr>
                <w:rFonts w:ascii="Arial" w:eastAsia="ヒラギノ角ゴ Pro W3" w:hAnsi="Arial" w:cs="Arial"/>
                <w:b/>
                <w:sz w:val="24"/>
                <w:szCs w:val="24"/>
              </w:rPr>
              <w:t>endorsed</w:t>
            </w:r>
            <w:r w:rsidRPr="0000544A">
              <w:rPr>
                <w:rFonts w:ascii="Arial" w:eastAsia="ヒラギノ角ゴ Pro W3" w:hAnsi="Arial" w:cs="Arial"/>
                <w:sz w:val="24"/>
                <w:szCs w:val="24"/>
              </w:rPr>
              <w:t xml:space="preserve"> by SEC.</w:t>
            </w:r>
          </w:p>
          <w:p w:rsidR="00455524" w:rsidRPr="0000544A" w:rsidRDefault="00455524" w:rsidP="000F665F">
            <w:pPr>
              <w:rPr>
                <w:rFonts w:ascii="Arial" w:eastAsia="ヒラギノ角ゴ Pro W3" w:hAnsi="Arial" w:cs="Arial"/>
                <w:sz w:val="24"/>
                <w:szCs w:val="24"/>
              </w:rPr>
            </w:pPr>
          </w:p>
        </w:tc>
      </w:tr>
      <w:tr w:rsidR="009E1909" w:rsidRPr="0000544A" w:rsidTr="00F015A9">
        <w:tc>
          <w:tcPr>
            <w:tcW w:w="1419" w:type="dxa"/>
          </w:tcPr>
          <w:p w:rsidR="009E1909" w:rsidRPr="0000544A" w:rsidRDefault="00455524" w:rsidP="00A62D3A">
            <w:pPr>
              <w:rPr>
                <w:rFonts w:ascii="Arial" w:eastAsia="ヒラギノ角ゴ Pro W3" w:hAnsi="Arial" w:cs="Arial"/>
                <w:b/>
                <w:sz w:val="24"/>
                <w:szCs w:val="24"/>
              </w:rPr>
            </w:pPr>
            <w:r w:rsidRPr="0000544A">
              <w:rPr>
                <w:rFonts w:ascii="Arial" w:eastAsia="ヒラギノ角ゴ Pro W3" w:hAnsi="Arial" w:cs="Arial"/>
                <w:b/>
                <w:sz w:val="24"/>
                <w:szCs w:val="24"/>
              </w:rPr>
              <w:t>SEC15.12</w:t>
            </w:r>
          </w:p>
        </w:tc>
        <w:tc>
          <w:tcPr>
            <w:tcW w:w="8505" w:type="dxa"/>
            <w:shd w:val="clear" w:color="auto" w:fill="auto"/>
          </w:tcPr>
          <w:p w:rsidR="009E1909" w:rsidRPr="0000544A" w:rsidRDefault="009E1909" w:rsidP="000F665F">
            <w:pPr>
              <w:rPr>
                <w:rFonts w:ascii="Arial" w:eastAsia="ヒラギノ角ゴ Pro W3" w:hAnsi="Arial" w:cs="Arial"/>
                <w:b/>
                <w:sz w:val="24"/>
                <w:szCs w:val="24"/>
              </w:rPr>
            </w:pPr>
            <w:r w:rsidRPr="0000544A">
              <w:rPr>
                <w:rFonts w:ascii="Arial" w:eastAsia="ヒラギノ角ゴ Pro W3" w:hAnsi="Arial" w:cs="Arial"/>
                <w:b/>
                <w:sz w:val="24"/>
                <w:szCs w:val="24"/>
              </w:rPr>
              <w:t>Any Other Business</w:t>
            </w:r>
          </w:p>
          <w:p w:rsidR="00161EB5" w:rsidRPr="0000544A" w:rsidRDefault="00161EB5" w:rsidP="00161EB5">
            <w:pPr>
              <w:pStyle w:val="ListParagraph"/>
              <w:numPr>
                <w:ilvl w:val="0"/>
                <w:numId w:val="20"/>
              </w:numPr>
              <w:rPr>
                <w:rFonts w:ascii="Arial" w:hAnsi="Arial" w:cs="Arial"/>
                <w:sz w:val="24"/>
                <w:szCs w:val="24"/>
              </w:rPr>
            </w:pPr>
            <w:r w:rsidRPr="0000544A">
              <w:rPr>
                <w:rFonts w:ascii="Arial" w:hAnsi="Arial" w:cs="Arial"/>
                <w:sz w:val="24"/>
                <w:szCs w:val="24"/>
              </w:rPr>
              <w:t>President SUUG requested that DSE’s send through lists of Student reps as soon as possible.</w:t>
            </w:r>
          </w:p>
          <w:p w:rsidR="00161EB5" w:rsidRPr="0000544A" w:rsidRDefault="00161EB5" w:rsidP="00161EB5">
            <w:pPr>
              <w:pStyle w:val="ListParagraph"/>
              <w:rPr>
                <w:rFonts w:ascii="Arial" w:hAnsi="Arial" w:cs="Arial"/>
                <w:sz w:val="24"/>
                <w:szCs w:val="24"/>
              </w:rPr>
            </w:pPr>
          </w:p>
          <w:p w:rsidR="00161EB5" w:rsidRPr="0000544A" w:rsidRDefault="00161EB5" w:rsidP="00161EB5">
            <w:pPr>
              <w:pStyle w:val="ListParagraph"/>
              <w:numPr>
                <w:ilvl w:val="0"/>
                <w:numId w:val="20"/>
              </w:numPr>
              <w:rPr>
                <w:rFonts w:ascii="Arial" w:hAnsi="Arial" w:cs="Arial"/>
                <w:sz w:val="24"/>
                <w:szCs w:val="24"/>
              </w:rPr>
            </w:pPr>
            <w:r w:rsidRPr="0000544A">
              <w:rPr>
                <w:rFonts w:ascii="Arial" w:hAnsi="Arial" w:cs="Arial"/>
                <w:sz w:val="24"/>
                <w:szCs w:val="24"/>
              </w:rPr>
              <w:t>President SUUG drew SEC to an issue which had arisen at Mansion Site. Following the closure of the Engine room shop, there was some student dissatisfaction around the facilities and payment methods in Greengages café. Lee Devlin, FM, thought that some of the issues had been addressed, and meetings with relevant parties were happening. It was generally felt that Mansion site would be going through a period of change, which could cause problems.</w:t>
            </w:r>
          </w:p>
          <w:p w:rsidR="00161EB5" w:rsidRPr="0000544A" w:rsidRDefault="00161EB5" w:rsidP="00161EB5">
            <w:pPr>
              <w:rPr>
                <w:rFonts w:ascii="Arial" w:hAnsi="Arial" w:cs="Arial"/>
                <w:sz w:val="24"/>
                <w:szCs w:val="24"/>
              </w:rPr>
            </w:pPr>
          </w:p>
          <w:p w:rsidR="00161EB5" w:rsidRPr="0000544A" w:rsidRDefault="00161EB5" w:rsidP="00161EB5">
            <w:pPr>
              <w:rPr>
                <w:rFonts w:ascii="Arial" w:hAnsi="Arial" w:cs="Arial"/>
                <w:sz w:val="24"/>
                <w:szCs w:val="24"/>
              </w:rPr>
            </w:pPr>
            <w:r w:rsidRPr="0000544A">
              <w:rPr>
                <w:rFonts w:ascii="Arial" w:hAnsi="Arial" w:cs="Arial"/>
                <w:sz w:val="24"/>
                <w:szCs w:val="24"/>
              </w:rPr>
              <w:t>The Chair thanked Pres SUUG for bringing it to her attention.</w:t>
            </w:r>
          </w:p>
          <w:p w:rsidR="00161EB5" w:rsidRPr="0000544A" w:rsidRDefault="00161EB5" w:rsidP="00161EB5">
            <w:pPr>
              <w:rPr>
                <w:rFonts w:ascii="Arial" w:hAnsi="Arial" w:cs="Arial"/>
                <w:sz w:val="24"/>
                <w:szCs w:val="24"/>
              </w:rPr>
            </w:pPr>
          </w:p>
          <w:p w:rsidR="00161EB5" w:rsidRPr="0000544A" w:rsidRDefault="00161EB5" w:rsidP="00161EB5">
            <w:pPr>
              <w:rPr>
                <w:rFonts w:ascii="Arial" w:hAnsi="Arial" w:cs="Arial"/>
                <w:sz w:val="24"/>
                <w:szCs w:val="24"/>
              </w:rPr>
            </w:pPr>
            <w:r w:rsidRPr="0000544A">
              <w:rPr>
                <w:rFonts w:ascii="Arial" w:hAnsi="Arial" w:cs="Arial"/>
                <w:sz w:val="24"/>
                <w:szCs w:val="24"/>
              </w:rPr>
              <w:t xml:space="preserve">The meeting </w:t>
            </w:r>
            <w:r w:rsidRPr="0000544A">
              <w:rPr>
                <w:rFonts w:ascii="Arial" w:hAnsi="Arial" w:cs="Arial"/>
                <w:b/>
                <w:sz w:val="24"/>
                <w:szCs w:val="24"/>
              </w:rPr>
              <w:t>noted</w:t>
            </w:r>
            <w:r w:rsidRPr="0000544A">
              <w:rPr>
                <w:rFonts w:ascii="Arial" w:hAnsi="Arial" w:cs="Arial"/>
                <w:sz w:val="24"/>
                <w:szCs w:val="24"/>
              </w:rPr>
              <w:t xml:space="preserve"> the issue.</w:t>
            </w:r>
          </w:p>
          <w:p w:rsidR="00161EB5" w:rsidRPr="0000544A" w:rsidRDefault="00161EB5" w:rsidP="00161EB5">
            <w:pPr>
              <w:rPr>
                <w:rFonts w:ascii="Arial" w:hAnsi="Arial" w:cs="Arial"/>
                <w:sz w:val="24"/>
                <w:szCs w:val="24"/>
              </w:rPr>
            </w:pPr>
          </w:p>
          <w:p w:rsidR="00161EB5" w:rsidRPr="0000544A" w:rsidRDefault="00161EB5" w:rsidP="00161EB5">
            <w:pPr>
              <w:rPr>
                <w:rFonts w:ascii="Arial" w:hAnsi="Arial" w:cs="Arial"/>
                <w:b/>
                <w:sz w:val="24"/>
                <w:szCs w:val="24"/>
              </w:rPr>
            </w:pPr>
            <w:r w:rsidRPr="0000544A">
              <w:rPr>
                <w:rFonts w:ascii="Arial" w:hAnsi="Arial" w:cs="Arial"/>
                <w:b/>
                <w:sz w:val="24"/>
                <w:szCs w:val="24"/>
              </w:rPr>
              <w:t>ACTION:</w:t>
            </w:r>
          </w:p>
          <w:p w:rsidR="00161EB5" w:rsidRPr="0000544A" w:rsidRDefault="00161EB5" w:rsidP="00161EB5">
            <w:pPr>
              <w:rPr>
                <w:rFonts w:ascii="Arial" w:hAnsi="Arial" w:cs="Arial"/>
                <w:sz w:val="24"/>
                <w:szCs w:val="24"/>
              </w:rPr>
            </w:pPr>
            <w:r w:rsidRPr="0000544A">
              <w:rPr>
                <w:rFonts w:ascii="Arial" w:hAnsi="Arial" w:cs="Arial"/>
                <w:sz w:val="24"/>
                <w:szCs w:val="24"/>
              </w:rPr>
              <w:t xml:space="preserve">Chair to raise with COO at a </w:t>
            </w:r>
            <w:r w:rsidR="00D573B8">
              <w:rPr>
                <w:rFonts w:ascii="Arial" w:hAnsi="Arial" w:cs="Arial"/>
                <w:sz w:val="24"/>
                <w:szCs w:val="24"/>
              </w:rPr>
              <w:t xml:space="preserve">forthcoming </w:t>
            </w:r>
            <w:r w:rsidRPr="0000544A">
              <w:rPr>
                <w:rFonts w:ascii="Arial" w:hAnsi="Arial" w:cs="Arial"/>
                <w:sz w:val="24"/>
                <w:szCs w:val="24"/>
              </w:rPr>
              <w:t>meeting.</w:t>
            </w:r>
          </w:p>
          <w:p w:rsidR="00161EB5" w:rsidRPr="0000544A" w:rsidRDefault="00161EB5" w:rsidP="000F665F">
            <w:pPr>
              <w:rPr>
                <w:rFonts w:ascii="Arial" w:eastAsia="ヒラギノ角ゴ Pro W3" w:hAnsi="Arial" w:cs="Arial"/>
                <w:b/>
                <w:sz w:val="24"/>
                <w:szCs w:val="24"/>
              </w:rPr>
            </w:pPr>
          </w:p>
        </w:tc>
      </w:tr>
      <w:tr w:rsidR="00C54792" w:rsidRPr="0000544A" w:rsidTr="00F015A9">
        <w:tc>
          <w:tcPr>
            <w:tcW w:w="1419" w:type="dxa"/>
          </w:tcPr>
          <w:p w:rsidR="00C54792" w:rsidRPr="0000544A" w:rsidRDefault="00C54792" w:rsidP="00A62D3A">
            <w:pPr>
              <w:rPr>
                <w:rFonts w:ascii="Arial" w:hAnsi="Arial" w:cs="Arial"/>
                <w:b/>
                <w:sz w:val="24"/>
                <w:szCs w:val="24"/>
              </w:rPr>
            </w:pPr>
          </w:p>
        </w:tc>
        <w:tc>
          <w:tcPr>
            <w:tcW w:w="8505" w:type="dxa"/>
            <w:shd w:val="clear" w:color="auto" w:fill="auto"/>
          </w:tcPr>
          <w:p w:rsidR="00C54792" w:rsidRPr="0000544A" w:rsidRDefault="00C54792" w:rsidP="00A62D3A">
            <w:pPr>
              <w:rPr>
                <w:rFonts w:ascii="Arial" w:eastAsia="ヒラギノ角ゴ Pro W3" w:hAnsi="Arial" w:cs="Arial"/>
                <w:b/>
                <w:color w:val="000000"/>
                <w:sz w:val="24"/>
                <w:szCs w:val="24"/>
              </w:rPr>
            </w:pPr>
            <w:r w:rsidRPr="0000544A">
              <w:rPr>
                <w:rFonts w:ascii="Arial" w:eastAsia="ヒラギノ角ゴ Pro W3" w:hAnsi="Arial" w:cs="Arial"/>
                <w:b/>
                <w:sz w:val="24"/>
                <w:szCs w:val="24"/>
              </w:rPr>
              <w:t>ITEMS FOR INFORMATION</w:t>
            </w:r>
          </w:p>
          <w:p w:rsidR="00C54792" w:rsidRPr="0000544A" w:rsidRDefault="00C54792" w:rsidP="00A62D3A">
            <w:pPr>
              <w:rPr>
                <w:rFonts w:ascii="Arial" w:eastAsia="ヒラギノ角ゴ Pro W3" w:hAnsi="Arial" w:cs="Arial"/>
                <w:color w:val="000000"/>
                <w:sz w:val="24"/>
                <w:szCs w:val="24"/>
              </w:rPr>
            </w:pPr>
          </w:p>
          <w:p w:rsidR="00C54792" w:rsidRPr="0000544A" w:rsidRDefault="00C54792" w:rsidP="00361101">
            <w:pPr>
              <w:pStyle w:val="ListParagraph"/>
              <w:numPr>
                <w:ilvl w:val="0"/>
                <w:numId w:val="3"/>
              </w:numPr>
              <w:rPr>
                <w:rFonts w:ascii="Arial" w:hAnsi="Arial" w:cs="Arial"/>
                <w:sz w:val="24"/>
                <w:szCs w:val="24"/>
              </w:rPr>
            </w:pPr>
            <w:r w:rsidRPr="0000544A">
              <w:rPr>
                <w:rFonts w:ascii="Arial" w:hAnsi="Arial" w:cs="Arial"/>
                <w:sz w:val="24"/>
                <w:szCs w:val="24"/>
              </w:rPr>
              <w:t>Flow of minutes from Faculty Student Experience Committees</w:t>
            </w:r>
          </w:p>
          <w:p w:rsidR="00F74694" w:rsidRPr="0000544A" w:rsidRDefault="00166CE7" w:rsidP="00361101">
            <w:pPr>
              <w:pStyle w:val="ListParagraph"/>
              <w:ind w:left="900"/>
              <w:rPr>
                <w:rFonts w:ascii="Arial" w:hAnsi="Arial" w:cs="Arial"/>
                <w:sz w:val="24"/>
                <w:szCs w:val="24"/>
              </w:rPr>
            </w:pPr>
            <w:r w:rsidRPr="0000544A">
              <w:rPr>
                <w:rFonts w:ascii="Arial" w:hAnsi="Arial" w:cs="Arial"/>
                <w:sz w:val="24"/>
                <w:szCs w:val="24"/>
              </w:rPr>
              <w:t xml:space="preserve">Minutes were received from </w:t>
            </w:r>
            <w:r w:rsidR="009E1909" w:rsidRPr="0000544A">
              <w:rPr>
                <w:rFonts w:ascii="Arial" w:hAnsi="Arial" w:cs="Arial"/>
                <w:sz w:val="24"/>
                <w:szCs w:val="24"/>
              </w:rPr>
              <w:t>FES, FEH and FACH</w:t>
            </w:r>
          </w:p>
          <w:p w:rsidR="00721E00" w:rsidRPr="0000544A" w:rsidRDefault="00721E00" w:rsidP="00361101">
            <w:pPr>
              <w:rPr>
                <w:rFonts w:ascii="Arial" w:hAnsi="Arial" w:cs="Arial"/>
                <w:sz w:val="24"/>
                <w:szCs w:val="24"/>
              </w:rPr>
            </w:pPr>
          </w:p>
          <w:p w:rsidR="00D129E5" w:rsidRPr="0000544A" w:rsidRDefault="00C54792" w:rsidP="00D50327">
            <w:pPr>
              <w:pStyle w:val="ListParagraph"/>
              <w:numPr>
                <w:ilvl w:val="0"/>
                <w:numId w:val="3"/>
              </w:numPr>
              <w:rPr>
                <w:rFonts w:ascii="Arial" w:hAnsi="Arial" w:cs="Arial"/>
                <w:sz w:val="24"/>
                <w:szCs w:val="24"/>
              </w:rPr>
            </w:pPr>
            <w:r w:rsidRPr="0000544A">
              <w:rPr>
                <w:rFonts w:ascii="Arial" w:hAnsi="Arial" w:cs="Arial"/>
                <w:sz w:val="24"/>
                <w:szCs w:val="24"/>
              </w:rPr>
              <w:t>Workflow of</w:t>
            </w:r>
            <w:r w:rsidR="00D50327" w:rsidRPr="0000544A">
              <w:rPr>
                <w:rFonts w:ascii="Arial" w:hAnsi="Arial" w:cs="Arial"/>
                <w:sz w:val="24"/>
                <w:szCs w:val="24"/>
              </w:rPr>
              <w:t xml:space="preserve"> items for future meetings</w:t>
            </w:r>
            <w:r w:rsidR="009E1909" w:rsidRPr="0000544A">
              <w:rPr>
                <w:rFonts w:ascii="Arial" w:hAnsi="Arial" w:cs="Arial"/>
                <w:sz w:val="24"/>
                <w:szCs w:val="24"/>
              </w:rPr>
              <w:t xml:space="preserve"> 2015/2016</w:t>
            </w:r>
          </w:p>
          <w:p w:rsidR="009E1909" w:rsidRPr="0000544A" w:rsidRDefault="009E1909" w:rsidP="009E1909">
            <w:pPr>
              <w:rPr>
                <w:rFonts w:ascii="Arial" w:hAnsi="Arial" w:cs="Arial"/>
                <w:sz w:val="24"/>
                <w:szCs w:val="24"/>
              </w:rPr>
            </w:pPr>
          </w:p>
          <w:p w:rsidR="009E1909" w:rsidRPr="0000544A" w:rsidRDefault="009E1909" w:rsidP="009E1909">
            <w:pPr>
              <w:pStyle w:val="ListParagraph"/>
              <w:numPr>
                <w:ilvl w:val="0"/>
                <w:numId w:val="3"/>
              </w:numPr>
              <w:rPr>
                <w:rFonts w:ascii="Arial" w:hAnsi="Arial" w:cs="Arial"/>
                <w:sz w:val="24"/>
                <w:szCs w:val="24"/>
              </w:rPr>
            </w:pPr>
            <w:r w:rsidRPr="0000544A">
              <w:rPr>
                <w:rFonts w:ascii="Arial" w:hAnsi="Arial" w:cs="Arial"/>
                <w:sz w:val="24"/>
                <w:szCs w:val="24"/>
              </w:rPr>
              <w:t>Survey Timetable for 2015/2016</w:t>
            </w:r>
          </w:p>
          <w:p w:rsidR="00D129E5" w:rsidRPr="0000544A" w:rsidRDefault="00D129E5" w:rsidP="00D129E5">
            <w:pPr>
              <w:pStyle w:val="ListParagraph"/>
              <w:ind w:left="900"/>
              <w:rPr>
                <w:rFonts w:ascii="Arial" w:hAnsi="Arial" w:cs="Arial"/>
                <w:sz w:val="24"/>
                <w:szCs w:val="24"/>
              </w:rPr>
            </w:pPr>
          </w:p>
        </w:tc>
      </w:tr>
      <w:tr w:rsidR="000B1F25" w:rsidRPr="0000544A" w:rsidTr="00F015A9">
        <w:trPr>
          <w:trHeight w:val="907"/>
        </w:trPr>
        <w:tc>
          <w:tcPr>
            <w:tcW w:w="1419" w:type="dxa"/>
            <w:vAlign w:val="center"/>
          </w:tcPr>
          <w:p w:rsidR="000B1F25" w:rsidRPr="0000544A" w:rsidRDefault="000B1F25" w:rsidP="00A62D3A">
            <w:pPr>
              <w:rPr>
                <w:rFonts w:ascii="Arial" w:eastAsia="ヒラギノ角ゴ Pro W3" w:hAnsi="Arial" w:cs="Arial"/>
                <w:b/>
                <w:sz w:val="24"/>
                <w:szCs w:val="24"/>
              </w:rPr>
            </w:pPr>
          </w:p>
        </w:tc>
        <w:tc>
          <w:tcPr>
            <w:tcW w:w="8505" w:type="dxa"/>
            <w:shd w:val="clear" w:color="auto" w:fill="auto"/>
            <w:vAlign w:val="center"/>
          </w:tcPr>
          <w:p w:rsidR="00907289" w:rsidRPr="0000544A" w:rsidRDefault="00907289" w:rsidP="00A62D3A">
            <w:pPr>
              <w:rPr>
                <w:rFonts w:ascii="Arial" w:eastAsia="ヒラギノ角ゴ Pro W3" w:hAnsi="Arial" w:cs="Arial"/>
                <w:b/>
                <w:sz w:val="24"/>
                <w:szCs w:val="24"/>
              </w:rPr>
            </w:pPr>
          </w:p>
          <w:p w:rsidR="000B1F25" w:rsidRPr="0000544A" w:rsidRDefault="000B1F25" w:rsidP="00A62D3A">
            <w:pPr>
              <w:rPr>
                <w:rFonts w:ascii="Arial" w:eastAsia="ヒラギノ角ゴ Pro W3" w:hAnsi="Arial" w:cs="Arial"/>
                <w:sz w:val="24"/>
                <w:szCs w:val="24"/>
              </w:rPr>
            </w:pPr>
            <w:r w:rsidRPr="0000544A">
              <w:rPr>
                <w:rFonts w:ascii="Arial" w:eastAsia="ヒラギノ角ゴ Pro W3" w:hAnsi="Arial" w:cs="Arial"/>
                <w:b/>
                <w:sz w:val="24"/>
                <w:szCs w:val="24"/>
              </w:rPr>
              <w:t>DATE OF NEXT MEETING</w:t>
            </w:r>
          </w:p>
          <w:p w:rsidR="000B1F25" w:rsidRPr="0000544A" w:rsidRDefault="00166CE7" w:rsidP="00A62D3A">
            <w:pPr>
              <w:rPr>
                <w:rFonts w:ascii="Arial" w:eastAsia="ヒラギノ角ゴ Pro W3" w:hAnsi="Arial" w:cs="Arial"/>
                <w:sz w:val="24"/>
                <w:szCs w:val="24"/>
              </w:rPr>
            </w:pPr>
            <w:r w:rsidRPr="0000544A">
              <w:rPr>
                <w:rFonts w:ascii="Arial" w:eastAsia="ヒラギノ角ゴ Pro W3" w:hAnsi="Arial" w:cs="Arial"/>
                <w:sz w:val="24"/>
                <w:szCs w:val="24"/>
              </w:rPr>
              <w:t>Tuesday 1</w:t>
            </w:r>
            <w:r w:rsidRPr="0000544A">
              <w:rPr>
                <w:rFonts w:ascii="Arial" w:eastAsia="ヒラギノ角ゴ Pro W3" w:hAnsi="Arial" w:cs="Arial"/>
                <w:sz w:val="24"/>
                <w:szCs w:val="24"/>
                <w:vertAlign w:val="superscript"/>
              </w:rPr>
              <w:t>st</w:t>
            </w:r>
            <w:r w:rsidRPr="0000544A">
              <w:rPr>
                <w:rFonts w:ascii="Arial" w:eastAsia="ヒラギノ角ゴ Pro W3" w:hAnsi="Arial" w:cs="Arial"/>
                <w:sz w:val="24"/>
                <w:szCs w:val="24"/>
              </w:rPr>
              <w:t xml:space="preserve"> December in QA075 at Greenwich Campus</w:t>
            </w:r>
          </w:p>
          <w:p w:rsidR="00907289" w:rsidRPr="0000544A" w:rsidRDefault="00907289" w:rsidP="00A62D3A">
            <w:pPr>
              <w:rPr>
                <w:rFonts w:ascii="Arial" w:eastAsia="ヒラギノ角ゴ Pro W3" w:hAnsi="Arial" w:cs="Arial"/>
                <w:sz w:val="24"/>
                <w:szCs w:val="24"/>
              </w:rPr>
            </w:pPr>
          </w:p>
        </w:tc>
      </w:tr>
    </w:tbl>
    <w:tbl>
      <w:tblPr>
        <w:tblW w:w="10065" w:type="dxa"/>
        <w:tblInd w:w="-514" w:type="dxa"/>
        <w:tblLook w:val="04A0" w:firstRow="1" w:lastRow="0" w:firstColumn="1" w:lastColumn="0" w:noHBand="0" w:noVBand="1"/>
      </w:tblPr>
      <w:tblGrid>
        <w:gridCol w:w="3247"/>
        <w:gridCol w:w="2462"/>
        <w:gridCol w:w="4356"/>
      </w:tblGrid>
      <w:tr w:rsidR="00546D0E" w:rsidRPr="0000544A" w:rsidTr="00E6225F">
        <w:trPr>
          <w:trHeight w:val="20"/>
        </w:trPr>
        <w:tc>
          <w:tcPr>
            <w:tcW w:w="3247" w:type="dxa"/>
            <w:shd w:val="clear" w:color="auto" w:fill="auto"/>
          </w:tcPr>
          <w:p w:rsidR="00546D0E" w:rsidRPr="0000544A" w:rsidRDefault="00546D0E" w:rsidP="00A62D3A">
            <w:pPr>
              <w:rPr>
                <w:rFonts w:ascii="Arial" w:hAnsi="Arial" w:cs="Arial"/>
                <w:b/>
                <w:sz w:val="24"/>
                <w:szCs w:val="24"/>
              </w:rPr>
            </w:pPr>
            <w:r w:rsidRPr="0000544A">
              <w:rPr>
                <w:rFonts w:ascii="Arial" w:hAnsi="Arial" w:cs="Arial"/>
                <w:b/>
                <w:sz w:val="24"/>
                <w:szCs w:val="24"/>
              </w:rPr>
              <w:t>Key to work streams:</w:t>
            </w:r>
          </w:p>
        </w:tc>
        <w:tc>
          <w:tcPr>
            <w:tcW w:w="2462" w:type="dxa"/>
            <w:shd w:val="clear" w:color="auto" w:fill="auto"/>
          </w:tcPr>
          <w:p w:rsidR="00546D0E" w:rsidRPr="0000544A" w:rsidRDefault="00546D0E" w:rsidP="00A62D3A">
            <w:pPr>
              <w:rPr>
                <w:rFonts w:ascii="Arial" w:hAnsi="Arial" w:cs="Arial"/>
                <w:sz w:val="24"/>
                <w:szCs w:val="24"/>
              </w:rPr>
            </w:pPr>
            <w:r w:rsidRPr="0000544A">
              <w:rPr>
                <w:rFonts w:ascii="Arial" w:hAnsi="Arial" w:cs="Arial"/>
                <w:sz w:val="24"/>
                <w:szCs w:val="24"/>
                <w:shd w:val="clear" w:color="auto" w:fill="FFFF00"/>
              </w:rPr>
              <w:t>student voice</w:t>
            </w:r>
            <w:r w:rsidRPr="0000544A">
              <w:rPr>
                <w:rFonts w:ascii="Arial" w:hAnsi="Arial" w:cs="Arial"/>
                <w:sz w:val="24"/>
                <w:szCs w:val="24"/>
              </w:rPr>
              <w:t xml:space="preserve">  </w:t>
            </w:r>
          </w:p>
        </w:tc>
        <w:tc>
          <w:tcPr>
            <w:tcW w:w="4356" w:type="dxa"/>
            <w:shd w:val="clear" w:color="auto" w:fill="E5B8B7" w:themeFill="accent2" w:themeFillTint="66"/>
          </w:tcPr>
          <w:p w:rsidR="00546D0E" w:rsidRPr="0000544A" w:rsidRDefault="00546D0E" w:rsidP="00A62D3A">
            <w:pPr>
              <w:rPr>
                <w:rFonts w:ascii="Arial" w:hAnsi="Arial" w:cs="Arial"/>
                <w:sz w:val="24"/>
                <w:szCs w:val="24"/>
              </w:rPr>
            </w:pPr>
            <w:r w:rsidRPr="0000544A">
              <w:rPr>
                <w:rFonts w:ascii="Arial" w:hAnsi="Arial" w:cs="Arial"/>
                <w:sz w:val="24"/>
                <w:szCs w:val="24"/>
                <w:shd w:val="clear" w:color="auto" w:fill="E5B8B7"/>
              </w:rPr>
              <w:t>supporting student experience</w:t>
            </w:r>
            <w:r w:rsidRPr="0000544A">
              <w:rPr>
                <w:rFonts w:ascii="Arial" w:hAnsi="Arial" w:cs="Arial"/>
                <w:sz w:val="24"/>
                <w:szCs w:val="24"/>
              </w:rPr>
              <w:t xml:space="preserve">  </w:t>
            </w:r>
          </w:p>
        </w:tc>
      </w:tr>
      <w:tr w:rsidR="00546D0E" w:rsidRPr="0000544A" w:rsidTr="00362C5F">
        <w:trPr>
          <w:trHeight w:val="20"/>
        </w:trPr>
        <w:tc>
          <w:tcPr>
            <w:tcW w:w="3247" w:type="dxa"/>
            <w:shd w:val="clear" w:color="auto" w:fill="auto"/>
          </w:tcPr>
          <w:p w:rsidR="00546D0E" w:rsidRPr="0000544A" w:rsidRDefault="00546D0E" w:rsidP="00A62D3A">
            <w:pPr>
              <w:rPr>
                <w:rFonts w:ascii="Arial" w:hAnsi="Arial" w:cs="Arial"/>
                <w:sz w:val="24"/>
                <w:szCs w:val="24"/>
              </w:rPr>
            </w:pPr>
          </w:p>
        </w:tc>
        <w:tc>
          <w:tcPr>
            <w:tcW w:w="2462" w:type="dxa"/>
            <w:shd w:val="clear" w:color="auto" w:fill="DBE5F1" w:themeFill="accent1" w:themeFillTint="33"/>
          </w:tcPr>
          <w:p w:rsidR="00546D0E" w:rsidRPr="0000544A" w:rsidRDefault="00546D0E" w:rsidP="00A62D3A">
            <w:pPr>
              <w:rPr>
                <w:rFonts w:ascii="Arial" w:hAnsi="Arial" w:cs="Arial"/>
                <w:sz w:val="24"/>
                <w:szCs w:val="24"/>
              </w:rPr>
            </w:pPr>
            <w:r w:rsidRPr="0000544A">
              <w:rPr>
                <w:rFonts w:ascii="Arial" w:hAnsi="Arial" w:cs="Arial"/>
                <w:sz w:val="24"/>
                <w:szCs w:val="24"/>
                <w:shd w:val="clear" w:color="auto" w:fill="B8CCE4" w:themeFill="accent1" w:themeFillTint="66"/>
              </w:rPr>
              <w:t>student journey</w:t>
            </w:r>
            <w:r w:rsidRPr="0000544A">
              <w:rPr>
                <w:rFonts w:ascii="Arial" w:hAnsi="Arial" w:cs="Arial"/>
                <w:sz w:val="24"/>
                <w:szCs w:val="24"/>
                <w:shd w:val="clear" w:color="auto" w:fill="95B3D7"/>
              </w:rPr>
              <w:t xml:space="preserve"> </w:t>
            </w:r>
            <w:r w:rsidRPr="0000544A">
              <w:rPr>
                <w:rFonts w:ascii="Arial" w:hAnsi="Arial" w:cs="Arial"/>
                <w:sz w:val="24"/>
                <w:szCs w:val="24"/>
              </w:rPr>
              <w:t xml:space="preserve"> </w:t>
            </w:r>
          </w:p>
        </w:tc>
        <w:tc>
          <w:tcPr>
            <w:tcW w:w="4356" w:type="dxa"/>
            <w:shd w:val="clear" w:color="auto" w:fill="auto"/>
          </w:tcPr>
          <w:p w:rsidR="00546D0E" w:rsidRPr="0000544A" w:rsidRDefault="00546D0E" w:rsidP="00A62D3A">
            <w:pPr>
              <w:rPr>
                <w:rFonts w:ascii="Arial" w:hAnsi="Arial" w:cs="Arial"/>
                <w:sz w:val="24"/>
                <w:szCs w:val="24"/>
              </w:rPr>
            </w:pPr>
            <w:r w:rsidRPr="0000544A">
              <w:rPr>
                <w:rFonts w:ascii="Arial" w:hAnsi="Arial" w:cs="Arial"/>
                <w:sz w:val="24"/>
                <w:szCs w:val="24"/>
                <w:shd w:val="clear" w:color="auto" w:fill="C2D69B"/>
              </w:rPr>
              <w:t>data and resources</w:t>
            </w:r>
            <w:r w:rsidRPr="0000544A">
              <w:rPr>
                <w:rFonts w:ascii="Arial" w:hAnsi="Arial" w:cs="Arial"/>
                <w:sz w:val="24"/>
                <w:szCs w:val="24"/>
              </w:rPr>
              <w:t xml:space="preserve">  </w:t>
            </w:r>
          </w:p>
        </w:tc>
      </w:tr>
    </w:tbl>
    <w:p w:rsidR="00C54792" w:rsidRPr="0000544A" w:rsidRDefault="00C54792" w:rsidP="00A62D3A">
      <w:pPr>
        <w:rPr>
          <w:rFonts w:ascii="Arial" w:hAnsi="Arial" w:cs="Arial"/>
          <w:sz w:val="24"/>
          <w:szCs w:val="24"/>
          <w:u w:val="single"/>
        </w:rPr>
      </w:pPr>
    </w:p>
    <w:sectPr w:rsidR="00C54792" w:rsidRPr="0000544A" w:rsidSect="000B1F25">
      <w:footerReference w:type="default" r:id="rId11"/>
      <w:pgSz w:w="11906" w:h="16838"/>
      <w:pgMar w:top="1134" w:right="991" w:bottom="1134" w:left="1440" w:header="708" w:footer="4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454" w:rsidRDefault="003B4454" w:rsidP="00C54792">
      <w:pPr>
        <w:spacing w:after="0" w:line="240" w:lineRule="auto"/>
      </w:pPr>
      <w:r>
        <w:separator/>
      </w:r>
    </w:p>
  </w:endnote>
  <w:endnote w:type="continuationSeparator" w:id="0">
    <w:p w:rsidR="003B4454" w:rsidRDefault="003B4454" w:rsidP="00C54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B8B" w:rsidRPr="00655B8B" w:rsidRDefault="00655B8B" w:rsidP="00655B8B">
    <w:pPr>
      <w:pStyle w:val="Footer"/>
      <w:rPr>
        <w:rFonts w:ascii="Arial" w:hAnsi="Arial" w:cs="Arial"/>
      </w:rPr>
    </w:pPr>
    <w:r w:rsidRPr="00655B8B">
      <w:rPr>
        <w:rFonts w:ascii="Arial" w:hAnsi="Arial" w:cs="Arial"/>
      </w:rPr>
      <w:t>_____________________________________________________________________________</w:t>
    </w:r>
  </w:p>
  <w:p w:rsidR="00655B8B" w:rsidRDefault="00655B8B" w:rsidP="00655B8B">
    <w:pPr>
      <w:pStyle w:val="Footer"/>
      <w:rPr>
        <w:rFonts w:ascii="Arial" w:hAnsi="Arial" w:cs="Arial"/>
      </w:rPr>
    </w:pPr>
  </w:p>
  <w:p w:rsidR="00655B8B" w:rsidRDefault="00B225AE">
    <w:pPr>
      <w:pStyle w:val="Footer"/>
    </w:pPr>
    <w:r>
      <w:rPr>
        <w:rFonts w:ascii="Arial" w:hAnsi="Arial" w:cs="Arial"/>
      </w:rPr>
      <w:t>SEC 1</w:t>
    </w:r>
    <w:r w:rsidR="00166CE7">
      <w:rPr>
        <w:rFonts w:ascii="Arial" w:hAnsi="Arial" w:cs="Arial"/>
      </w:rPr>
      <w:t>5</w:t>
    </w:r>
    <w:r w:rsidR="00655B8B" w:rsidRPr="00655B8B">
      <w:rPr>
        <w:rFonts w:ascii="Arial" w:hAnsi="Arial" w:cs="Arial"/>
      </w:rPr>
      <w:t>\M-</w:t>
    </w:r>
    <w:r w:rsidR="00166CE7">
      <w:rPr>
        <w:rFonts w:ascii="Arial" w:hAnsi="Arial" w:cs="Arial"/>
      </w:rPr>
      <w:t>1\October</w:t>
    </w:r>
    <w:r w:rsidR="00767117">
      <w:rPr>
        <w:rFonts w:ascii="Arial" w:hAnsi="Arial" w:cs="Arial"/>
      </w:rPr>
      <w:t xml:space="preserve"> </w:t>
    </w:r>
    <w:r w:rsidR="005F2EC8">
      <w:rPr>
        <w:rFonts w:ascii="Arial" w:hAnsi="Arial" w:cs="Arial"/>
      </w:rPr>
      <w:t>2015</w:t>
    </w:r>
    <w:r w:rsidR="00655B8B" w:rsidRPr="00655B8B">
      <w:rPr>
        <w:rFonts w:ascii="Arial" w:hAnsi="Arial" w:cs="Arial"/>
      </w:rPr>
      <w:t xml:space="preserve"> </w:t>
    </w:r>
    <w:r w:rsidR="00504DA8">
      <w:rPr>
        <w:rFonts w:ascii="Arial" w:hAnsi="Arial" w:cs="Arial"/>
        <w:i/>
      </w:rPr>
      <w:t>confirmed</w:t>
    </w:r>
    <w:r w:rsidR="00D46B00">
      <w:rPr>
        <w:rFonts w:ascii="Arial" w:hAnsi="Arial" w:cs="Arial"/>
        <w:i/>
      </w:rPr>
      <w:tab/>
    </w:r>
    <w:r w:rsidR="00655B8B" w:rsidRPr="00655B8B">
      <w:rPr>
        <w:rFonts w:ascii="Arial" w:hAnsi="Arial" w:cs="Arial"/>
      </w:rPr>
      <w:t xml:space="preserve"> </w:t>
    </w:r>
    <w:r w:rsidR="00655B8B" w:rsidRPr="00655B8B">
      <w:rPr>
        <w:rFonts w:ascii="Arial" w:hAnsi="Arial" w:cs="Arial"/>
      </w:rPr>
      <w:tab/>
      <w:t xml:space="preserve">Page </w:t>
    </w:r>
    <w:r w:rsidR="00655B8B" w:rsidRPr="00655B8B">
      <w:rPr>
        <w:rFonts w:ascii="Arial" w:hAnsi="Arial" w:cs="Arial"/>
        <w:bCs/>
      </w:rPr>
      <w:fldChar w:fldCharType="begin"/>
    </w:r>
    <w:r w:rsidR="00655B8B" w:rsidRPr="00655B8B">
      <w:rPr>
        <w:rFonts w:ascii="Arial" w:hAnsi="Arial" w:cs="Arial"/>
        <w:bCs/>
      </w:rPr>
      <w:instrText xml:space="preserve"> PAGE </w:instrText>
    </w:r>
    <w:r w:rsidR="00655B8B" w:rsidRPr="00655B8B">
      <w:rPr>
        <w:rFonts w:ascii="Arial" w:hAnsi="Arial" w:cs="Arial"/>
        <w:bCs/>
      </w:rPr>
      <w:fldChar w:fldCharType="separate"/>
    </w:r>
    <w:r w:rsidR="007D549F">
      <w:rPr>
        <w:rFonts w:ascii="Arial" w:hAnsi="Arial" w:cs="Arial"/>
        <w:bCs/>
        <w:noProof/>
      </w:rPr>
      <w:t>8</w:t>
    </w:r>
    <w:r w:rsidR="00655B8B" w:rsidRPr="00655B8B">
      <w:rPr>
        <w:rFonts w:ascii="Arial" w:hAnsi="Arial" w:cs="Arial"/>
        <w:bCs/>
      </w:rPr>
      <w:fldChar w:fldCharType="end"/>
    </w:r>
    <w:r w:rsidR="00655B8B" w:rsidRPr="00655B8B">
      <w:rPr>
        <w:rFonts w:ascii="Arial" w:hAnsi="Arial" w:cs="Arial"/>
      </w:rPr>
      <w:t xml:space="preserve"> of </w:t>
    </w:r>
    <w:r w:rsidR="00655B8B" w:rsidRPr="00655B8B">
      <w:rPr>
        <w:rFonts w:ascii="Arial" w:hAnsi="Arial" w:cs="Arial"/>
        <w:bCs/>
      </w:rPr>
      <w:fldChar w:fldCharType="begin"/>
    </w:r>
    <w:r w:rsidR="00655B8B" w:rsidRPr="00655B8B">
      <w:rPr>
        <w:rFonts w:ascii="Arial" w:hAnsi="Arial" w:cs="Arial"/>
        <w:bCs/>
      </w:rPr>
      <w:instrText xml:space="preserve"> NUMPAGES  </w:instrText>
    </w:r>
    <w:r w:rsidR="00655B8B" w:rsidRPr="00655B8B">
      <w:rPr>
        <w:rFonts w:ascii="Arial" w:hAnsi="Arial" w:cs="Arial"/>
        <w:bCs/>
      </w:rPr>
      <w:fldChar w:fldCharType="separate"/>
    </w:r>
    <w:r w:rsidR="007D549F">
      <w:rPr>
        <w:rFonts w:ascii="Arial" w:hAnsi="Arial" w:cs="Arial"/>
        <w:bCs/>
        <w:noProof/>
      </w:rPr>
      <w:t>8</w:t>
    </w:r>
    <w:r w:rsidR="00655B8B" w:rsidRPr="00655B8B">
      <w:rPr>
        <w:rFonts w:ascii="Arial" w:hAnsi="Arial" w:cs="Arial"/>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454" w:rsidRDefault="003B4454" w:rsidP="00C54792">
      <w:pPr>
        <w:spacing w:after="0" w:line="240" w:lineRule="auto"/>
      </w:pPr>
      <w:r>
        <w:separator/>
      </w:r>
    </w:p>
  </w:footnote>
  <w:footnote w:type="continuationSeparator" w:id="0">
    <w:p w:rsidR="003B4454" w:rsidRDefault="003B4454" w:rsidP="00C547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25E02"/>
    <w:multiLevelType w:val="hybridMultilevel"/>
    <w:tmpl w:val="DB7E2E3E"/>
    <w:lvl w:ilvl="0" w:tplc="707E19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E80D8F"/>
    <w:multiLevelType w:val="hybridMultilevel"/>
    <w:tmpl w:val="740438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EC1474"/>
    <w:multiLevelType w:val="hybridMultilevel"/>
    <w:tmpl w:val="51A20568"/>
    <w:lvl w:ilvl="0" w:tplc="02664E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DD77C9"/>
    <w:multiLevelType w:val="hybridMultilevel"/>
    <w:tmpl w:val="A294B4B6"/>
    <w:lvl w:ilvl="0" w:tplc="1954206E">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0F581F"/>
    <w:multiLevelType w:val="hybridMultilevel"/>
    <w:tmpl w:val="6B60B7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680270"/>
    <w:multiLevelType w:val="hybridMultilevel"/>
    <w:tmpl w:val="1FF4546A"/>
    <w:lvl w:ilvl="0" w:tplc="92F2EB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F248C3"/>
    <w:multiLevelType w:val="hybridMultilevel"/>
    <w:tmpl w:val="4D8079D0"/>
    <w:lvl w:ilvl="0" w:tplc="49D24D5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97E3762"/>
    <w:multiLevelType w:val="hybridMultilevel"/>
    <w:tmpl w:val="7422DA7E"/>
    <w:lvl w:ilvl="0" w:tplc="A00EE8EA">
      <w:start w:val="1"/>
      <w:numFmt w:val="lowerRoman"/>
      <w:lvlText w:val="%1)"/>
      <w:lvlJc w:val="left"/>
      <w:pPr>
        <w:ind w:left="900" w:hanging="720"/>
      </w:pPr>
      <w:rPr>
        <w:rFonts w:hint="default"/>
        <w:color w:val="auto"/>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 w15:restartNumberingAfterBreak="0">
    <w:nsid w:val="4DFE4404"/>
    <w:multiLevelType w:val="hybridMultilevel"/>
    <w:tmpl w:val="A96C364C"/>
    <w:lvl w:ilvl="0" w:tplc="28F0E3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E71A69"/>
    <w:multiLevelType w:val="hybridMultilevel"/>
    <w:tmpl w:val="0B727A14"/>
    <w:lvl w:ilvl="0" w:tplc="1F36D7BE">
      <w:start w:val="1"/>
      <w:numFmt w:val="lowerRoman"/>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3E65C49"/>
    <w:multiLevelType w:val="hybridMultilevel"/>
    <w:tmpl w:val="C5386E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E53FAE"/>
    <w:multiLevelType w:val="hybridMultilevel"/>
    <w:tmpl w:val="188AE006"/>
    <w:lvl w:ilvl="0" w:tplc="1E8053F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8652E"/>
    <w:multiLevelType w:val="hybridMultilevel"/>
    <w:tmpl w:val="EAAA0F5E"/>
    <w:lvl w:ilvl="0" w:tplc="56CC53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F27465"/>
    <w:multiLevelType w:val="hybridMultilevel"/>
    <w:tmpl w:val="C37620E4"/>
    <w:lvl w:ilvl="0" w:tplc="4A1431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B166FE"/>
    <w:multiLevelType w:val="hybridMultilevel"/>
    <w:tmpl w:val="69D69A48"/>
    <w:lvl w:ilvl="0" w:tplc="9DE040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8D1D23"/>
    <w:multiLevelType w:val="hybridMultilevel"/>
    <w:tmpl w:val="52829446"/>
    <w:lvl w:ilvl="0" w:tplc="805EF8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9243BE"/>
    <w:multiLevelType w:val="multilevel"/>
    <w:tmpl w:val="09266AC8"/>
    <w:styleLink w:val="BulletBig"/>
    <w:lvl w:ilvl="0">
      <w:numFmt w:val="bullet"/>
      <w:lvlText w:val="•"/>
      <w:lvlJc w:val="left"/>
      <w:pPr>
        <w:tabs>
          <w:tab w:val="num" w:pos="251"/>
        </w:tabs>
        <w:ind w:left="251" w:hanging="251"/>
      </w:pPr>
      <w:rPr>
        <w:rFonts w:ascii="Arial" w:eastAsia="Arial" w:hAnsi="Arial" w:cs="Arial"/>
        <w:caps w:val="0"/>
        <w:smallCaps w:val="0"/>
        <w:strike w:val="0"/>
        <w:dstrike w:val="0"/>
        <w:color w:val="000000"/>
        <w:spacing w:val="0"/>
        <w:kern w:val="0"/>
        <w:position w:val="0"/>
        <w:sz w:val="26"/>
        <w:szCs w:val="26"/>
        <w:u w:val="none" w:color="000000"/>
        <w:vertAlign w:val="baseline"/>
        <w:rtl w:val="0"/>
        <w:lang w:val="en-US"/>
        <w14:textOutline w14:w="0" w14:cap="rnd" w14:cmpd="sng" w14:algn="ctr">
          <w14:noFill/>
          <w14:prstDash w14:val="solid"/>
          <w14:bevel/>
        </w14:textOutline>
      </w:rPr>
    </w:lvl>
    <w:lvl w:ilvl="1">
      <w:start w:val="1"/>
      <w:numFmt w:val="bullet"/>
      <w:lvlText w:val="•"/>
      <w:lvlJc w:val="left"/>
      <w:pPr>
        <w:tabs>
          <w:tab w:val="num" w:pos="491"/>
        </w:tabs>
        <w:ind w:left="49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2">
      <w:start w:val="1"/>
      <w:numFmt w:val="bullet"/>
      <w:lvlText w:val="•"/>
      <w:lvlJc w:val="left"/>
      <w:pPr>
        <w:tabs>
          <w:tab w:val="num" w:pos="731"/>
        </w:tabs>
        <w:ind w:left="73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3">
      <w:start w:val="1"/>
      <w:numFmt w:val="bullet"/>
      <w:lvlText w:val="•"/>
      <w:lvlJc w:val="left"/>
      <w:pPr>
        <w:tabs>
          <w:tab w:val="num" w:pos="971"/>
        </w:tabs>
        <w:ind w:left="97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4">
      <w:start w:val="1"/>
      <w:numFmt w:val="bullet"/>
      <w:lvlText w:val="•"/>
      <w:lvlJc w:val="left"/>
      <w:pPr>
        <w:tabs>
          <w:tab w:val="num" w:pos="1211"/>
        </w:tabs>
        <w:ind w:left="121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5">
      <w:start w:val="1"/>
      <w:numFmt w:val="bullet"/>
      <w:lvlText w:val="•"/>
      <w:lvlJc w:val="left"/>
      <w:pPr>
        <w:tabs>
          <w:tab w:val="num" w:pos="1451"/>
        </w:tabs>
        <w:ind w:left="145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6">
      <w:start w:val="1"/>
      <w:numFmt w:val="bullet"/>
      <w:lvlText w:val="•"/>
      <w:lvlJc w:val="left"/>
      <w:pPr>
        <w:tabs>
          <w:tab w:val="num" w:pos="1691"/>
        </w:tabs>
        <w:ind w:left="169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7">
      <w:start w:val="1"/>
      <w:numFmt w:val="bullet"/>
      <w:lvlText w:val="•"/>
      <w:lvlJc w:val="left"/>
      <w:pPr>
        <w:tabs>
          <w:tab w:val="num" w:pos="1931"/>
        </w:tabs>
        <w:ind w:left="193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lvl w:ilvl="8">
      <w:start w:val="1"/>
      <w:numFmt w:val="bullet"/>
      <w:lvlText w:val="•"/>
      <w:lvlJc w:val="left"/>
      <w:pPr>
        <w:tabs>
          <w:tab w:val="num" w:pos="2171"/>
        </w:tabs>
        <w:ind w:left="2171" w:hanging="251"/>
      </w:pPr>
      <w:rPr>
        <w:rFonts w:ascii="Arial" w:eastAsia="Arial" w:hAnsi="Arial" w:cs="Arial"/>
        <w:caps w:val="0"/>
        <w:smallCaps w:val="0"/>
        <w:strike w:val="0"/>
        <w:dstrike w:val="0"/>
        <w:color w:val="000000"/>
        <w:spacing w:val="0"/>
        <w:kern w:val="0"/>
        <w:position w:val="0"/>
        <w:sz w:val="28"/>
        <w:szCs w:val="28"/>
        <w:u w:val="none" w:color="000000"/>
        <w:vertAlign w:val="baseline"/>
        <w:rtl w:val="0"/>
        <w:lang w:val="en-US"/>
        <w14:textOutline w14:w="0" w14:cap="rnd" w14:cmpd="sng" w14:algn="ctr">
          <w14:noFill/>
          <w14:prstDash w14:val="solid"/>
          <w14:bevel/>
        </w14:textOutline>
      </w:rPr>
    </w:lvl>
  </w:abstractNum>
  <w:abstractNum w:abstractNumId="17" w15:restartNumberingAfterBreak="0">
    <w:nsid w:val="74DD2449"/>
    <w:multiLevelType w:val="hybridMultilevel"/>
    <w:tmpl w:val="9A8EDC30"/>
    <w:lvl w:ilvl="0" w:tplc="AAAC39C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CC1FB9"/>
    <w:multiLevelType w:val="multilevel"/>
    <w:tmpl w:val="6606712C"/>
    <w:styleLink w:val="ImportedStyle5"/>
    <w:lvl w:ilvl="0">
      <w:start w:val="1"/>
      <w:numFmt w:val="lowerLetter"/>
      <w:lvlText w:val="%1)"/>
      <w:lvlJc w:val="left"/>
      <w:pPr>
        <w:tabs>
          <w:tab w:val="num" w:pos="705"/>
        </w:tabs>
        <w:ind w:left="70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25"/>
        </w:tabs>
        <w:ind w:left="142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48"/>
        </w:tabs>
        <w:ind w:left="2148" w:hanging="284"/>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65"/>
        </w:tabs>
        <w:ind w:left="286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585"/>
        </w:tabs>
        <w:ind w:left="358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08"/>
        </w:tabs>
        <w:ind w:left="4308" w:hanging="284"/>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25"/>
        </w:tabs>
        <w:ind w:left="502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45"/>
        </w:tabs>
        <w:ind w:left="5745" w:hanging="345"/>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68"/>
        </w:tabs>
        <w:ind w:left="6468" w:hanging="284"/>
      </w:pPr>
      <w:rPr>
        <w:rFonts w:ascii="Arial" w:eastAsia="Arial" w:hAnsi="Arial" w:cs="Arial"/>
        <w:caps w:val="0"/>
        <w:smallCaps w:val="0"/>
        <w:strike w:val="0"/>
        <w:dstrike w:val="0"/>
        <w:color w:val="000000"/>
        <w:spacing w:val="0"/>
        <w:kern w:val="0"/>
        <w:position w:val="0"/>
        <w:sz w:val="23"/>
        <w:szCs w:val="23"/>
        <w:u w:val="none" w:color="000000"/>
        <w:vertAlign w:val="baseline"/>
        <w:rtl w:val="0"/>
        <w:lang w:val="en-US"/>
        <w14:textOutline w14:w="0" w14:cap="rnd" w14:cmpd="sng" w14:algn="ctr">
          <w14:noFill/>
          <w14:prstDash w14:val="solid"/>
          <w14:bevel/>
        </w14:textOutline>
      </w:rPr>
    </w:lvl>
  </w:abstractNum>
  <w:abstractNum w:abstractNumId="19" w15:restartNumberingAfterBreak="0">
    <w:nsid w:val="7E1E19AC"/>
    <w:multiLevelType w:val="hybridMultilevel"/>
    <w:tmpl w:val="8D149BE8"/>
    <w:lvl w:ilvl="0" w:tplc="C0BEC8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8"/>
  </w:num>
  <w:num w:numId="3">
    <w:abstractNumId w:val="7"/>
  </w:num>
  <w:num w:numId="4">
    <w:abstractNumId w:val="4"/>
  </w:num>
  <w:num w:numId="5">
    <w:abstractNumId w:val="10"/>
  </w:num>
  <w:num w:numId="6">
    <w:abstractNumId w:val="19"/>
  </w:num>
  <w:num w:numId="7">
    <w:abstractNumId w:val="14"/>
  </w:num>
  <w:num w:numId="8">
    <w:abstractNumId w:val="17"/>
  </w:num>
  <w:num w:numId="9">
    <w:abstractNumId w:val="13"/>
  </w:num>
  <w:num w:numId="10">
    <w:abstractNumId w:val="12"/>
  </w:num>
  <w:num w:numId="11">
    <w:abstractNumId w:val="15"/>
  </w:num>
  <w:num w:numId="12">
    <w:abstractNumId w:val="2"/>
  </w:num>
  <w:num w:numId="13">
    <w:abstractNumId w:val="6"/>
  </w:num>
  <w:num w:numId="14">
    <w:abstractNumId w:val="11"/>
  </w:num>
  <w:num w:numId="15">
    <w:abstractNumId w:val="3"/>
  </w:num>
  <w:num w:numId="16">
    <w:abstractNumId w:val="9"/>
  </w:num>
  <w:num w:numId="17">
    <w:abstractNumId w:val="0"/>
  </w:num>
  <w:num w:numId="18">
    <w:abstractNumId w:val="5"/>
  </w:num>
  <w:num w:numId="19">
    <w:abstractNumId w:val="8"/>
  </w:num>
  <w:num w:numId="2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4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792"/>
    <w:rsid w:val="00000D7A"/>
    <w:rsid w:val="0000544A"/>
    <w:rsid w:val="00014DD0"/>
    <w:rsid w:val="00025EBD"/>
    <w:rsid w:val="00037568"/>
    <w:rsid w:val="000414ED"/>
    <w:rsid w:val="000425E9"/>
    <w:rsid w:val="0005167A"/>
    <w:rsid w:val="000535DF"/>
    <w:rsid w:val="00066A67"/>
    <w:rsid w:val="000718D5"/>
    <w:rsid w:val="000777C6"/>
    <w:rsid w:val="00077FFD"/>
    <w:rsid w:val="00081621"/>
    <w:rsid w:val="00084B01"/>
    <w:rsid w:val="0009094F"/>
    <w:rsid w:val="0009369E"/>
    <w:rsid w:val="000A77A6"/>
    <w:rsid w:val="000B1F25"/>
    <w:rsid w:val="000B2BFA"/>
    <w:rsid w:val="000D5689"/>
    <w:rsid w:val="000E24E4"/>
    <w:rsid w:val="000E3EBA"/>
    <w:rsid w:val="000F3E18"/>
    <w:rsid w:val="000F665F"/>
    <w:rsid w:val="00110A03"/>
    <w:rsid w:val="001329AD"/>
    <w:rsid w:val="00136247"/>
    <w:rsid w:val="00147FE6"/>
    <w:rsid w:val="001522B7"/>
    <w:rsid w:val="00152A6D"/>
    <w:rsid w:val="00152BDB"/>
    <w:rsid w:val="0015419F"/>
    <w:rsid w:val="00161E38"/>
    <w:rsid w:val="00161EB5"/>
    <w:rsid w:val="00165AB7"/>
    <w:rsid w:val="00166CE7"/>
    <w:rsid w:val="00171D0E"/>
    <w:rsid w:val="00190071"/>
    <w:rsid w:val="001904E0"/>
    <w:rsid w:val="001A099D"/>
    <w:rsid w:val="001A2690"/>
    <w:rsid w:val="001A7AC9"/>
    <w:rsid w:val="001B0E04"/>
    <w:rsid w:val="001B0E61"/>
    <w:rsid w:val="001B5104"/>
    <w:rsid w:val="001B56F5"/>
    <w:rsid w:val="001D3F1A"/>
    <w:rsid w:val="001E4309"/>
    <w:rsid w:val="001E55F3"/>
    <w:rsid w:val="001E5BB4"/>
    <w:rsid w:val="001E7805"/>
    <w:rsid w:val="001F483E"/>
    <w:rsid w:val="001F7F88"/>
    <w:rsid w:val="002132A6"/>
    <w:rsid w:val="00214D9C"/>
    <w:rsid w:val="00217C1C"/>
    <w:rsid w:val="0022102F"/>
    <w:rsid w:val="00233DBD"/>
    <w:rsid w:val="0023646B"/>
    <w:rsid w:val="00236717"/>
    <w:rsid w:val="00245239"/>
    <w:rsid w:val="00246662"/>
    <w:rsid w:val="002547FF"/>
    <w:rsid w:val="0025543A"/>
    <w:rsid w:val="00263537"/>
    <w:rsid w:val="00264291"/>
    <w:rsid w:val="0028225A"/>
    <w:rsid w:val="00294E35"/>
    <w:rsid w:val="002B2315"/>
    <w:rsid w:val="002B7AF1"/>
    <w:rsid w:val="002C2BAB"/>
    <w:rsid w:val="002C7B1B"/>
    <w:rsid w:val="002D1E3C"/>
    <w:rsid w:val="002D2688"/>
    <w:rsid w:val="002E7621"/>
    <w:rsid w:val="002F4933"/>
    <w:rsid w:val="002F6047"/>
    <w:rsid w:val="002F636F"/>
    <w:rsid w:val="00301D5C"/>
    <w:rsid w:val="00303416"/>
    <w:rsid w:val="0030456D"/>
    <w:rsid w:val="003063F9"/>
    <w:rsid w:val="00306776"/>
    <w:rsid w:val="003074F5"/>
    <w:rsid w:val="00311959"/>
    <w:rsid w:val="003136D4"/>
    <w:rsid w:val="00333765"/>
    <w:rsid w:val="00334EFC"/>
    <w:rsid w:val="00340AA1"/>
    <w:rsid w:val="0034278B"/>
    <w:rsid w:val="003544BC"/>
    <w:rsid w:val="0035636F"/>
    <w:rsid w:val="00361101"/>
    <w:rsid w:val="00362C5F"/>
    <w:rsid w:val="00366483"/>
    <w:rsid w:val="0038011F"/>
    <w:rsid w:val="003864F3"/>
    <w:rsid w:val="00390DAF"/>
    <w:rsid w:val="00392DC3"/>
    <w:rsid w:val="0039680A"/>
    <w:rsid w:val="003A1249"/>
    <w:rsid w:val="003A31EA"/>
    <w:rsid w:val="003B301E"/>
    <w:rsid w:val="003B41BA"/>
    <w:rsid w:val="003B4454"/>
    <w:rsid w:val="003C2351"/>
    <w:rsid w:val="003C4939"/>
    <w:rsid w:val="003C7646"/>
    <w:rsid w:val="003D3BEA"/>
    <w:rsid w:val="003D6289"/>
    <w:rsid w:val="003E18A4"/>
    <w:rsid w:val="003E5FD3"/>
    <w:rsid w:val="003E6617"/>
    <w:rsid w:val="003F233B"/>
    <w:rsid w:val="003F6F61"/>
    <w:rsid w:val="004000C9"/>
    <w:rsid w:val="00401937"/>
    <w:rsid w:val="00404BA8"/>
    <w:rsid w:val="00405691"/>
    <w:rsid w:val="0041201A"/>
    <w:rsid w:val="00413C3F"/>
    <w:rsid w:val="00426B94"/>
    <w:rsid w:val="00432BA7"/>
    <w:rsid w:val="0044282D"/>
    <w:rsid w:val="0044378D"/>
    <w:rsid w:val="00444826"/>
    <w:rsid w:val="00453D64"/>
    <w:rsid w:val="00455524"/>
    <w:rsid w:val="00493888"/>
    <w:rsid w:val="004949D4"/>
    <w:rsid w:val="004A50DB"/>
    <w:rsid w:val="004B5DA8"/>
    <w:rsid w:val="004D3892"/>
    <w:rsid w:val="004E07BF"/>
    <w:rsid w:val="004E330B"/>
    <w:rsid w:val="004E5AE6"/>
    <w:rsid w:val="004E7A88"/>
    <w:rsid w:val="00504DA8"/>
    <w:rsid w:val="0052434F"/>
    <w:rsid w:val="00524D23"/>
    <w:rsid w:val="00526D17"/>
    <w:rsid w:val="00530C45"/>
    <w:rsid w:val="00535E2A"/>
    <w:rsid w:val="00537672"/>
    <w:rsid w:val="00543963"/>
    <w:rsid w:val="00546D0E"/>
    <w:rsid w:val="00555668"/>
    <w:rsid w:val="00571082"/>
    <w:rsid w:val="0058100D"/>
    <w:rsid w:val="00581966"/>
    <w:rsid w:val="00594D49"/>
    <w:rsid w:val="005A1B93"/>
    <w:rsid w:val="005A4DC2"/>
    <w:rsid w:val="005A668D"/>
    <w:rsid w:val="005B1724"/>
    <w:rsid w:val="005B6858"/>
    <w:rsid w:val="005C1715"/>
    <w:rsid w:val="005C2820"/>
    <w:rsid w:val="005C7755"/>
    <w:rsid w:val="005E16BB"/>
    <w:rsid w:val="005E3832"/>
    <w:rsid w:val="005E7963"/>
    <w:rsid w:val="005F2EC8"/>
    <w:rsid w:val="005F4519"/>
    <w:rsid w:val="005F556D"/>
    <w:rsid w:val="006006BC"/>
    <w:rsid w:val="0061385B"/>
    <w:rsid w:val="00615E6E"/>
    <w:rsid w:val="006202CE"/>
    <w:rsid w:val="00620872"/>
    <w:rsid w:val="00622274"/>
    <w:rsid w:val="00632F61"/>
    <w:rsid w:val="00641B78"/>
    <w:rsid w:val="00644F8F"/>
    <w:rsid w:val="00651AF2"/>
    <w:rsid w:val="00655B8B"/>
    <w:rsid w:val="00657D86"/>
    <w:rsid w:val="00660A61"/>
    <w:rsid w:val="0067735F"/>
    <w:rsid w:val="0068334D"/>
    <w:rsid w:val="006A4EC6"/>
    <w:rsid w:val="006A73AC"/>
    <w:rsid w:val="006A772D"/>
    <w:rsid w:val="006B30A3"/>
    <w:rsid w:val="006B530C"/>
    <w:rsid w:val="006C17A6"/>
    <w:rsid w:val="006C1E66"/>
    <w:rsid w:val="006C5EC7"/>
    <w:rsid w:val="006D6142"/>
    <w:rsid w:val="00707615"/>
    <w:rsid w:val="007214BC"/>
    <w:rsid w:val="00721E00"/>
    <w:rsid w:val="00730505"/>
    <w:rsid w:val="00730FAD"/>
    <w:rsid w:val="00734DE8"/>
    <w:rsid w:val="007361FD"/>
    <w:rsid w:val="00747C75"/>
    <w:rsid w:val="00751577"/>
    <w:rsid w:val="00751A0B"/>
    <w:rsid w:val="00767117"/>
    <w:rsid w:val="0077496B"/>
    <w:rsid w:val="00776915"/>
    <w:rsid w:val="00777B54"/>
    <w:rsid w:val="00784082"/>
    <w:rsid w:val="00786BD7"/>
    <w:rsid w:val="00795281"/>
    <w:rsid w:val="007B6B6C"/>
    <w:rsid w:val="007C3ED6"/>
    <w:rsid w:val="007D0740"/>
    <w:rsid w:val="007D2714"/>
    <w:rsid w:val="007D549F"/>
    <w:rsid w:val="007D717B"/>
    <w:rsid w:val="007E1BB7"/>
    <w:rsid w:val="007E2A3E"/>
    <w:rsid w:val="007E2FE6"/>
    <w:rsid w:val="007F3C43"/>
    <w:rsid w:val="007F4562"/>
    <w:rsid w:val="007F64CC"/>
    <w:rsid w:val="00800673"/>
    <w:rsid w:val="00804781"/>
    <w:rsid w:val="00813194"/>
    <w:rsid w:val="0081356A"/>
    <w:rsid w:val="00814900"/>
    <w:rsid w:val="00821BBB"/>
    <w:rsid w:val="00824A22"/>
    <w:rsid w:val="00837A32"/>
    <w:rsid w:val="0084169E"/>
    <w:rsid w:val="00845B07"/>
    <w:rsid w:val="008507AA"/>
    <w:rsid w:val="008521A0"/>
    <w:rsid w:val="00861CE8"/>
    <w:rsid w:val="00864D1F"/>
    <w:rsid w:val="00865339"/>
    <w:rsid w:val="008818FE"/>
    <w:rsid w:val="00883CDA"/>
    <w:rsid w:val="008950F2"/>
    <w:rsid w:val="0089761B"/>
    <w:rsid w:val="008B1263"/>
    <w:rsid w:val="008B64E9"/>
    <w:rsid w:val="008E0820"/>
    <w:rsid w:val="008E19D8"/>
    <w:rsid w:val="008E4760"/>
    <w:rsid w:val="008F46E0"/>
    <w:rsid w:val="00906EE2"/>
    <w:rsid w:val="00907289"/>
    <w:rsid w:val="0092325C"/>
    <w:rsid w:val="00930B22"/>
    <w:rsid w:val="00940684"/>
    <w:rsid w:val="009426D6"/>
    <w:rsid w:val="009434C4"/>
    <w:rsid w:val="00947672"/>
    <w:rsid w:val="009600FF"/>
    <w:rsid w:val="0096258B"/>
    <w:rsid w:val="009654EC"/>
    <w:rsid w:val="00967654"/>
    <w:rsid w:val="0097438F"/>
    <w:rsid w:val="00987271"/>
    <w:rsid w:val="009A5BE4"/>
    <w:rsid w:val="009B55CB"/>
    <w:rsid w:val="009C0493"/>
    <w:rsid w:val="009D27AB"/>
    <w:rsid w:val="009D282D"/>
    <w:rsid w:val="009D455B"/>
    <w:rsid w:val="009E1909"/>
    <w:rsid w:val="009F0958"/>
    <w:rsid w:val="009F341D"/>
    <w:rsid w:val="009F4E91"/>
    <w:rsid w:val="00A02A23"/>
    <w:rsid w:val="00A16D1D"/>
    <w:rsid w:val="00A337B9"/>
    <w:rsid w:val="00A3569E"/>
    <w:rsid w:val="00A35F83"/>
    <w:rsid w:val="00A478B0"/>
    <w:rsid w:val="00A50A3F"/>
    <w:rsid w:val="00A55E7D"/>
    <w:rsid w:val="00A6294F"/>
    <w:rsid w:val="00A62D3A"/>
    <w:rsid w:val="00A675DD"/>
    <w:rsid w:val="00A7758A"/>
    <w:rsid w:val="00A820CF"/>
    <w:rsid w:val="00A874B1"/>
    <w:rsid w:val="00AA3384"/>
    <w:rsid w:val="00AA42F7"/>
    <w:rsid w:val="00AA4D60"/>
    <w:rsid w:val="00AB518E"/>
    <w:rsid w:val="00AB61D5"/>
    <w:rsid w:val="00AB7A6A"/>
    <w:rsid w:val="00AC0C50"/>
    <w:rsid w:val="00AD7DB7"/>
    <w:rsid w:val="00AF290C"/>
    <w:rsid w:val="00B04A71"/>
    <w:rsid w:val="00B07CCF"/>
    <w:rsid w:val="00B12681"/>
    <w:rsid w:val="00B15117"/>
    <w:rsid w:val="00B225AE"/>
    <w:rsid w:val="00B30FB7"/>
    <w:rsid w:val="00B34732"/>
    <w:rsid w:val="00B479F9"/>
    <w:rsid w:val="00B549EE"/>
    <w:rsid w:val="00B7232E"/>
    <w:rsid w:val="00B77555"/>
    <w:rsid w:val="00B80DD4"/>
    <w:rsid w:val="00B81CE4"/>
    <w:rsid w:val="00B82786"/>
    <w:rsid w:val="00B84869"/>
    <w:rsid w:val="00B941F9"/>
    <w:rsid w:val="00B942B5"/>
    <w:rsid w:val="00BB5C04"/>
    <w:rsid w:val="00BC214D"/>
    <w:rsid w:val="00BD5C97"/>
    <w:rsid w:val="00C10266"/>
    <w:rsid w:val="00C10496"/>
    <w:rsid w:val="00C21106"/>
    <w:rsid w:val="00C33665"/>
    <w:rsid w:val="00C35442"/>
    <w:rsid w:val="00C45FAE"/>
    <w:rsid w:val="00C54792"/>
    <w:rsid w:val="00C54C95"/>
    <w:rsid w:val="00C65133"/>
    <w:rsid w:val="00C71E38"/>
    <w:rsid w:val="00C927EA"/>
    <w:rsid w:val="00C95D03"/>
    <w:rsid w:val="00CA5EEA"/>
    <w:rsid w:val="00CB1481"/>
    <w:rsid w:val="00CB69EE"/>
    <w:rsid w:val="00CD0243"/>
    <w:rsid w:val="00CD17FD"/>
    <w:rsid w:val="00CD50D9"/>
    <w:rsid w:val="00CE3AA6"/>
    <w:rsid w:val="00CE62C7"/>
    <w:rsid w:val="00CF13D7"/>
    <w:rsid w:val="00CF54FE"/>
    <w:rsid w:val="00D100C8"/>
    <w:rsid w:val="00D129E5"/>
    <w:rsid w:val="00D21123"/>
    <w:rsid w:val="00D25008"/>
    <w:rsid w:val="00D34EB3"/>
    <w:rsid w:val="00D35395"/>
    <w:rsid w:val="00D35D62"/>
    <w:rsid w:val="00D37A79"/>
    <w:rsid w:val="00D42237"/>
    <w:rsid w:val="00D4329D"/>
    <w:rsid w:val="00D43440"/>
    <w:rsid w:val="00D45AB6"/>
    <w:rsid w:val="00D46B00"/>
    <w:rsid w:val="00D50327"/>
    <w:rsid w:val="00D50352"/>
    <w:rsid w:val="00D51B1B"/>
    <w:rsid w:val="00D573B8"/>
    <w:rsid w:val="00D61451"/>
    <w:rsid w:val="00D67124"/>
    <w:rsid w:val="00D72665"/>
    <w:rsid w:val="00D837A1"/>
    <w:rsid w:val="00D86406"/>
    <w:rsid w:val="00DA4158"/>
    <w:rsid w:val="00DA4356"/>
    <w:rsid w:val="00DA66D9"/>
    <w:rsid w:val="00DB064C"/>
    <w:rsid w:val="00DB5D58"/>
    <w:rsid w:val="00DD1946"/>
    <w:rsid w:val="00DD464E"/>
    <w:rsid w:val="00DE091D"/>
    <w:rsid w:val="00DE3D8D"/>
    <w:rsid w:val="00DE7873"/>
    <w:rsid w:val="00E024DF"/>
    <w:rsid w:val="00E03E40"/>
    <w:rsid w:val="00E04652"/>
    <w:rsid w:val="00E06953"/>
    <w:rsid w:val="00E071AA"/>
    <w:rsid w:val="00E11850"/>
    <w:rsid w:val="00E15F2C"/>
    <w:rsid w:val="00E205AD"/>
    <w:rsid w:val="00E25438"/>
    <w:rsid w:val="00E27F36"/>
    <w:rsid w:val="00E35C69"/>
    <w:rsid w:val="00E36FF1"/>
    <w:rsid w:val="00E40F73"/>
    <w:rsid w:val="00E55B2F"/>
    <w:rsid w:val="00E6225F"/>
    <w:rsid w:val="00E659B2"/>
    <w:rsid w:val="00E84242"/>
    <w:rsid w:val="00E87E07"/>
    <w:rsid w:val="00E9047B"/>
    <w:rsid w:val="00E973F8"/>
    <w:rsid w:val="00E97E9B"/>
    <w:rsid w:val="00EA02E9"/>
    <w:rsid w:val="00EA1021"/>
    <w:rsid w:val="00EA50ED"/>
    <w:rsid w:val="00EB28D1"/>
    <w:rsid w:val="00EC46CD"/>
    <w:rsid w:val="00ED3985"/>
    <w:rsid w:val="00ED47EA"/>
    <w:rsid w:val="00EE21F6"/>
    <w:rsid w:val="00EE37EC"/>
    <w:rsid w:val="00EE77BB"/>
    <w:rsid w:val="00EF1D80"/>
    <w:rsid w:val="00F015A9"/>
    <w:rsid w:val="00F043F7"/>
    <w:rsid w:val="00F071B4"/>
    <w:rsid w:val="00F1343E"/>
    <w:rsid w:val="00F2578B"/>
    <w:rsid w:val="00F41F9B"/>
    <w:rsid w:val="00F47C5E"/>
    <w:rsid w:val="00F70F14"/>
    <w:rsid w:val="00F74694"/>
    <w:rsid w:val="00F7714E"/>
    <w:rsid w:val="00F778B1"/>
    <w:rsid w:val="00F848D9"/>
    <w:rsid w:val="00F8490F"/>
    <w:rsid w:val="00F851E4"/>
    <w:rsid w:val="00F91DCC"/>
    <w:rsid w:val="00F9222C"/>
    <w:rsid w:val="00F94F7D"/>
    <w:rsid w:val="00FA11D9"/>
    <w:rsid w:val="00FA2771"/>
    <w:rsid w:val="00FA4D60"/>
    <w:rsid w:val="00FC31A1"/>
    <w:rsid w:val="00FC36F9"/>
    <w:rsid w:val="00FD39E6"/>
    <w:rsid w:val="00FD3D9A"/>
    <w:rsid w:val="00FE1470"/>
    <w:rsid w:val="00FE5784"/>
    <w:rsid w:val="00FF131B"/>
    <w:rsid w:val="00FF3638"/>
    <w:rsid w:val="00FF5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4385"/>
    <o:shapelayout v:ext="edit">
      <o:idmap v:ext="edit" data="1"/>
    </o:shapelayout>
  </w:shapeDefaults>
  <w:decimalSymbol w:val="."/>
  <w:listSeparator w:val=","/>
  <w15:docId w15:val="{A0993929-2F21-4841-8F69-6F0C4BA8A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A">
    <w:name w:val="Free Form A"/>
    <w:rsid w:val="00C54792"/>
    <w:pPr>
      <w:spacing w:after="0" w:line="240" w:lineRule="auto"/>
    </w:pPr>
    <w:rPr>
      <w:rFonts w:ascii="Lucida Grande" w:eastAsia="ヒラギノ角ゴ Pro W3" w:hAnsi="Lucida Grande" w:cs="Times New Roman"/>
      <w:color w:val="000000"/>
      <w:sz w:val="20"/>
      <w:szCs w:val="20"/>
      <w:lang w:eastAsia="en-GB"/>
    </w:rPr>
  </w:style>
  <w:style w:type="paragraph" w:customStyle="1" w:styleId="Body">
    <w:name w:val="Body"/>
    <w:rsid w:val="00C54792"/>
    <w:pPr>
      <w:spacing w:after="0" w:line="240" w:lineRule="auto"/>
    </w:pPr>
    <w:rPr>
      <w:rFonts w:ascii="Helvetica" w:eastAsia="ヒラギノ角ゴ Pro W3" w:hAnsi="Helvetica" w:cs="Times New Roman"/>
      <w:color w:val="000000"/>
      <w:sz w:val="24"/>
      <w:szCs w:val="20"/>
      <w:lang w:val="en-US" w:eastAsia="en-GB"/>
    </w:rPr>
  </w:style>
  <w:style w:type="paragraph" w:styleId="Header">
    <w:name w:val="header"/>
    <w:basedOn w:val="Normal"/>
    <w:link w:val="HeaderChar"/>
    <w:uiPriority w:val="99"/>
    <w:unhideWhenUsed/>
    <w:rsid w:val="00C54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792"/>
  </w:style>
  <w:style w:type="paragraph" w:styleId="Footer">
    <w:name w:val="footer"/>
    <w:basedOn w:val="Normal"/>
    <w:link w:val="FooterChar"/>
    <w:uiPriority w:val="99"/>
    <w:unhideWhenUsed/>
    <w:rsid w:val="00C54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792"/>
  </w:style>
  <w:style w:type="paragraph" w:styleId="ListParagraph">
    <w:name w:val="List Paragraph"/>
    <w:uiPriority w:val="34"/>
    <w:qFormat/>
    <w:rsid w:val="00C54792"/>
    <w:pPr>
      <w:ind w:left="720"/>
    </w:pPr>
    <w:rPr>
      <w:rFonts w:ascii="Lucida Grande" w:eastAsia="ヒラギノ角ゴ Pro W3" w:hAnsi="Lucida Grande" w:cs="Times New Roman"/>
      <w:color w:val="000000"/>
      <w:szCs w:val="20"/>
      <w:lang w:eastAsia="en-GB"/>
    </w:rPr>
  </w:style>
  <w:style w:type="paragraph" w:customStyle="1" w:styleId="PlainText1">
    <w:name w:val="Plain Text1"/>
    <w:rsid w:val="00C54792"/>
    <w:pPr>
      <w:spacing w:after="0" w:line="240" w:lineRule="auto"/>
    </w:pPr>
    <w:rPr>
      <w:rFonts w:ascii="Lucida Grande" w:eastAsia="ヒラギノ角ゴ Pro W3" w:hAnsi="Lucida Grande" w:cs="Times New Roman"/>
      <w:color w:val="000000"/>
      <w:szCs w:val="20"/>
      <w:lang w:eastAsia="en-GB"/>
    </w:rPr>
  </w:style>
  <w:style w:type="character" w:styleId="CommentReference">
    <w:name w:val="annotation reference"/>
    <w:basedOn w:val="DefaultParagraphFont"/>
    <w:uiPriority w:val="99"/>
    <w:semiHidden/>
    <w:unhideWhenUsed/>
    <w:rsid w:val="00546D0E"/>
    <w:rPr>
      <w:sz w:val="16"/>
      <w:szCs w:val="16"/>
    </w:rPr>
  </w:style>
  <w:style w:type="paragraph" w:styleId="CommentText">
    <w:name w:val="annotation text"/>
    <w:basedOn w:val="Normal"/>
    <w:link w:val="CommentTextChar"/>
    <w:uiPriority w:val="99"/>
    <w:semiHidden/>
    <w:unhideWhenUsed/>
    <w:rsid w:val="00546D0E"/>
    <w:pPr>
      <w:spacing w:line="240" w:lineRule="auto"/>
    </w:pPr>
    <w:rPr>
      <w:sz w:val="20"/>
      <w:szCs w:val="20"/>
    </w:rPr>
  </w:style>
  <w:style w:type="character" w:customStyle="1" w:styleId="CommentTextChar">
    <w:name w:val="Comment Text Char"/>
    <w:basedOn w:val="DefaultParagraphFont"/>
    <w:link w:val="CommentText"/>
    <w:uiPriority w:val="99"/>
    <w:semiHidden/>
    <w:rsid w:val="00546D0E"/>
    <w:rPr>
      <w:sz w:val="20"/>
      <w:szCs w:val="20"/>
    </w:rPr>
  </w:style>
  <w:style w:type="paragraph" w:styleId="CommentSubject">
    <w:name w:val="annotation subject"/>
    <w:basedOn w:val="CommentText"/>
    <w:next w:val="CommentText"/>
    <w:link w:val="CommentSubjectChar"/>
    <w:uiPriority w:val="99"/>
    <w:semiHidden/>
    <w:unhideWhenUsed/>
    <w:rsid w:val="00546D0E"/>
    <w:rPr>
      <w:b/>
      <w:bCs/>
    </w:rPr>
  </w:style>
  <w:style w:type="character" w:customStyle="1" w:styleId="CommentSubjectChar">
    <w:name w:val="Comment Subject Char"/>
    <w:basedOn w:val="CommentTextChar"/>
    <w:link w:val="CommentSubject"/>
    <w:uiPriority w:val="99"/>
    <w:semiHidden/>
    <w:rsid w:val="00546D0E"/>
    <w:rPr>
      <w:b/>
      <w:bCs/>
      <w:sz w:val="20"/>
      <w:szCs w:val="20"/>
    </w:rPr>
  </w:style>
  <w:style w:type="paragraph" w:styleId="BalloonText">
    <w:name w:val="Balloon Text"/>
    <w:basedOn w:val="Normal"/>
    <w:link w:val="BalloonTextChar"/>
    <w:uiPriority w:val="99"/>
    <w:semiHidden/>
    <w:unhideWhenUsed/>
    <w:rsid w:val="00546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D0E"/>
    <w:rPr>
      <w:rFonts w:ascii="Tahoma" w:hAnsi="Tahoma" w:cs="Tahoma"/>
      <w:sz w:val="16"/>
      <w:szCs w:val="16"/>
    </w:rPr>
  </w:style>
  <w:style w:type="paragraph" w:customStyle="1" w:styleId="Default">
    <w:name w:val="Default"/>
    <w:rsid w:val="00DB064C"/>
    <w:pPr>
      <w:pBdr>
        <w:top w:val="nil"/>
        <w:left w:val="nil"/>
        <w:bottom w:val="nil"/>
        <w:right w:val="nil"/>
        <w:between w:val="nil"/>
        <w:bar w:val="nil"/>
      </w:pBdr>
      <w:spacing w:after="240" w:line="240" w:lineRule="auto"/>
      <w:ind w:left="398"/>
    </w:pPr>
    <w:rPr>
      <w:rFonts w:ascii="Arial" w:eastAsia="Arial Unicode MS" w:hAnsi="Arial Unicode MS" w:cs="Arial Unicode MS"/>
      <w:color w:val="000000"/>
      <w:sz w:val="23"/>
      <w:szCs w:val="23"/>
      <w:u w:color="000000"/>
      <w:bdr w:val="nil"/>
      <w:lang w:val="en-US" w:eastAsia="en-GB"/>
    </w:rPr>
  </w:style>
  <w:style w:type="numbering" w:customStyle="1" w:styleId="ImportedStyle1">
    <w:name w:val="Imported Style 1"/>
    <w:rsid w:val="00DB064C"/>
  </w:style>
  <w:style w:type="numbering" w:customStyle="1" w:styleId="ImportedStyle5">
    <w:name w:val="Imported Style 5"/>
    <w:rsid w:val="00DB064C"/>
    <w:pPr>
      <w:numPr>
        <w:numId w:val="2"/>
      </w:numPr>
    </w:pPr>
  </w:style>
  <w:style w:type="numbering" w:customStyle="1" w:styleId="BulletBig">
    <w:name w:val="Bullet Big"/>
    <w:rsid w:val="00DB064C"/>
    <w:pPr>
      <w:numPr>
        <w:numId w:val="1"/>
      </w:numPr>
    </w:pPr>
  </w:style>
  <w:style w:type="character" w:styleId="Hyperlink">
    <w:name w:val="Hyperlink"/>
    <w:basedOn w:val="DefaultParagraphFont"/>
    <w:uiPriority w:val="99"/>
    <w:unhideWhenUsed/>
    <w:rsid w:val="009E1909"/>
    <w:rPr>
      <w:color w:val="0000FF" w:themeColor="hyperlink"/>
      <w:u w:val="single"/>
    </w:rPr>
  </w:style>
  <w:style w:type="character" w:styleId="FollowedHyperlink">
    <w:name w:val="FollowedHyperlink"/>
    <w:basedOn w:val="DefaultParagraphFont"/>
    <w:uiPriority w:val="99"/>
    <w:semiHidden/>
    <w:unhideWhenUsed/>
    <w:rsid w:val="000054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50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2.gre.ac.uk/current-students/support/chaplaincy" TargetMode="External"/><Relationship Id="rId4" Type="http://schemas.openxmlformats.org/officeDocument/2006/relationships/settings" Target="settings.xml"/><Relationship Id="rId9" Type="http://schemas.openxmlformats.org/officeDocument/2006/relationships/hyperlink" Target="http://www.suug.co.uk/studentvoice/yourreps/sab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A4710-C354-4DFB-ACD6-ACB092E30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2656</Words>
  <Characters>15144</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17765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Hills</dc:creator>
  <cp:lastModifiedBy>Pat Rosser Davies</cp:lastModifiedBy>
  <cp:revision>2</cp:revision>
  <cp:lastPrinted>2015-10-23T11:41:00Z</cp:lastPrinted>
  <dcterms:created xsi:type="dcterms:W3CDTF">2016-04-04T14:31:00Z</dcterms:created>
  <dcterms:modified xsi:type="dcterms:W3CDTF">2016-04-04T14:31:00Z</dcterms:modified>
</cp:coreProperties>
</file>