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D07D" w14:textId="77637CFF" w:rsidR="000C35E3" w:rsidRPr="00E9184A" w:rsidRDefault="000C35E3" w:rsidP="00971249">
      <w:pPr>
        <w:rPr>
          <w:rFonts w:ascii="Cooper Hewitt Semibold" w:hAnsi="Cooper Hewitt Semibold"/>
          <w:sz w:val="40"/>
          <w:szCs w:val="40"/>
        </w:rPr>
      </w:pPr>
      <w:r w:rsidRPr="00E9184A">
        <w:rPr>
          <w:rFonts w:ascii="Cooper Hewitt Semibold" w:hAnsi="Cooper Hewitt Semibold"/>
          <w:sz w:val="40"/>
          <w:szCs w:val="40"/>
        </w:rPr>
        <w:t>PROGRAMME HANDBOOK</w:t>
      </w:r>
    </w:p>
    <w:p w14:paraId="134BF737" w14:textId="77777777" w:rsidR="000C35E3" w:rsidRPr="00E9184A" w:rsidRDefault="000C35E3" w:rsidP="000C35E3">
      <w:pPr>
        <w:rPr>
          <w:b/>
          <w:bCs/>
          <w:color w:val="FF0000"/>
          <w:sz w:val="24"/>
          <w:szCs w:val="24"/>
        </w:rPr>
      </w:pPr>
      <w:r w:rsidRPr="00E9184A">
        <w:rPr>
          <w:b/>
          <w:bCs/>
          <w:color w:val="FF0000"/>
          <w:sz w:val="24"/>
          <w:szCs w:val="24"/>
        </w:rPr>
        <w:t>INSERT PROGRAMME TITLE</w:t>
      </w:r>
    </w:p>
    <w:p w14:paraId="6884602A" w14:textId="77777777" w:rsidR="000C35E3" w:rsidRPr="00E9184A" w:rsidRDefault="000C35E3" w:rsidP="000C35E3">
      <w:pPr>
        <w:rPr>
          <w:b/>
          <w:bCs/>
          <w:color w:val="FF0000"/>
          <w:sz w:val="24"/>
          <w:szCs w:val="24"/>
        </w:rPr>
      </w:pPr>
      <w:r w:rsidRPr="00E9184A">
        <w:rPr>
          <w:b/>
          <w:bCs/>
          <w:color w:val="FF0000"/>
          <w:sz w:val="24"/>
          <w:szCs w:val="24"/>
        </w:rPr>
        <w:t xml:space="preserve">INSERT ACADEMIC YEAR </w:t>
      </w:r>
    </w:p>
    <w:p w14:paraId="396A162E" w14:textId="77777777" w:rsidR="000C35E3" w:rsidRPr="00E9184A" w:rsidRDefault="000C35E3" w:rsidP="000C35E3">
      <w:pPr>
        <w:rPr>
          <w:rFonts w:ascii="Public Sans Light" w:hAnsi="Public Sans Light"/>
        </w:rPr>
      </w:pPr>
    </w:p>
    <w:p w14:paraId="18CD4B52" w14:textId="6CFE89E5" w:rsidR="000C35E3" w:rsidRPr="00E9184A" w:rsidRDefault="00A51153" w:rsidP="00BF0FF9">
      <w:pPr>
        <w:rPr>
          <w:color w:val="FF0000"/>
        </w:rPr>
      </w:pPr>
      <w:r w:rsidRPr="00E9184A">
        <w:rPr>
          <w:color w:val="FF0000"/>
        </w:rPr>
        <w:t xml:space="preserve">Please delete </w:t>
      </w:r>
      <w:r w:rsidR="00B96D1C" w:rsidRPr="00E9184A">
        <w:rPr>
          <w:color w:val="FF0000"/>
        </w:rPr>
        <w:t xml:space="preserve">and/or replace </w:t>
      </w:r>
      <w:r w:rsidRPr="00E9184A">
        <w:rPr>
          <w:color w:val="FF0000"/>
        </w:rPr>
        <w:t>the red guidance text throughout the handbook</w:t>
      </w:r>
      <w:r w:rsidR="00772942" w:rsidRPr="00E9184A">
        <w:rPr>
          <w:color w:val="FF0000"/>
        </w:rPr>
        <w:t xml:space="preserve"> </w:t>
      </w:r>
      <w:r w:rsidR="00B96D1C" w:rsidRPr="00E9184A">
        <w:rPr>
          <w:color w:val="FF0000"/>
        </w:rPr>
        <w:t>w</w:t>
      </w:r>
      <w:r w:rsidRPr="00E9184A">
        <w:rPr>
          <w:color w:val="FF0000"/>
        </w:rPr>
        <w:t>ith</w:t>
      </w:r>
      <w:r w:rsidR="00B96D1C" w:rsidRPr="00E9184A">
        <w:rPr>
          <w:color w:val="FF0000"/>
        </w:rPr>
        <w:t xml:space="preserve"> your</w:t>
      </w:r>
      <w:r w:rsidRPr="00E9184A">
        <w:rPr>
          <w:color w:val="FF0000"/>
        </w:rPr>
        <w:t xml:space="preserve"> latest information in black font.</w:t>
      </w:r>
    </w:p>
    <w:p w14:paraId="726DBD8F" w14:textId="77777777" w:rsidR="00A51153" w:rsidRPr="00E9184A" w:rsidRDefault="00A51153" w:rsidP="00BF0FF9">
      <w:pPr>
        <w:rPr>
          <w:rFonts w:ascii="Public Sans Light" w:hAnsi="Public Sans Light"/>
          <w:color w:val="FF0000"/>
        </w:rPr>
      </w:pPr>
    </w:p>
    <w:p w14:paraId="1B5A287A" w14:textId="77777777" w:rsidR="00E34FA7" w:rsidRPr="00E9184A" w:rsidRDefault="00E34FA7" w:rsidP="00BF0FF9">
      <w:pPr>
        <w:rPr>
          <w:color w:val="FF0000"/>
        </w:rPr>
      </w:pPr>
      <w:r w:rsidRPr="00E9184A">
        <w:rPr>
          <w:color w:val="FF0000"/>
        </w:rPr>
        <w:t>Once the handbook has been completed and the red text has been removed, the Contents page should be updated to reflect the correct page numbers. This can be actioned using the following steps:</w:t>
      </w:r>
    </w:p>
    <w:p w14:paraId="6CCF9481" w14:textId="77777777" w:rsidR="00E34FA7" w:rsidRPr="00E9184A" w:rsidRDefault="00E34FA7" w:rsidP="00BF0FF9">
      <w:pPr>
        <w:pStyle w:val="ListParagraph"/>
        <w:numPr>
          <w:ilvl w:val="0"/>
          <w:numId w:val="12"/>
        </w:numPr>
      </w:pPr>
      <w:r w:rsidRPr="00E9184A">
        <w:rPr>
          <w:color w:val="FF0000"/>
        </w:rPr>
        <w:t>Hover over the contents section</w:t>
      </w:r>
    </w:p>
    <w:p w14:paraId="7280FDF0" w14:textId="77777777" w:rsidR="00E34FA7" w:rsidRPr="00E9184A" w:rsidRDefault="00E34FA7" w:rsidP="00E34FA7">
      <w:pPr>
        <w:pStyle w:val="ListParagraph"/>
        <w:numPr>
          <w:ilvl w:val="0"/>
          <w:numId w:val="12"/>
        </w:numPr>
      </w:pPr>
      <w:r w:rsidRPr="00E9184A">
        <w:rPr>
          <w:color w:val="FF0000"/>
        </w:rPr>
        <w:t xml:space="preserve"> Right click, in the drop-down menu select “update field”, a pop-up box will </w:t>
      </w:r>
      <w:proofErr w:type="gramStart"/>
      <w:r w:rsidRPr="00E9184A">
        <w:rPr>
          <w:color w:val="FF0000"/>
        </w:rPr>
        <w:t>appear</w:t>
      </w:r>
      <w:proofErr w:type="gramEnd"/>
    </w:p>
    <w:p w14:paraId="599AE1BD" w14:textId="77777777" w:rsidR="00E34FA7" w:rsidRPr="00E9184A" w:rsidRDefault="00E34FA7" w:rsidP="00E34FA7">
      <w:pPr>
        <w:pStyle w:val="ListParagraph"/>
        <w:numPr>
          <w:ilvl w:val="0"/>
          <w:numId w:val="12"/>
        </w:numPr>
      </w:pPr>
      <w:r w:rsidRPr="00E9184A">
        <w:rPr>
          <w:color w:val="FF0000"/>
        </w:rPr>
        <w:t>The pop-up box will ask whether you want to Update page numbers only or update the entire table.</w:t>
      </w:r>
    </w:p>
    <w:p w14:paraId="25D2EBC0" w14:textId="77777777" w:rsidR="00E34FA7" w:rsidRPr="00E9184A" w:rsidRDefault="00E34FA7" w:rsidP="00E34FA7">
      <w:pPr>
        <w:pStyle w:val="ListParagraph"/>
        <w:numPr>
          <w:ilvl w:val="0"/>
          <w:numId w:val="12"/>
        </w:numPr>
      </w:pPr>
      <w:r w:rsidRPr="00E9184A">
        <w:rPr>
          <w:color w:val="FF0000"/>
        </w:rPr>
        <w:t>Select update the entire table, select OK.</w:t>
      </w:r>
    </w:p>
    <w:p w14:paraId="27AAE14B" w14:textId="77777777" w:rsidR="00E34FA7" w:rsidRPr="00E9184A" w:rsidRDefault="00E34FA7" w:rsidP="00E34FA7">
      <w:pPr>
        <w:pStyle w:val="ListParagraph"/>
        <w:numPr>
          <w:ilvl w:val="0"/>
          <w:numId w:val="12"/>
        </w:numPr>
      </w:pPr>
      <w:r w:rsidRPr="00E9184A">
        <w:rPr>
          <w:color w:val="FF0000"/>
        </w:rPr>
        <w:t>The table numbers should now be correct.</w:t>
      </w:r>
    </w:p>
    <w:p w14:paraId="6191CB18" w14:textId="77777777" w:rsidR="00E34FA7" w:rsidRPr="00E9184A" w:rsidRDefault="00E34FA7" w:rsidP="00E34FA7">
      <w:pPr>
        <w:pStyle w:val="ListParagraph"/>
        <w:numPr>
          <w:ilvl w:val="0"/>
          <w:numId w:val="12"/>
        </w:numPr>
      </w:pPr>
      <w:r w:rsidRPr="00E9184A">
        <w:rPr>
          <w:color w:val="FF0000"/>
        </w:rPr>
        <w:t>This action can be repeated any time a change is made to the document which impacts on the page numbers.</w:t>
      </w:r>
    </w:p>
    <w:p w14:paraId="3F28CCA7" w14:textId="48DB7511" w:rsidR="00E34FA7" w:rsidRPr="00E9184A" w:rsidRDefault="00E34FA7" w:rsidP="000C35E3">
      <w:pPr>
        <w:rPr>
          <w:rFonts w:ascii="Public Sans Light" w:hAnsi="Public Sans Light"/>
        </w:rPr>
        <w:sectPr w:rsidR="00E34FA7" w:rsidRPr="00E9184A" w:rsidSect="00CD748B">
          <w:headerReference w:type="default" r:id="rId11"/>
          <w:footerReference w:type="default" r:id="rId12"/>
          <w:pgSz w:w="11906" w:h="16838"/>
          <w:pgMar w:top="1985" w:right="1559" w:bottom="1418" w:left="1418" w:header="709" w:footer="709" w:gutter="0"/>
          <w:cols w:space="708"/>
          <w:docGrid w:linePitch="360"/>
        </w:sectPr>
      </w:pPr>
    </w:p>
    <w:sdt>
      <w:sdtPr>
        <w:rPr>
          <w:rFonts w:ascii="Public Sans" w:eastAsiaTheme="minorHAnsi" w:hAnsi="Public Sans" w:cstheme="minorBidi"/>
          <w:color w:val="auto"/>
          <w:sz w:val="20"/>
          <w:szCs w:val="22"/>
          <w:lang w:val="en-GB"/>
        </w:rPr>
        <w:id w:val="-1200003721"/>
        <w:docPartObj>
          <w:docPartGallery w:val="Table of Contents"/>
          <w:docPartUnique/>
        </w:docPartObj>
      </w:sdtPr>
      <w:sdtEndPr>
        <w:rPr>
          <w:b/>
          <w:bCs/>
          <w:noProof/>
        </w:rPr>
      </w:sdtEndPr>
      <w:sdtContent>
        <w:p w14:paraId="404839E2" w14:textId="00190E10" w:rsidR="00AE7CFB" w:rsidRPr="00E9184A" w:rsidRDefault="00AE7CFB">
          <w:pPr>
            <w:pStyle w:val="TOCHeading"/>
            <w:rPr>
              <w:lang w:val="en-GB"/>
            </w:rPr>
          </w:pPr>
          <w:r w:rsidRPr="00E9184A">
            <w:rPr>
              <w:lang w:val="en-GB"/>
            </w:rPr>
            <w:t>Contents</w:t>
          </w:r>
        </w:p>
        <w:p w14:paraId="716FCB21" w14:textId="48F7E936" w:rsidR="007D1DE2" w:rsidRDefault="00AE7CFB">
          <w:pPr>
            <w:pStyle w:val="TOC1"/>
            <w:tabs>
              <w:tab w:val="right" w:pos="8919"/>
            </w:tabs>
            <w:rPr>
              <w:rFonts w:asciiTheme="minorHAnsi" w:eastAsiaTheme="minorEastAsia" w:hAnsiTheme="minorHAnsi"/>
              <w:noProof/>
              <w:kern w:val="2"/>
              <w:sz w:val="22"/>
              <w:lang w:eastAsia="en-GB"/>
              <w14:ligatures w14:val="standardContextual"/>
            </w:rPr>
          </w:pPr>
          <w:r w:rsidRPr="00E9184A">
            <w:fldChar w:fldCharType="begin"/>
          </w:r>
          <w:r w:rsidRPr="00E9184A">
            <w:instrText xml:space="preserve"> TOC \o "1-3" \h \z \u </w:instrText>
          </w:r>
          <w:r w:rsidRPr="00E9184A">
            <w:fldChar w:fldCharType="separate"/>
          </w:r>
          <w:hyperlink w:anchor="_Toc138233784" w:history="1">
            <w:r w:rsidR="007D1DE2" w:rsidRPr="004A51A8">
              <w:rPr>
                <w:rStyle w:val="Hyperlink"/>
                <w:noProof/>
              </w:rPr>
              <w:t>Section A: Introductory Information</w:t>
            </w:r>
            <w:r w:rsidR="007D1DE2">
              <w:rPr>
                <w:noProof/>
                <w:webHidden/>
              </w:rPr>
              <w:tab/>
            </w:r>
            <w:r w:rsidR="007D1DE2">
              <w:rPr>
                <w:noProof/>
                <w:webHidden/>
              </w:rPr>
              <w:fldChar w:fldCharType="begin"/>
            </w:r>
            <w:r w:rsidR="007D1DE2">
              <w:rPr>
                <w:noProof/>
                <w:webHidden/>
              </w:rPr>
              <w:instrText xml:space="preserve"> PAGEREF _Toc138233784 \h </w:instrText>
            </w:r>
            <w:r w:rsidR="007D1DE2">
              <w:rPr>
                <w:noProof/>
                <w:webHidden/>
              </w:rPr>
            </w:r>
            <w:r w:rsidR="007D1DE2">
              <w:rPr>
                <w:noProof/>
                <w:webHidden/>
              </w:rPr>
              <w:fldChar w:fldCharType="separate"/>
            </w:r>
            <w:r w:rsidR="007D1DE2">
              <w:rPr>
                <w:noProof/>
                <w:webHidden/>
              </w:rPr>
              <w:t>4</w:t>
            </w:r>
            <w:r w:rsidR="007D1DE2">
              <w:rPr>
                <w:noProof/>
                <w:webHidden/>
              </w:rPr>
              <w:fldChar w:fldCharType="end"/>
            </w:r>
          </w:hyperlink>
        </w:p>
        <w:p w14:paraId="68D0B41C" w14:textId="6B7B4B11" w:rsidR="007D1DE2" w:rsidRDefault="007D1DE2">
          <w:pPr>
            <w:pStyle w:val="TOC3"/>
            <w:rPr>
              <w:rFonts w:asciiTheme="minorHAnsi" w:eastAsiaTheme="minorEastAsia" w:hAnsiTheme="minorHAnsi"/>
              <w:noProof/>
              <w:kern w:val="2"/>
              <w:sz w:val="22"/>
              <w:lang w:eastAsia="en-GB"/>
              <w14:ligatures w14:val="standardContextual"/>
            </w:rPr>
          </w:pPr>
          <w:hyperlink w:anchor="_Toc138233785" w:history="1">
            <w:r w:rsidRPr="004A51A8">
              <w:rPr>
                <w:rStyle w:val="Hyperlink"/>
                <w:noProof/>
              </w:rPr>
              <w:t>1. Welcome to the University</w:t>
            </w:r>
            <w:r>
              <w:rPr>
                <w:noProof/>
                <w:webHidden/>
              </w:rPr>
              <w:tab/>
            </w:r>
            <w:r>
              <w:rPr>
                <w:noProof/>
                <w:webHidden/>
              </w:rPr>
              <w:fldChar w:fldCharType="begin"/>
            </w:r>
            <w:r>
              <w:rPr>
                <w:noProof/>
                <w:webHidden/>
              </w:rPr>
              <w:instrText xml:space="preserve"> PAGEREF _Toc138233785 \h </w:instrText>
            </w:r>
            <w:r>
              <w:rPr>
                <w:noProof/>
                <w:webHidden/>
              </w:rPr>
            </w:r>
            <w:r>
              <w:rPr>
                <w:noProof/>
                <w:webHidden/>
              </w:rPr>
              <w:fldChar w:fldCharType="separate"/>
            </w:r>
            <w:r>
              <w:rPr>
                <w:noProof/>
                <w:webHidden/>
              </w:rPr>
              <w:t>4</w:t>
            </w:r>
            <w:r>
              <w:rPr>
                <w:noProof/>
                <w:webHidden/>
              </w:rPr>
              <w:fldChar w:fldCharType="end"/>
            </w:r>
          </w:hyperlink>
        </w:p>
        <w:p w14:paraId="299A9195" w14:textId="7E7DFC8E" w:rsidR="007D1DE2" w:rsidRDefault="007D1DE2">
          <w:pPr>
            <w:pStyle w:val="TOC3"/>
            <w:rPr>
              <w:rFonts w:asciiTheme="minorHAnsi" w:eastAsiaTheme="minorEastAsia" w:hAnsiTheme="minorHAnsi"/>
              <w:noProof/>
              <w:kern w:val="2"/>
              <w:sz w:val="22"/>
              <w:lang w:eastAsia="en-GB"/>
              <w14:ligatures w14:val="standardContextual"/>
            </w:rPr>
          </w:pPr>
          <w:hyperlink w:anchor="_Toc138233786" w:history="1">
            <w:r w:rsidRPr="004A51A8">
              <w:rPr>
                <w:rStyle w:val="Hyperlink"/>
                <w:noProof/>
              </w:rPr>
              <w:t>2. The Student Charter and Principal Conditions of Registration</w:t>
            </w:r>
            <w:r>
              <w:rPr>
                <w:noProof/>
                <w:webHidden/>
              </w:rPr>
              <w:tab/>
            </w:r>
            <w:r>
              <w:rPr>
                <w:noProof/>
                <w:webHidden/>
              </w:rPr>
              <w:fldChar w:fldCharType="begin"/>
            </w:r>
            <w:r>
              <w:rPr>
                <w:noProof/>
                <w:webHidden/>
              </w:rPr>
              <w:instrText xml:space="preserve"> PAGEREF _Toc138233786 \h </w:instrText>
            </w:r>
            <w:r>
              <w:rPr>
                <w:noProof/>
                <w:webHidden/>
              </w:rPr>
            </w:r>
            <w:r>
              <w:rPr>
                <w:noProof/>
                <w:webHidden/>
              </w:rPr>
              <w:fldChar w:fldCharType="separate"/>
            </w:r>
            <w:r>
              <w:rPr>
                <w:noProof/>
                <w:webHidden/>
              </w:rPr>
              <w:t>5</w:t>
            </w:r>
            <w:r>
              <w:rPr>
                <w:noProof/>
                <w:webHidden/>
              </w:rPr>
              <w:fldChar w:fldCharType="end"/>
            </w:r>
          </w:hyperlink>
        </w:p>
        <w:p w14:paraId="29CFBAD3" w14:textId="2D13053F" w:rsidR="007D1DE2" w:rsidRDefault="007D1DE2">
          <w:pPr>
            <w:pStyle w:val="TOC3"/>
            <w:rPr>
              <w:rFonts w:asciiTheme="minorHAnsi" w:eastAsiaTheme="minorEastAsia" w:hAnsiTheme="minorHAnsi"/>
              <w:noProof/>
              <w:kern w:val="2"/>
              <w:sz w:val="22"/>
              <w:lang w:eastAsia="en-GB"/>
              <w14:ligatures w14:val="standardContextual"/>
            </w:rPr>
          </w:pPr>
          <w:hyperlink w:anchor="_Toc138233787" w:history="1">
            <w:r w:rsidRPr="004A51A8">
              <w:rPr>
                <w:rStyle w:val="Hyperlink"/>
                <w:noProof/>
              </w:rPr>
              <w:t>3. Induction to your Programme</w:t>
            </w:r>
            <w:r>
              <w:rPr>
                <w:noProof/>
                <w:webHidden/>
              </w:rPr>
              <w:tab/>
            </w:r>
            <w:r>
              <w:rPr>
                <w:noProof/>
                <w:webHidden/>
              </w:rPr>
              <w:fldChar w:fldCharType="begin"/>
            </w:r>
            <w:r>
              <w:rPr>
                <w:noProof/>
                <w:webHidden/>
              </w:rPr>
              <w:instrText xml:space="preserve"> PAGEREF _Toc138233787 \h </w:instrText>
            </w:r>
            <w:r>
              <w:rPr>
                <w:noProof/>
                <w:webHidden/>
              </w:rPr>
            </w:r>
            <w:r>
              <w:rPr>
                <w:noProof/>
                <w:webHidden/>
              </w:rPr>
              <w:fldChar w:fldCharType="separate"/>
            </w:r>
            <w:r>
              <w:rPr>
                <w:noProof/>
                <w:webHidden/>
              </w:rPr>
              <w:t>5</w:t>
            </w:r>
            <w:r>
              <w:rPr>
                <w:noProof/>
                <w:webHidden/>
              </w:rPr>
              <w:fldChar w:fldCharType="end"/>
            </w:r>
          </w:hyperlink>
        </w:p>
        <w:p w14:paraId="213F0540" w14:textId="197FFEB2" w:rsidR="007D1DE2" w:rsidRDefault="007D1DE2">
          <w:pPr>
            <w:pStyle w:val="TOC3"/>
            <w:rPr>
              <w:rFonts w:asciiTheme="minorHAnsi" w:eastAsiaTheme="minorEastAsia" w:hAnsiTheme="minorHAnsi"/>
              <w:noProof/>
              <w:kern w:val="2"/>
              <w:sz w:val="22"/>
              <w:lang w:eastAsia="en-GB"/>
              <w14:ligatures w14:val="standardContextual"/>
            </w:rPr>
          </w:pPr>
          <w:hyperlink w:anchor="_Toc138233788" w:history="1">
            <w:r w:rsidRPr="004A51A8">
              <w:rPr>
                <w:rStyle w:val="Hyperlink"/>
                <w:noProof/>
              </w:rPr>
              <w:t>4. Contacts</w:t>
            </w:r>
            <w:r>
              <w:rPr>
                <w:noProof/>
                <w:webHidden/>
              </w:rPr>
              <w:tab/>
            </w:r>
            <w:r>
              <w:rPr>
                <w:noProof/>
                <w:webHidden/>
              </w:rPr>
              <w:fldChar w:fldCharType="begin"/>
            </w:r>
            <w:r>
              <w:rPr>
                <w:noProof/>
                <w:webHidden/>
              </w:rPr>
              <w:instrText xml:space="preserve"> PAGEREF _Toc138233788 \h </w:instrText>
            </w:r>
            <w:r>
              <w:rPr>
                <w:noProof/>
                <w:webHidden/>
              </w:rPr>
            </w:r>
            <w:r>
              <w:rPr>
                <w:noProof/>
                <w:webHidden/>
              </w:rPr>
              <w:fldChar w:fldCharType="separate"/>
            </w:r>
            <w:r>
              <w:rPr>
                <w:noProof/>
                <w:webHidden/>
              </w:rPr>
              <w:t>6</w:t>
            </w:r>
            <w:r>
              <w:rPr>
                <w:noProof/>
                <w:webHidden/>
              </w:rPr>
              <w:fldChar w:fldCharType="end"/>
            </w:r>
          </w:hyperlink>
        </w:p>
        <w:p w14:paraId="09B91E80" w14:textId="3F730400" w:rsidR="007D1DE2" w:rsidRDefault="007D1DE2">
          <w:pPr>
            <w:pStyle w:val="TOC3"/>
            <w:rPr>
              <w:rFonts w:asciiTheme="minorHAnsi" w:eastAsiaTheme="minorEastAsia" w:hAnsiTheme="minorHAnsi"/>
              <w:noProof/>
              <w:kern w:val="2"/>
              <w:sz w:val="22"/>
              <w:lang w:eastAsia="en-GB"/>
              <w14:ligatures w14:val="standardContextual"/>
            </w:rPr>
          </w:pPr>
          <w:hyperlink w:anchor="_Toc138233789" w:history="1">
            <w:r w:rsidRPr="004A51A8">
              <w:rPr>
                <w:rStyle w:val="Hyperlink"/>
                <w:noProof/>
              </w:rPr>
              <w:t>5. Dates</w:t>
            </w:r>
            <w:r>
              <w:rPr>
                <w:noProof/>
                <w:webHidden/>
              </w:rPr>
              <w:tab/>
            </w:r>
            <w:r>
              <w:rPr>
                <w:noProof/>
                <w:webHidden/>
              </w:rPr>
              <w:fldChar w:fldCharType="begin"/>
            </w:r>
            <w:r>
              <w:rPr>
                <w:noProof/>
                <w:webHidden/>
              </w:rPr>
              <w:instrText xml:space="preserve"> PAGEREF _Toc138233789 \h </w:instrText>
            </w:r>
            <w:r>
              <w:rPr>
                <w:noProof/>
                <w:webHidden/>
              </w:rPr>
            </w:r>
            <w:r>
              <w:rPr>
                <w:noProof/>
                <w:webHidden/>
              </w:rPr>
              <w:fldChar w:fldCharType="separate"/>
            </w:r>
            <w:r>
              <w:rPr>
                <w:noProof/>
                <w:webHidden/>
              </w:rPr>
              <w:t>7</w:t>
            </w:r>
            <w:r>
              <w:rPr>
                <w:noProof/>
                <w:webHidden/>
              </w:rPr>
              <w:fldChar w:fldCharType="end"/>
            </w:r>
          </w:hyperlink>
        </w:p>
        <w:p w14:paraId="1DD3DB76" w14:textId="24887CF0" w:rsidR="007D1DE2" w:rsidRDefault="007D1DE2">
          <w:pPr>
            <w:pStyle w:val="TOC3"/>
            <w:rPr>
              <w:rFonts w:asciiTheme="minorHAnsi" w:eastAsiaTheme="minorEastAsia" w:hAnsiTheme="minorHAnsi"/>
              <w:noProof/>
              <w:kern w:val="2"/>
              <w:sz w:val="22"/>
              <w:lang w:eastAsia="en-GB"/>
              <w14:ligatures w14:val="standardContextual"/>
            </w:rPr>
          </w:pPr>
          <w:hyperlink w:anchor="_Toc138233790" w:history="1">
            <w:r w:rsidRPr="004A51A8">
              <w:rPr>
                <w:rStyle w:val="Hyperlink"/>
                <w:noProof/>
              </w:rPr>
              <w:t>6. Timetables and Expected Study Workload</w:t>
            </w:r>
            <w:r>
              <w:rPr>
                <w:noProof/>
                <w:webHidden/>
              </w:rPr>
              <w:tab/>
            </w:r>
            <w:r>
              <w:rPr>
                <w:noProof/>
                <w:webHidden/>
              </w:rPr>
              <w:fldChar w:fldCharType="begin"/>
            </w:r>
            <w:r>
              <w:rPr>
                <w:noProof/>
                <w:webHidden/>
              </w:rPr>
              <w:instrText xml:space="preserve"> PAGEREF _Toc138233790 \h </w:instrText>
            </w:r>
            <w:r>
              <w:rPr>
                <w:noProof/>
                <w:webHidden/>
              </w:rPr>
            </w:r>
            <w:r>
              <w:rPr>
                <w:noProof/>
                <w:webHidden/>
              </w:rPr>
              <w:fldChar w:fldCharType="separate"/>
            </w:r>
            <w:r>
              <w:rPr>
                <w:noProof/>
                <w:webHidden/>
              </w:rPr>
              <w:t>8</w:t>
            </w:r>
            <w:r>
              <w:rPr>
                <w:noProof/>
                <w:webHidden/>
              </w:rPr>
              <w:fldChar w:fldCharType="end"/>
            </w:r>
          </w:hyperlink>
        </w:p>
        <w:p w14:paraId="6396F1DE" w14:textId="58CDD190" w:rsidR="007D1DE2" w:rsidRDefault="007D1DE2">
          <w:pPr>
            <w:pStyle w:val="TOC3"/>
            <w:rPr>
              <w:rFonts w:asciiTheme="minorHAnsi" w:eastAsiaTheme="minorEastAsia" w:hAnsiTheme="minorHAnsi"/>
              <w:noProof/>
              <w:kern w:val="2"/>
              <w:sz w:val="22"/>
              <w:lang w:eastAsia="en-GB"/>
              <w14:ligatures w14:val="standardContextual"/>
            </w:rPr>
          </w:pPr>
          <w:hyperlink w:anchor="_Toc138233791" w:history="1">
            <w:r w:rsidRPr="004A51A8">
              <w:rPr>
                <w:rStyle w:val="Hyperlink"/>
                <w:noProof/>
              </w:rPr>
              <w:t>7. Your University Email Address</w:t>
            </w:r>
            <w:r>
              <w:rPr>
                <w:noProof/>
                <w:webHidden/>
              </w:rPr>
              <w:tab/>
            </w:r>
            <w:r>
              <w:rPr>
                <w:noProof/>
                <w:webHidden/>
              </w:rPr>
              <w:fldChar w:fldCharType="begin"/>
            </w:r>
            <w:r>
              <w:rPr>
                <w:noProof/>
                <w:webHidden/>
              </w:rPr>
              <w:instrText xml:space="preserve"> PAGEREF _Toc138233791 \h </w:instrText>
            </w:r>
            <w:r>
              <w:rPr>
                <w:noProof/>
                <w:webHidden/>
              </w:rPr>
            </w:r>
            <w:r>
              <w:rPr>
                <w:noProof/>
                <w:webHidden/>
              </w:rPr>
              <w:fldChar w:fldCharType="separate"/>
            </w:r>
            <w:r>
              <w:rPr>
                <w:noProof/>
                <w:webHidden/>
              </w:rPr>
              <w:t>8</w:t>
            </w:r>
            <w:r>
              <w:rPr>
                <w:noProof/>
                <w:webHidden/>
              </w:rPr>
              <w:fldChar w:fldCharType="end"/>
            </w:r>
          </w:hyperlink>
        </w:p>
        <w:p w14:paraId="30C9ADBD" w14:textId="1C3CF078" w:rsidR="007D1DE2" w:rsidRDefault="007D1DE2">
          <w:pPr>
            <w:pStyle w:val="TOC3"/>
            <w:rPr>
              <w:rFonts w:asciiTheme="minorHAnsi" w:eastAsiaTheme="minorEastAsia" w:hAnsiTheme="minorHAnsi"/>
              <w:noProof/>
              <w:kern w:val="2"/>
              <w:sz w:val="22"/>
              <w:lang w:eastAsia="en-GB"/>
              <w14:ligatures w14:val="standardContextual"/>
            </w:rPr>
          </w:pPr>
          <w:hyperlink w:anchor="_Toc138233792" w:history="1">
            <w:r w:rsidRPr="004A51A8">
              <w:rPr>
                <w:rStyle w:val="Hyperlink"/>
                <w:noProof/>
              </w:rPr>
              <w:t>8. Attendance</w:t>
            </w:r>
            <w:r>
              <w:rPr>
                <w:noProof/>
                <w:webHidden/>
              </w:rPr>
              <w:tab/>
            </w:r>
            <w:r>
              <w:rPr>
                <w:noProof/>
                <w:webHidden/>
              </w:rPr>
              <w:fldChar w:fldCharType="begin"/>
            </w:r>
            <w:r>
              <w:rPr>
                <w:noProof/>
                <w:webHidden/>
              </w:rPr>
              <w:instrText xml:space="preserve"> PAGEREF _Toc138233792 \h </w:instrText>
            </w:r>
            <w:r>
              <w:rPr>
                <w:noProof/>
                <w:webHidden/>
              </w:rPr>
            </w:r>
            <w:r>
              <w:rPr>
                <w:noProof/>
                <w:webHidden/>
              </w:rPr>
              <w:fldChar w:fldCharType="separate"/>
            </w:r>
            <w:r>
              <w:rPr>
                <w:noProof/>
                <w:webHidden/>
              </w:rPr>
              <w:t>8</w:t>
            </w:r>
            <w:r>
              <w:rPr>
                <w:noProof/>
                <w:webHidden/>
              </w:rPr>
              <w:fldChar w:fldCharType="end"/>
            </w:r>
          </w:hyperlink>
        </w:p>
        <w:p w14:paraId="441AE834" w14:textId="07EC01CF" w:rsidR="007D1DE2" w:rsidRDefault="007D1DE2">
          <w:pPr>
            <w:pStyle w:val="TOC3"/>
            <w:rPr>
              <w:rFonts w:asciiTheme="minorHAnsi" w:eastAsiaTheme="minorEastAsia" w:hAnsiTheme="minorHAnsi"/>
              <w:noProof/>
              <w:kern w:val="2"/>
              <w:sz w:val="22"/>
              <w:lang w:eastAsia="en-GB"/>
              <w14:ligatures w14:val="standardContextual"/>
            </w:rPr>
          </w:pPr>
          <w:hyperlink w:anchor="_Toc138233793" w:history="1">
            <w:r w:rsidRPr="004A51A8">
              <w:rPr>
                <w:rStyle w:val="Hyperlink"/>
                <w:noProof/>
              </w:rPr>
              <w:t>9. Student Protection Plan</w:t>
            </w:r>
            <w:r>
              <w:rPr>
                <w:noProof/>
                <w:webHidden/>
              </w:rPr>
              <w:tab/>
            </w:r>
            <w:r>
              <w:rPr>
                <w:noProof/>
                <w:webHidden/>
              </w:rPr>
              <w:fldChar w:fldCharType="begin"/>
            </w:r>
            <w:r>
              <w:rPr>
                <w:noProof/>
                <w:webHidden/>
              </w:rPr>
              <w:instrText xml:space="preserve"> PAGEREF _Toc138233793 \h </w:instrText>
            </w:r>
            <w:r>
              <w:rPr>
                <w:noProof/>
                <w:webHidden/>
              </w:rPr>
            </w:r>
            <w:r>
              <w:rPr>
                <w:noProof/>
                <w:webHidden/>
              </w:rPr>
              <w:fldChar w:fldCharType="separate"/>
            </w:r>
            <w:r>
              <w:rPr>
                <w:noProof/>
                <w:webHidden/>
              </w:rPr>
              <w:t>9</w:t>
            </w:r>
            <w:r>
              <w:rPr>
                <w:noProof/>
                <w:webHidden/>
              </w:rPr>
              <w:fldChar w:fldCharType="end"/>
            </w:r>
          </w:hyperlink>
        </w:p>
        <w:p w14:paraId="574AE3BD" w14:textId="3C7A4AA7" w:rsidR="007D1DE2" w:rsidRDefault="007D1DE2">
          <w:pPr>
            <w:pStyle w:val="TOC1"/>
            <w:tabs>
              <w:tab w:val="right" w:pos="8919"/>
            </w:tabs>
            <w:rPr>
              <w:rFonts w:asciiTheme="minorHAnsi" w:eastAsiaTheme="minorEastAsia" w:hAnsiTheme="minorHAnsi"/>
              <w:noProof/>
              <w:kern w:val="2"/>
              <w:sz w:val="22"/>
              <w:lang w:eastAsia="en-GB"/>
              <w14:ligatures w14:val="standardContextual"/>
            </w:rPr>
          </w:pPr>
          <w:hyperlink w:anchor="_Toc138233794" w:history="1">
            <w:r w:rsidRPr="004A51A8">
              <w:rPr>
                <w:rStyle w:val="Hyperlink"/>
                <w:noProof/>
              </w:rPr>
              <w:t>Section B: Programme Information</w:t>
            </w:r>
            <w:r>
              <w:rPr>
                <w:noProof/>
                <w:webHidden/>
              </w:rPr>
              <w:tab/>
            </w:r>
            <w:r>
              <w:rPr>
                <w:noProof/>
                <w:webHidden/>
              </w:rPr>
              <w:fldChar w:fldCharType="begin"/>
            </w:r>
            <w:r>
              <w:rPr>
                <w:noProof/>
                <w:webHidden/>
              </w:rPr>
              <w:instrText xml:space="preserve"> PAGEREF _Toc138233794 \h </w:instrText>
            </w:r>
            <w:r>
              <w:rPr>
                <w:noProof/>
                <w:webHidden/>
              </w:rPr>
            </w:r>
            <w:r>
              <w:rPr>
                <w:noProof/>
                <w:webHidden/>
              </w:rPr>
              <w:fldChar w:fldCharType="separate"/>
            </w:r>
            <w:r>
              <w:rPr>
                <w:noProof/>
                <w:webHidden/>
              </w:rPr>
              <w:t>10</w:t>
            </w:r>
            <w:r>
              <w:rPr>
                <w:noProof/>
                <w:webHidden/>
              </w:rPr>
              <w:fldChar w:fldCharType="end"/>
            </w:r>
          </w:hyperlink>
        </w:p>
        <w:p w14:paraId="6F0FA31F" w14:textId="56C89195" w:rsidR="007D1DE2" w:rsidRDefault="007D1DE2">
          <w:pPr>
            <w:pStyle w:val="TOC3"/>
            <w:rPr>
              <w:rFonts w:asciiTheme="minorHAnsi" w:eastAsiaTheme="minorEastAsia" w:hAnsiTheme="minorHAnsi"/>
              <w:noProof/>
              <w:kern w:val="2"/>
              <w:sz w:val="22"/>
              <w:lang w:eastAsia="en-GB"/>
              <w14:ligatures w14:val="standardContextual"/>
            </w:rPr>
          </w:pPr>
          <w:hyperlink w:anchor="_Toc138233795" w:history="1">
            <w:r w:rsidRPr="004A51A8">
              <w:rPr>
                <w:rStyle w:val="Hyperlink"/>
                <w:noProof/>
              </w:rPr>
              <w:t>1. Introduction to your Programme</w:t>
            </w:r>
            <w:r>
              <w:rPr>
                <w:noProof/>
                <w:webHidden/>
              </w:rPr>
              <w:tab/>
            </w:r>
            <w:r>
              <w:rPr>
                <w:noProof/>
                <w:webHidden/>
              </w:rPr>
              <w:fldChar w:fldCharType="begin"/>
            </w:r>
            <w:r>
              <w:rPr>
                <w:noProof/>
                <w:webHidden/>
              </w:rPr>
              <w:instrText xml:space="preserve"> PAGEREF _Toc138233795 \h </w:instrText>
            </w:r>
            <w:r>
              <w:rPr>
                <w:noProof/>
                <w:webHidden/>
              </w:rPr>
            </w:r>
            <w:r>
              <w:rPr>
                <w:noProof/>
                <w:webHidden/>
              </w:rPr>
              <w:fldChar w:fldCharType="separate"/>
            </w:r>
            <w:r>
              <w:rPr>
                <w:noProof/>
                <w:webHidden/>
              </w:rPr>
              <w:t>10</w:t>
            </w:r>
            <w:r>
              <w:rPr>
                <w:noProof/>
                <w:webHidden/>
              </w:rPr>
              <w:fldChar w:fldCharType="end"/>
            </w:r>
          </w:hyperlink>
        </w:p>
        <w:p w14:paraId="45F1D7D2" w14:textId="492AD9BF" w:rsidR="007D1DE2" w:rsidRDefault="007D1DE2">
          <w:pPr>
            <w:pStyle w:val="TOC3"/>
            <w:rPr>
              <w:rFonts w:asciiTheme="minorHAnsi" w:eastAsiaTheme="minorEastAsia" w:hAnsiTheme="minorHAnsi"/>
              <w:noProof/>
              <w:kern w:val="2"/>
              <w:sz w:val="22"/>
              <w:lang w:eastAsia="en-GB"/>
              <w14:ligatures w14:val="standardContextual"/>
            </w:rPr>
          </w:pPr>
          <w:hyperlink w:anchor="_Toc138233796" w:history="1">
            <w:r w:rsidRPr="004A51A8">
              <w:rPr>
                <w:rStyle w:val="Hyperlink"/>
                <w:noProof/>
              </w:rPr>
              <w:t>2. Aims and Learning Outcomes of your Programme</w:t>
            </w:r>
            <w:r>
              <w:rPr>
                <w:noProof/>
                <w:webHidden/>
              </w:rPr>
              <w:tab/>
            </w:r>
            <w:r>
              <w:rPr>
                <w:noProof/>
                <w:webHidden/>
              </w:rPr>
              <w:fldChar w:fldCharType="begin"/>
            </w:r>
            <w:r>
              <w:rPr>
                <w:noProof/>
                <w:webHidden/>
              </w:rPr>
              <w:instrText xml:space="preserve"> PAGEREF _Toc138233796 \h </w:instrText>
            </w:r>
            <w:r>
              <w:rPr>
                <w:noProof/>
                <w:webHidden/>
              </w:rPr>
            </w:r>
            <w:r>
              <w:rPr>
                <w:noProof/>
                <w:webHidden/>
              </w:rPr>
              <w:fldChar w:fldCharType="separate"/>
            </w:r>
            <w:r>
              <w:rPr>
                <w:noProof/>
                <w:webHidden/>
              </w:rPr>
              <w:t>10</w:t>
            </w:r>
            <w:r>
              <w:rPr>
                <w:noProof/>
                <w:webHidden/>
              </w:rPr>
              <w:fldChar w:fldCharType="end"/>
            </w:r>
          </w:hyperlink>
        </w:p>
        <w:p w14:paraId="69F15AFE" w14:textId="0E77DE28" w:rsidR="007D1DE2" w:rsidRDefault="007D1DE2">
          <w:pPr>
            <w:pStyle w:val="TOC3"/>
            <w:rPr>
              <w:rFonts w:asciiTheme="minorHAnsi" w:eastAsiaTheme="minorEastAsia" w:hAnsiTheme="minorHAnsi"/>
              <w:noProof/>
              <w:kern w:val="2"/>
              <w:sz w:val="22"/>
              <w:lang w:eastAsia="en-GB"/>
              <w14:ligatures w14:val="standardContextual"/>
            </w:rPr>
          </w:pPr>
          <w:hyperlink w:anchor="_Toc138233797" w:history="1">
            <w:r w:rsidRPr="004A51A8">
              <w:rPr>
                <w:rStyle w:val="Hyperlink"/>
                <w:noProof/>
              </w:rPr>
              <w:t>3. Maximum Period of Registration</w:t>
            </w:r>
            <w:r>
              <w:rPr>
                <w:noProof/>
                <w:webHidden/>
              </w:rPr>
              <w:tab/>
            </w:r>
            <w:r>
              <w:rPr>
                <w:noProof/>
                <w:webHidden/>
              </w:rPr>
              <w:fldChar w:fldCharType="begin"/>
            </w:r>
            <w:r>
              <w:rPr>
                <w:noProof/>
                <w:webHidden/>
              </w:rPr>
              <w:instrText xml:space="preserve"> PAGEREF _Toc138233797 \h </w:instrText>
            </w:r>
            <w:r>
              <w:rPr>
                <w:noProof/>
                <w:webHidden/>
              </w:rPr>
            </w:r>
            <w:r>
              <w:rPr>
                <w:noProof/>
                <w:webHidden/>
              </w:rPr>
              <w:fldChar w:fldCharType="separate"/>
            </w:r>
            <w:r>
              <w:rPr>
                <w:noProof/>
                <w:webHidden/>
              </w:rPr>
              <w:t>10</w:t>
            </w:r>
            <w:r>
              <w:rPr>
                <w:noProof/>
                <w:webHidden/>
              </w:rPr>
              <w:fldChar w:fldCharType="end"/>
            </w:r>
          </w:hyperlink>
        </w:p>
        <w:p w14:paraId="6B3CBBF4" w14:textId="04689E14" w:rsidR="007D1DE2" w:rsidRDefault="007D1DE2">
          <w:pPr>
            <w:pStyle w:val="TOC3"/>
            <w:rPr>
              <w:rFonts w:asciiTheme="minorHAnsi" w:eastAsiaTheme="minorEastAsia" w:hAnsiTheme="minorHAnsi"/>
              <w:noProof/>
              <w:kern w:val="2"/>
              <w:sz w:val="22"/>
              <w:lang w:eastAsia="en-GB"/>
              <w14:ligatures w14:val="standardContextual"/>
            </w:rPr>
          </w:pPr>
          <w:hyperlink w:anchor="_Toc138233798" w:history="1">
            <w:r w:rsidRPr="004A51A8">
              <w:rPr>
                <w:rStyle w:val="Hyperlink"/>
                <w:noProof/>
              </w:rPr>
              <w:t>4. Programme Structure</w:t>
            </w:r>
            <w:r>
              <w:rPr>
                <w:noProof/>
                <w:webHidden/>
              </w:rPr>
              <w:tab/>
            </w:r>
            <w:r>
              <w:rPr>
                <w:noProof/>
                <w:webHidden/>
              </w:rPr>
              <w:fldChar w:fldCharType="begin"/>
            </w:r>
            <w:r>
              <w:rPr>
                <w:noProof/>
                <w:webHidden/>
              </w:rPr>
              <w:instrText xml:space="preserve"> PAGEREF _Toc138233798 \h </w:instrText>
            </w:r>
            <w:r>
              <w:rPr>
                <w:noProof/>
                <w:webHidden/>
              </w:rPr>
            </w:r>
            <w:r>
              <w:rPr>
                <w:noProof/>
                <w:webHidden/>
              </w:rPr>
              <w:fldChar w:fldCharType="separate"/>
            </w:r>
            <w:r>
              <w:rPr>
                <w:noProof/>
                <w:webHidden/>
              </w:rPr>
              <w:t>10</w:t>
            </w:r>
            <w:r>
              <w:rPr>
                <w:noProof/>
                <w:webHidden/>
              </w:rPr>
              <w:fldChar w:fldCharType="end"/>
            </w:r>
          </w:hyperlink>
        </w:p>
        <w:p w14:paraId="14037F3F" w14:textId="4EF0CF23" w:rsidR="007D1DE2" w:rsidRDefault="007D1DE2">
          <w:pPr>
            <w:pStyle w:val="TOC3"/>
            <w:rPr>
              <w:rFonts w:asciiTheme="minorHAnsi" w:eastAsiaTheme="minorEastAsia" w:hAnsiTheme="minorHAnsi"/>
              <w:noProof/>
              <w:kern w:val="2"/>
              <w:sz w:val="22"/>
              <w:lang w:eastAsia="en-GB"/>
              <w14:ligatures w14:val="standardContextual"/>
            </w:rPr>
          </w:pPr>
          <w:hyperlink w:anchor="_Toc138233799" w:history="1">
            <w:r w:rsidRPr="004A51A8">
              <w:rPr>
                <w:rStyle w:val="Hyperlink"/>
                <w:bCs/>
                <w:noProof/>
              </w:rPr>
              <w:t>5. Viewing your Student Profile</w:t>
            </w:r>
            <w:r>
              <w:rPr>
                <w:noProof/>
                <w:webHidden/>
              </w:rPr>
              <w:tab/>
            </w:r>
            <w:r>
              <w:rPr>
                <w:noProof/>
                <w:webHidden/>
              </w:rPr>
              <w:fldChar w:fldCharType="begin"/>
            </w:r>
            <w:r>
              <w:rPr>
                <w:noProof/>
                <w:webHidden/>
              </w:rPr>
              <w:instrText xml:space="preserve"> PAGEREF _Toc138233799 \h </w:instrText>
            </w:r>
            <w:r>
              <w:rPr>
                <w:noProof/>
                <w:webHidden/>
              </w:rPr>
            </w:r>
            <w:r>
              <w:rPr>
                <w:noProof/>
                <w:webHidden/>
              </w:rPr>
              <w:fldChar w:fldCharType="separate"/>
            </w:r>
            <w:r>
              <w:rPr>
                <w:noProof/>
                <w:webHidden/>
              </w:rPr>
              <w:t>11</w:t>
            </w:r>
            <w:r>
              <w:rPr>
                <w:noProof/>
                <w:webHidden/>
              </w:rPr>
              <w:fldChar w:fldCharType="end"/>
            </w:r>
          </w:hyperlink>
        </w:p>
        <w:p w14:paraId="65355440" w14:textId="1EFE9BB8" w:rsidR="007D1DE2" w:rsidRDefault="007D1DE2">
          <w:pPr>
            <w:pStyle w:val="TOC3"/>
            <w:rPr>
              <w:rFonts w:asciiTheme="minorHAnsi" w:eastAsiaTheme="minorEastAsia" w:hAnsiTheme="minorHAnsi"/>
              <w:noProof/>
              <w:kern w:val="2"/>
              <w:sz w:val="22"/>
              <w:lang w:eastAsia="en-GB"/>
              <w14:ligatures w14:val="standardContextual"/>
            </w:rPr>
          </w:pPr>
          <w:hyperlink w:anchor="_Toc138233800" w:history="1">
            <w:r w:rsidRPr="004A51A8">
              <w:rPr>
                <w:rStyle w:val="Hyperlink"/>
                <w:noProof/>
              </w:rPr>
              <w:t>6. Professional Body Accreditation and Associated Derogations</w:t>
            </w:r>
            <w:r>
              <w:rPr>
                <w:noProof/>
                <w:webHidden/>
              </w:rPr>
              <w:tab/>
            </w:r>
            <w:r>
              <w:rPr>
                <w:noProof/>
                <w:webHidden/>
              </w:rPr>
              <w:fldChar w:fldCharType="begin"/>
            </w:r>
            <w:r>
              <w:rPr>
                <w:noProof/>
                <w:webHidden/>
              </w:rPr>
              <w:instrText xml:space="preserve"> PAGEREF _Toc138233800 \h </w:instrText>
            </w:r>
            <w:r>
              <w:rPr>
                <w:noProof/>
                <w:webHidden/>
              </w:rPr>
            </w:r>
            <w:r>
              <w:rPr>
                <w:noProof/>
                <w:webHidden/>
              </w:rPr>
              <w:fldChar w:fldCharType="separate"/>
            </w:r>
            <w:r>
              <w:rPr>
                <w:noProof/>
                <w:webHidden/>
              </w:rPr>
              <w:t>12</w:t>
            </w:r>
            <w:r>
              <w:rPr>
                <w:noProof/>
                <w:webHidden/>
              </w:rPr>
              <w:fldChar w:fldCharType="end"/>
            </w:r>
          </w:hyperlink>
        </w:p>
        <w:p w14:paraId="49EDF636" w14:textId="5D74EEF0" w:rsidR="007D1DE2" w:rsidRDefault="007D1DE2">
          <w:pPr>
            <w:pStyle w:val="TOC3"/>
            <w:rPr>
              <w:rFonts w:asciiTheme="minorHAnsi" w:eastAsiaTheme="minorEastAsia" w:hAnsiTheme="minorHAnsi"/>
              <w:noProof/>
              <w:kern w:val="2"/>
              <w:sz w:val="22"/>
              <w:lang w:eastAsia="en-GB"/>
              <w14:ligatures w14:val="standardContextual"/>
            </w:rPr>
          </w:pPr>
          <w:hyperlink w:anchor="_Toc138233801" w:history="1">
            <w:r w:rsidRPr="004A51A8">
              <w:rPr>
                <w:rStyle w:val="Hyperlink"/>
                <w:noProof/>
              </w:rPr>
              <w:t>7. Greenwich Graduate Attributes</w:t>
            </w:r>
            <w:r>
              <w:rPr>
                <w:noProof/>
                <w:webHidden/>
              </w:rPr>
              <w:tab/>
            </w:r>
            <w:r>
              <w:rPr>
                <w:noProof/>
                <w:webHidden/>
              </w:rPr>
              <w:fldChar w:fldCharType="begin"/>
            </w:r>
            <w:r>
              <w:rPr>
                <w:noProof/>
                <w:webHidden/>
              </w:rPr>
              <w:instrText xml:space="preserve"> PAGEREF _Toc138233801 \h </w:instrText>
            </w:r>
            <w:r>
              <w:rPr>
                <w:noProof/>
                <w:webHidden/>
              </w:rPr>
            </w:r>
            <w:r>
              <w:rPr>
                <w:noProof/>
                <w:webHidden/>
              </w:rPr>
              <w:fldChar w:fldCharType="separate"/>
            </w:r>
            <w:r>
              <w:rPr>
                <w:noProof/>
                <w:webHidden/>
              </w:rPr>
              <w:t>12</w:t>
            </w:r>
            <w:r>
              <w:rPr>
                <w:noProof/>
                <w:webHidden/>
              </w:rPr>
              <w:fldChar w:fldCharType="end"/>
            </w:r>
          </w:hyperlink>
        </w:p>
        <w:p w14:paraId="490B6316" w14:textId="77D8D4B2" w:rsidR="007D1DE2" w:rsidRDefault="007D1DE2">
          <w:pPr>
            <w:pStyle w:val="TOC3"/>
            <w:rPr>
              <w:rFonts w:asciiTheme="minorHAnsi" w:eastAsiaTheme="minorEastAsia" w:hAnsiTheme="minorHAnsi"/>
              <w:noProof/>
              <w:kern w:val="2"/>
              <w:sz w:val="22"/>
              <w:lang w:eastAsia="en-GB"/>
              <w14:ligatures w14:val="standardContextual"/>
            </w:rPr>
          </w:pPr>
          <w:hyperlink w:anchor="_Toc138233802" w:history="1">
            <w:r w:rsidRPr="004A51A8">
              <w:rPr>
                <w:rStyle w:val="Hyperlink"/>
                <w:bCs/>
                <w:noProof/>
              </w:rPr>
              <w:t>8. Additional Programme Specific Information and Costs</w:t>
            </w:r>
            <w:r>
              <w:rPr>
                <w:noProof/>
                <w:webHidden/>
              </w:rPr>
              <w:tab/>
            </w:r>
            <w:r>
              <w:rPr>
                <w:noProof/>
                <w:webHidden/>
              </w:rPr>
              <w:fldChar w:fldCharType="begin"/>
            </w:r>
            <w:r>
              <w:rPr>
                <w:noProof/>
                <w:webHidden/>
              </w:rPr>
              <w:instrText xml:space="preserve"> PAGEREF _Toc138233802 \h </w:instrText>
            </w:r>
            <w:r>
              <w:rPr>
                <w:noProof/>
                <w:webHidden/>
              </w:rPr>
            </w:r>
            <w:r>
              <w:rPr>
                <w:noProof/>
                <w:webHidden/>
              </w:rPr>
              <w:fldChar w:fldCharType="separate"/>
            </w:r>
            <w:r>
              <w:rPr>
                <w:noProof/>
                <w:webHidden/>
              </w:rPr>
              <w:t>12</w:t>
            </w:r>
            <w:r>
              <w:rPr>
                <w:noProof/>
                <w:webHidden/>
              </w:rPr>
              <w:fldChar w:fldCharType="end"/>
            </w:r>
          </w:hyperlink>
        </w:p>
        <w:p w14:paraId="54E52B4B" w14:textId="52C5CDB1" w:rsidR="007D1DE2" w:rsidRDefault="007D1DE2">
          <w:pPr>
            <w:pStyle w:val="TOC3"/>
            <w:rPr>
              <w:rFonts w:asciiTheme="minorHAnsi" w:eastAsiaTheme="minorEastAsia" w:hAnsiTheme="minorHAnsi"/>
              <w:noProof/>
              <w:kern w:val="2"/>
              <w:sz w:val="22"/>
              <w:lang w:eastAsia="en-GB"/>
              <w14:ligatures w14:val="standardContextual"/>
            </w:rPr>
          </w:pPr>
          <w:hyperlink w:anchor="_Toc138233803" w:history="1">
            <w:r w:rsidRPr="004A51A8">
              <w:rPr>
                <w:rStyle w:val="Hyperlink"/>
                <w:noProof/>
              </w:rPr>
              <w:t>9. Health and Safety</w:t>
            </w:r>
            <w:r>
              <w:rPr>
                <w:noProof/>
                <w:webHidden/>
              </w:rPr>
              <w:tab/>
            </w:r>
            <w:r>
              <w:rPr>
                <w:noProof/>
                <w:webHidden/>
              </w:rPr>
              <w:fldChar w:fldCharType="begin"/>
            </w:r>
            <w:r>
              <w:rPr>
                <w:noProof/>
                <w:webHidden/>
              </w:rPr>
              <w:instrText xml:space="preserve"> PAGEREF _Toc138233803 \h </w:instrText>
            </w:r>
            <w:r>
              <w:rPr>
                <w:noProof/>
                <w:webHidden/>
              </w:rPr>
            </w:r>
            <w:r>
              <w:rPr>
                <w:noProof/>
                <w:webHidden/>
              </w:rPr>
              <w:fldChar w:fldCharType="separate"/>
            </w:r>
            <w:r>
              <w:rPr>
                <w:noProof/>
                <w:webHidden/>
              </w:rPr>
              <w:t>12</w:t>
            </w:r>
            <w:r>
              <w:rPr>
                <w:noProof/>
                <w:webHidden/>
              </w:rPr>
              <w:fldChar w:fldCharType="end"/>
            </w:r>
          </w:hyperlink>
        </w:p>
        <w:p w14:paraId="76BAB016" w14:textId="042AB7AF" w:rsidR="007D1DE2" w:rsidRDefault="007D1DE2">
          <w:pPr>
            <w:pStyle w:val="TOC3"/>
            <w:rPr>
              <w:rFonts w:asciiTheme="minorHAnsi" w:eastAsiaTheme="minorEastAsia" w:hAnsiTheme="minorHAnsi"/>
              <w:noProof/>
              <w:kern w:val="2"/>
              <w:sz w:val="22"/>
              <w:lang w:eastAsia="en-GB"/>
              <w14:ligatures w14:val="standardContextual"/>
            </w:rPr>
          </w:pPr>
          <w:hyperlink w:anchor="_Toc138233804" w:history="1">
            <w:r w:rsidRPr="004A51A8">
              <w:rPr>
                <w:rStyle w:val="Hyperlink"/>
                <w:noProof/>
              </w:rPr>
              <w:t>10. Personal Emergency Evacuation Plan for Disabled Students</w:t>
            </w:r>
            <w:r>
              <w:rPr>
                <w:noProof/>
                <w:webHidden/>
              </w:rPr>
              <w:tab/>
            </w:r>
            <w:r>
              <w:rPr>
                <w:noProof/>
                <w:webHidden/>
              </w:rPr>
              <w:fldChar w:fldCharType="begin"/>
            </w:r>
            <w:r>
              <w:rPr>
                <w:noProof/>
                <w:webHidden/>
              </w:rPr>
              <w:instrText xml:space="preserve"> PAGEREF _Toc138233804 \h </w:instrText>
            </w:r>
            <w:r>
              <w:rPr>
                <w:noProof/>
                <w:webHidden/>
              </w:rPr>
            </w:r>
            <w:r>
              <w:rPr>
                <w:noProof/>
                <w:webHidden/>
              </w:rPr>
              <w:fldChar w:fldCharType="separate"/>
            </w:r>
            <w:r>
              <w:rPr>
                <w:noProof/>
                <w:webHidden/>
              </w:rPr>
              <w:t>12</w:t>
            </w:r>
            <w:r>
              <w:rPr>
                <w:noProof/>
                <w:webHidden/>
              </w:rPr>
              <w:fldChar w:fldCharType="end"/>
            </w:r>
          </w:hyperlink>
        </w:p>
        <w:p w14:paraId="73024602" w14:textId="256EAAC5" w:rsidR="007D1DE2" w:rsidRDefault="007D1DE2">
          <w:pPr>
            <w:pStyle w:val="TOC1"/>
            <w:tabs>
              <w:tab w:val="right" w:pos="8919"/>
            </w:tabs>
            <w:rPr>
              <w:rFonts w:asciiTheme="minorHAnsi" w:eastAsiaTheme="minorEastAsia" w:hAnsiTheme="minorHAnsi"/>
              <w:noProof/>
              <w:kern w:val="2"/>
              <w:sz w:val="22"/>
              <w:lang w:eastAsia="en-GB"/>
              <w14:ligatures w14:val="standardContextual"/>
            </w:rPr>
          </w:pPr>
          <w:hyperlink w:anchor="_Toc138233805" w:history="1">
            <w:r w:rsidRPr="004A51A8">
              <w:rPr>
                <w:rStyle w:val="Hyperlink"/>
                <w:noProof/>
              </w:rPr>
              <w:t>Section C: Assessment and Feedback</w:t>
            </w:r>
            <w:r>
              <w:rPr>
                <w:noProof/>
                <w:webHidden/>
              </w:rPr>
              <w:tab/>
            </w:r>
            <w:r>
              <w:rPr>
                <w:noProof/>
                <w:webHidden/>
              </w:rPr>
              <w:fldChar w:fldCharType="begin"/>
            </w:r>
            <w:r>
              <w:rPr>
                <w:noProof/>
                <w:webHidden/>
              </w:rPr>
              <w:instrText xml:space="preserve"> PAGEREF _Toc138233805 \h </w:instrText>
            </w:r>
            <w:r>
              <w:rPr>
                <w:noProof/>
                <w:webHidden/>
              </w:rPr>
            </w:r>
            <w:r>
              <w:rPr>
                <w:noProof/>
                <w:webHidden/>
              </w:rPr>
              <w:fldChar w:fldCharType="separate"/>
            </w:r>
            <w:r>
              <w:rPr>
                <w:noProof/>
                <w:webHidden/>
              </w:rPr>
              <w:t>13</w:t>
            </w:r>
            <w:r>
              <w:rPr>
                <w:noProof/>
                <w:webHidden/>
              </w:rPr>
              <w:fldChar w:fldCharType="end"/>
            </w:r>
          </w:hyperlink>
        </w:p>
        <w:p w14:paraId="3944AB0B" w14:textId="79DB3F57" w:rsidR="007D1DE2" w:rsidRDefault="007D1DE2">
          <w:pPr>
            <w:pStyle w:val="TOC3"/>
            <w:rPr>
              <w:rFonts w:asciiTheme="minorHAnsi" w:eastAsiaTheme="minorEastAsia" w:hAnsiTheme="minorHAnsi"/>
              <w:noProof/>
              <w:kern w:val="2"/>
              <w:sz w:val="22"/>
              <w:lang w:eastAsia="en-GB"/>
              <w14:ligatures w14:val="standardContextual"/>
            </w:rPr>
          </w:pPr>
          <w:hyperlink w:anchor="_Toc138233806" w:history="1">
            <w:r w:rsidRPr="004A51A8">
              <w:rPr>
                <w:rStyle w:val="Hyperlink"/>
                <w:noProof/>
              </w:rPr>
              <w:t>1. Assessment and Feedback Policy</w:t>
            </w:r>
            <w:r>
              <w:rPr>
                <w:noProof/>
                <w:webHidden/>
              </w:rPr>
              <w:tab/>
            </w:r>
            <w:r>
              <w:rPr>
                <w:noProof/>
                <w:webHidden/>
              </w:rPr>
              <w:fldChar w:fldCharType="begin"/>
            </w:r>
            <w:r>
              <w:rPr>
                <w:noProof/>
                <w:webHidden/>
              </w:rPr>
              <w:instrText xml:space="preserve"> PAGEREF _Toc138233806 \h </w:instrText>
            </w:r>
            <w:r>
              <w:rPr>
                <w:noProof/>
                <w:webHidden/>
              </w:rPr>
            </w:r>
            <w:r>
              <w:rPr>
                <w:noProof/>
                <w:webHidden/>
              </w:rPr>
              <w:fldChar w:fldCharType="separate"/>
            </w:r>
            <w:r>
              <w:rPr>
                <w:noProof/>
                <w:webHidden/>
              </w:rPr>
              <w:t>13</w:t>
            </w:r>
            <w:r>
              <w:rPr>
                <w:noProof/>
                <w:webHidden/>
              </w:rPr>
              <w:fldChar w:fldCharType="end"/>
            </w:r>
          </w:hyperlink>
        </w:p>
        <w:p w14:paraId="1A62A9A1" w14:textId="46E8A06F" w:rsidR="007D1DE2" w:rsidRDefault="007D1DE2">
          <w:pPr>
            <w:pStyle w:val="TOC3"/>
            <w:rPr>
              <w:rFonts w:asciiTheme="minorHAnsi" w:eastAsiaTheme="minorEastAsia" w:hAnsiTheme="minorHAnsi"/>
              <w:noProof/>
              <w:kern w:val="2"/>
              <w:sz w:val="22"/>
              <w:lang w:eastAsia="en-GB"/>
              <w14:ligatures w14:val="standardContextual"/>
            </w:rPr>
          </w:pPr>
          <w:hyperlink w:anchor="_Toc138233807" w:history="1">
            <w:r w:rsidRPr="004A51A8">
              <w:rPr>
                <w:rStyle w:val="Hyperlink"/>
                <w:noProof/>
              </w:rPr>
              <w:t>2. Submission of Coursework</w:t>
            </w:r>
            <w:r>
              <w:rPr>
                <w:noProof/>
                <w:webHidden/>
              </w:rPr>
              <w:tab/>
            </w:r>
            <w:r>
              <w:rPr>
                <w:noProof/>
                <w:webHidden/>
              </w:rPr>
              <w:fldChar w:fldCharType="begin"/>
            </w:r>
            <w:r>
              <w:rPr>
                <w:noProof/>
                <w:webHidden/>
              </w:rPr>
              <w:instrText xml:space="preserve"> PAGEREF _Toc138233807 \h </w:instrText>
            </w:r>
            <w:r>
              <w:rPr>
                <w:noProof/>
                <w:webHidden/>
              </w:rPr>
            </w:r>
            <w:r>
              <w:rPr>
                <w:noProof/>
                <w:webHidden/>
              </w:rPr>
              <w:fldChar w:fldCharType="separate"/>
            </w:r>
            <w:r>
              <w:rPr>
                <w:noProof/>
                <w:webHidden/>
              </w:rPr>
              <w:t>13</w:t>
            </w:r>
            <w:r>
              <w:rPr>
                <w:noProof/>
                <w:webHidden/>
              </w:rPr>
              <w:fldChar w:fldCharType="end"/>
            </w:r>
          </w:hyperlink>
        </w:p>
        <w:p w14:paraId="561236CA" w14:textId="7B32911C" w:rsidR="007D1DE2" w:rsidRDefault="007D1DE2">
          <w:pPr>
            <w:pStyle w:val="TOC3"/>
            <w:rPr>
              <w:rFonts w:asciiTheme="minorHAnsi" w:eastAsiaTheme="minorEastAsia" w:hAnsiTheme="minorHAnsi"/>
              <w:noProof/>
              <w:kern w:val="2"/>
              <w:sz w:val="22"/>
              <w:lang w:eastAsia="en-GB"/>
              <w14:ligatures w14:val="standardContextual"/>
            </w:rPr>
          </w:pPr>
          <w:hyperlink w:anchor="_Toc138233808" w:history="1">
            <w:r w:rsidRPr="004A51A8">
              <w:rPr>
                <w:rStyle w:val="Hyperlink"/>
                <w:noProof/>
              </w:rPr>
              <w:t>3. Late Submission of Coursework</w:t>
            </w:r>
            <w:r>
              <w:rPr>
                <w:noProof/>
                <w:webHidden/>
              </w:rPr>
              <w:tab/>
            </w:r>
            <w:r>
              <w:rPr>
                <w:noProof/>
                <w:webHidden/>
              </w:rPr>
              <w:fldChar w:fldCharType="begin"/>
            </w:r>
            <w:r>
              <w:rPr>
                <w:noProof/>
                <w:webHidden/>
              </w:rPr>
              <w:instrText xml:space="preserve"> PAGEREF _Toc138233808 \h </w:instrText>
            </w:r>
            <w:r>
              <w:rPr>
                <w:noProof/>
                <w:webHidden/>
              </w:rPr>
            </w:r>
            <w:r>
              <w:rPr>
                <w:noProof/>
                <w:webHidden/>
              </w:rPr>
              <w:fldChar w:fldCharType="separate"/>
            </w:r>
            <w:r>
              <w:rPr>
                <w:noProof/>
                <w:webHidden/>
              </w:rPr>
              <w:t>13</w:t>
            </w:r>
            <w:r>
              <w:rPr>
                <w:noProof/>
                <w:webHidden/>
              </w:rPr>
              <w:fldChar w:fldCharType="end"/>
            </w:r>
          </w:hyperlink>
        </w:p>
        <w:p w14:paraId="13CCD128" w14:textId="1AF85466" w:rsidR="007D1DE2" w:rsidRDefault="007D1DE2">
          <w:pPr>
            <w:pStyle w:val="TOC3"/>
            <w:rPr>
              <w:rFonts w:asciiTheme="minorHAnsi" w:eastAsiaTheme="minorEastAsia" w:hAnsiTheme="minorHAnsi"/>
              <w:noProof/>
              <w:kern w:val="2"/>
              <w:sz w:val="22"/>
              <w:lang w:eastAsia="en-GB"/>
              <w14:ligatures w14:val="standardContextual"/>
            </w:rPr>
          </w:pPr>
          <w:hyperlink w:anchor="_Toc138233809" w:history="1">
            <w:r w:rsidRPr="004A51A8">
              <w:rPr>
                <w:rStyle w:val="Hyperlink"/>
                <w:noProof/>
              </w:rPr>
              <w:t>4. Examinations</w:t>
            </w:r>
            <w:r>
              <w:rPr>
                <w:noProof/>
                <w:webHidden/>
              </w:rPr>
              <w:tab/>
            </w:r>
            <w:r>
              <w:rPr>
                <w:noProof/>
                <w:webHidden/>
              </w:rPr>
              <w:fldChar w:fldCharType="begin"/>
            </w:r>
            <w:r>
              <w:rPr>
                <w:noProof/>
                <w:webHidden/>
              </w:rPr>
              <w:instrText xml:space="preserve"> PAGEREF _Toc138233809 \h </w:instrText>
            </w:r>
            <w:r>
              <w:rPr>
                <w:noProof/>
                <w:webHidden/>
              </w:rPr>
            </w:r>
            <w:r>
              <w:rPr>
                <w:noProof/>
                <w:webHidden/>
              </w:rPr>
              <w:fldChar w:fldCharType="separate"/>
            </w:r>
            <w:r>
              <w:rPr>
                <w:noProof/>
                <w:webHidden/>
              </w:rPr>
              <w:t>14</w:t>
            </w:r>
            <w:r>
              <w:rPr>
                <w:noProof/>
                <w:webHidden/>
              </w:rPr>
              <w:fldChar w:fldCharType="end"/>
            </w:r>
          </w:hyperlink>
        </w:p>
        <w:p w14:paraId="3380A2FB" w14:textId="74C9CD07" w:rsidR="007D1DE2" w:rsidRDefault="007D1DE2">
          <w:pPr>
            <w:pStyle w:val="TOC3"/>
            <w:rPr>
              <w:rFonts w:asciiTheme="minorHAnsi" w:eastAsiaTheme="minorEastAsia" w:hAnsiTheme="minorHAnsi"/>
              <w:noProof/>
              <w:kern w:val="2"/>
              <w:sz w:val="22"/>
              <w:lang w:eastAsia="en-GB"/>
              <w14:ligatures w14:val="standardContextual"/>
            </w:rPr>
          </w:pPr>
          <w:hyperlink w:anchor="_Toc138233810" w:history="1">
            <w:r w:rsidRPr="004A51A8">
              <w:rPr>
                <w:rStyle w:val="Hyperlink"/>
                <w:noProof/>
              </w:rPr>
              <w:t>5. Resit Assessments</w:t>
            </w:r>
            <w:r>
              <w:rPr>
                <w:noProof/>
                <w:webHidden/>
              </w:rPr>
              <w:tab/>
            </w:r>
            <w:r>
              <w:rPr>
                <w:noProof/>
                <w:webHidden/>
              </w:rPr>
              <w:fldChar w:fldCharType="begin"/>
            </w:r>
            <w:r>
              <w:rPr>
                <w:noProof/>
                <w:webHidden/>
              </w:rPr>
              <w:instrText xml:space="preserve"> PAGEREF _Toc138233810 \h </w:instrText>
            </w:r>
            <w:r>
              <w:rPr>
                <w:noProof/>
                <w:webHidden/>
              </w:rPr>
            </w:r>
            <w:r>
              <w:rPr>
                <w:noProof/>
                <w:webHidden/>
              </w:rPr>
              <w:fldChar w:fldCharType="separate"/>
            </w:r>
            <w:r>
              <w:rPr>
                <w:noProof/>
                <w:webHidden/>
              </w:rPr>
              <w:t>14</w:t>
            </w:r>
            <w:r>
              <w:rPr>
                <w:noProof/>
                <w:webHidden/>
              </w:rPr>
              <w:fldChar w:fldCharType="end"/>
            </w:r>
          </w:hyperlink>
        </w:p>
        <w:p w14:paraId="68F93A8B" w14:textId="043F18BF" w:rsidR="007D1DE2" w:rsidRDefault="007D1DE2">
          <w:pPr>
            <w:pStyle w:val="TOC3"/>
            <w:rPr>
              <w:rFonts w:asciiTheme="minorHAnsi" w:eastAsiaTheme="minorEastAsia" w:hAnsiTheme="minorHAnsi"/>
              <w:noProof/>
              <w:kern w:val="2"/>
              <w:sz w:val="22"/>
              <w:lang w:eastAsia="en-GB"/>
              <w14:ligatures w14:val="standardContextual"/>
            </w:rPr>
          </w:pPr>
          <w:hyperlink w:anchor="_Toc138233811" w:history="1">
            <w:r w:rsidRPr="004A51A8">
              <w:rPr>
                <w:rStyle w:val="Hyperlink"/>
                <w:noProof/>
              </w:rPr>
              <w:t>6. Assessment Regulations</w:t>
            </w:r>
            <w:r>
              <w:rPr>
                <w:noProof/>
                <w:webHidden/>
              </w:rPr>
              <w:tab/>
            </w:r>
            <w:r>
              <w:rPr>
                <w:noProof/>
                <w:webHidden/>
              </w:rPr>
              <w:fldChar w:fldCharType="begin"/>
            </w:r>
            <w:r>
              <w:rPr>
                <w:noProof/>
                <w:webHidden/>
              </w:rPr>
              <w:instrText xml:space="preserve"> PAGEREF _Toc138233811 \h </w:instrText>
            </w:r>
            <w:r>
              <w:rPr>
                <w:noProof/>
                <w:webHidden/>
              </w:rPr>
            </w:r>
            <w:r>
              <w:rPr>
                <w:noProof/>
                <w:webHidden/>
              </w:rPr>
              <w:fldChar w:fldCharType="separate"/>
            </w:r>
            <w:r>
              <w:rPr>
                <w:noProof/>
                <w:webHidden/>
              </w:rPr>
              <w:t>14</w:t>
            </w:r>
            <w:r>
              <w:rPr>
                <w:noProof/>
                <w:webHidden/>
              </w:rPr>
              <w:fldChar w:fldCharType="end"/>
            </w:r>
          </w:hyperlink>
        </w:p>
        <w:p w14:paraId="3C47CBA6" w14:textId="6022354E" w:rsidR="007D1DE2" w:rsidRDefault="007D1DE2">
          <w:pPr>
            <w:pStyle w:val="TOC3"/>
            <w:rPr>
              <w:rFonts w:asciiTheme="minorHAnsi" w:eastAsiaTheme="minorEastAsia" w:hAnsiTheme="minorHAnsi"/>
              <w:noProof/>
              <w:kern w:val="2"/>
              <w:sz w:val="22"/>
              <w:lang w:eastAsia="en-GB"/>
              <w14:ligatures w14:val="standardContextual"/>
            </w:rPr>
          </w:pPr>
          <w:hyperlink w:anchor="_Toc138233812" w:history="1">
            <w:r w:rsidRPr="004A51A8">
              <w:rPr>
                <w:rStyle w:val="Hyperlink"/>
                <w:noProof/>
              </w:rPr>
              <w:t>7. Academic Misconduct</w:t>
            </w:r>
            <w:r>
              <w:rPr>
                <w:noProof/>
                <w:webHidden/>
              </w:rPr>
              <w:tab/>
            </w:r>
            <w:r>
              <w:rPr>
                <w:noProof/>
                <w:webHidden/>
              </w:rPr>
              <w:fldChar w:fldCharType="begin"/>
            </w:r>
            <w:r>
              <w:rPr>
                <w:noProof/>
                <w:webHidden/>
              </w:rPr>
              <w:instrText xml:space="preserve"> PAGEREF _Toc138233812 \h </w:instrText>
            </w:r>
            <w:r>
              <w:rPr>
                <w:noProof/>
                <w:webHidden/>
              </w:rPr>
            </w:r>
            <w:r>
              <w:rPr>
                <w:noProof/>
                <w:webHidden/>
              </w:rPr>
              <w:fldChar w:fldCharType="separate"/>
            </w:r>
            <w:r>
              <w:rPr>
                <w:noProof/>
                <w:webHidden/>
              </w:rPr>
              <w:t>14</w:t>
            </w:r>
            <w:r>
              <w:rPr>
                <w:noProof/>
                <w:webHidden/>
              </w:rPr>
              <w:fldChar w:fldCharType="end"/>
            </w:r>
          </w:hyperlink>
        </w:p>
        <w:p w14:paraId="295C8163" w14:textId="69AB5EC6" w:rsidR="007D1DE2" w:rsidRDefault="007D1DE2">
          <w:pPr>
            <w:pStyle w:val="TOC1"/>
            <w:tabs>
              <w:tab w:val="right" w:pos="8919"/>
            </w:tabs>
            <w:rPr>
              <w:rFonts w:asciiTheme="minorHAnsi" w:eastAsiaTheme="minorEastAsia" w:hAnsiTheme="minorHAnsi"/>
              <w:noProof/>
              <w:kern w:val="2"/>
              <w:sz w:val="22"/>
              <w:lang w:eastAsia="en-GB"/>
              <w14:ligatures w14:val="standardContextual"/>
            </w:rPr>
          </w:pPr>
          <w:hyperlink w:anchor="_Toc138233813" w:history="1">
            <w:r w:rsidRPr="004A51A8">
              <w:rPr>
                <w:rStyle w:val="Hyperlink"/>
                <w:noProof/>
              </w:rPr>
              <w:t>Section D: Procedures for Communicating with the University</w:t>
            </w:r>
            <w:r>
              <w:rPr>
                <w:noProof/>
                <w:webHidden/>
              </w:rPr>
              <w:tab/>
            </w:r>
            <w:r>
              <w:rPr>
                <w:noProof/>
                <w:webHidden/>
              </w:rPr>
              <w:fldChar w:fldCharType="begin"/>
            </w:r>
            <w:r>
              <w:rPr>
                <w:noProof/>
                <w:webHidden/>
              </w:rPr>
              <w:instrText xml:space="preserve"> PAGEREF _Toc138233813 \h </w:instrText>
            </w:r>
            <w:r>
              <w:rPr>
                <w:noProof/>
                <w:webHidden/>
              </w:rPr>
            </w:r>
            <w:r>
              <w:rPr>
                <w:noProof/>
                <w:webHidden/>
              </w:rPr>
              <w:fldChar w:fldCharType="separate"/>
            </w:r>
            <w:r>
              <w:rPr>
                <w:noProof/>
                <w:webHidden/>
              </w:rPr>
              <w:t>16</w:t>
            </w:r>
            <w:r>
              <w:rPr>
                <w:noProof/>
                <w:webHidden/>
              </w:rPr>
              <w:fldChar w:fldCharType="end"/>
            </w:r>
          </w:hyperlink>
        </w:p>
        <w:p w14:paraId="5CDC83E3" w14:textId="75D55366" w:rsidR="007D1DE2" w:rsidRDefault="007D1DE2">
          <w:pPr>
            <w:pStyle w:val="TOC3"/>
            <w:rPr>
              <w:rFonts w:asciiTheme="minorHAnsi" w:eastAsiaTheme="minorEastAsia" w:hAnsiTheme="minorHAnsi"/>
              <w:noProof/>
              <w:kern w:val="2"/>
              <w:sz w:val="22"/>
              <w:lang w:eastAsia="en-GB"/>
              <w14:ligatures w14:val="standardContextual"/>
            </w:rPr>
          </w:pPr>
          <w:hyperlink w:anchor="_Toc138233814" w:history="1">
            <w:r w:rsidRPr="004A51A8">
              <w:rPr>
                <w:rStyle w:val="Hyperlink"/>
                <w:noProof/>
              </w:rPr>
              <w:t>1. Extenuating Circumstances</w:t>
            </w:r>
            <w:r>
              <w:rPr>
                <w:noProof/>
                <w:webHidden/>
              </w:rPr>
              <w:tab/>
            </w:r>
            <w:r>
              <w:rPr>
                <w:noProof/>
                <w:webHidden/>
              </w:rPr>
              <w:fldChar w:fldCharType="begin"/>
            </w:r>
            <w:r>
              <w:rPr>
                <w:noProof/>
                <w:webHidden/>
              </w:rPr>
              <w:instrText xml:space="preserve"> PAGEREF _Toc138233814 \h </w:instrText>
            </w:r>
            <w:r>
              <w:rPr>
                <w:noProof/>
                <w:webHidden/>
              </w:rPr>
            </w:r>
            <w:r>
              <w:rPr>
                <w:noProof/>
                <w:webHidden/>
              </w:rPr>
              <w:fldChar w:fldCharType="separate"/>
            </w:r>
            <w:r>
              <w:rPr>
                <w:noProof/>
                <w:webHidden/>
              </w:rPr>
              <w:t>16</w:t>
            </w:r>
            <w:r>
              <w:rPr>
                <w:noProof/>
                <w:webHidden/>
              </w:rPr>
              <w:fldChar w:fldCharType="end"/>
            </w:r>
          </w:hyperlink>
        </w:p>
        <w:p w14:paraId="12BC7BE7" w14:textId="09960E11" w:rsidR="007D1DE2" w:rsidRDefault="007D1DE2">
          <w:pPr>
            <w:pStyle w:val="TOC3"/>
            <w:rPr>
              <w:rFonts w:asciiTheme="minorHAnsi" w:eastAsiaTheme="minorEastAsia" w:hAnsiTheme="minorHAnsi"/>
              <w:noProof/>
              <w:kern w:val="2"/>
              <w:sz w:val="22"/>
              <w:lang w:eastAsia="en-GB"/>
              <w14:ligatures w14:val="standardContextual"/>
            </w:rPr>
          </w:pPr>
          <w:hyperlink w:anchor="_Toc138233815" w:history="1">
            <w:r w:rsidRPr="004A51A8">
              <w:rPr>
                <w:rStyle w:val="Hyperlink"/>
                <w:noProof/>
              </w:rPr>
              <w:t>2. Changing your programme or mode of study</w:t>
            </w:r>
            <w:r>
              <w:rPr>
                <w:noProof/>
                <w:webHidden/>
              </w:rPr>
              <w:tab/>
            </w:r>
            <w:r>
              <w:rPr>
                <w:noProof/>
                <w:webHidden/>
              </w:rPr>
              <w:fldChar w:fldCharType="begin"/>
            </w:r>
            <w:r>
              <w:rPr>
                <w:noProof/>
                <w:webHidden/>
              </w:rPr>
              <w:instrText xml:space="preserve"> PAGEREF _Toc138233815 \h </w:instrText>
            </w:r>
            <w:r>
              <w:rPr>
                <w:noProof/>
                <w:webHidden/>
              </w:rPr>
            </w:r>
            <w:r>
              <w:rPr>
                <w:noProof/>
                <w:webHidden/>
              </w:rPr>
              <w:fldChar w:fldCharType="separate"/>
            </w:r>
            <w:r>
              <w:rPr>
                <w:noProof/>
                <w:webHidden/>
              </w:rPr>
              <w:t>16</w:t>
            </w:r>
            <w:r>
              <w:rPr>
                <w:noProof/>
                <w:webHidden/>
              </w:rPr>
              <w:fldChar w:fldCharType="end"/>
            </w:r>
          </w:hyperlink>
        </w:p>
        <w:p w14:paraId="63E9F7A0" w14:textId="3751D478" w:rsidR="007D1DE2" w:rsidRDefault="007D1DE2">
          <w:pPr>
            <w:pStyle w:val="TOC3"/>
            <w:rPr>
              <w:rFonts w:asciiTheme="minorHAnsi" w:eastAsiaTheme="minorEastAsia" w:hAnsiTheme="minorHAnsi"/>
              <w:noProof/>
              <w:kern w:val="2"/>
              <w:sz w:val="22"/>
              <w:lang w:eastAsia="en-GB"/>
              <w14:ligatures w14:val="standardContextual"/>
            </w:rPr>
          </w:pPr>
          <w:hyperlink w:anchor="_Toc138233816" w:history="1">
            <w:r w:rsidRPr="004A51A8">
              <w:rPr>
                <w:rStyle w:val="Hyperlink"/>
                <w:noProof/>
              </w:rPr>
              <w:t>3. Withdrawing or Interrupting from your Programme of Study</w:t>
            </w:r>
            <w:r>
              <w:rPr>
                <w:noProof/>
                <w:webHidden/>
              </w:rPr>
              <w:tab/>
            </w:r>
            <w:r>
              <w:rPr>
                <w:noProof/>
                <w:webHidden/>
              </w:rPr>
              <w:fldChar w:fldCharType="begin"/>
            </w:r>
            <w:r>
              <w:rPr>
                <w:noProof/>
                <w:webHidden/>
              </w:rPr>
              <w:instrText xml:space="preserve"> PAGEREF _Toc138233816 \h </w:instrText>
            </w:r>
            <w:r>
              <w:rPr>
                <w:noProof/>
                <w:webHidden/>
              </w:rPr>
            </w:r>
            <w:r>
              <w:rPr>
                <w:noProof/>
                <w:webHidden/>
              </w:rPr>
              <w:fldChar w:fldCharType="separate"/>
            </w:r>
            <w:r>
              <w:rPr>
                <w:noProof/>
                <w:webHidden/>
              </w:rPr>
              <w:t>16</w:t>
            </w:r>
            <w:r>
              <w:rPr>
                <w:noProof/>
                <w:webHidden/>
              </w:rPr>
              <w:fldChar w:fldCharType="end"/>
            </w:r>
          </w:hyperlink>
        </w:p>
        <w:p w14:paraId="21CDA37F" w14:textId="7FC16B36" w:rsidR="007D1DE2" w:rsidRDefault="007D1DE2">
          <w:pPr>
            <w:pStyle w:val="TOC3"/>
            <w:rPr>
              <w:rFonts w:asciiTheme="minorHAnsi" w:eastAsiaTheme="minorEastAsia" w:hAnsiTheme="minorHAnsi"/>
              <w:noProof/>
              <w:kern w:val="2"/>
              <w:sz w:val="22"/>
              <w:lang w:eastAsia="en-GB"/>
              <w14:ligatures w14:val="standardContextual"/>
            </w:rPr>
          </w:pPr>
          <w:hyperlink w:anchor="_Toc138233817" w:history="1">
            <w:r w:rsidRPr="004A51A8">
              <w:rPr>
                <w:rStyle w:val="Hyperlink"/>
                <w:noProof/>
              </w:rPr>
              <w:t>4. Complaints and Appeals</w:t>
            </w:r>
            <w:r>
              <w:rPr>
                <w:noProof/>
                <w:webHidden/>
              </w:rPr>
              <w:tab/>
            </w:r>
            <w:r>
              <w:rPr>
                <w:noProof/>
                <w:webHidden/>
              </w:rPr>
              <w:fldChar w:fldCharType="begin"/>
            </w:r>
            <w:r>
              <w:rPr>
                <w:noProof/>
                <w:webHidden/>
              </w:rPr>
              <w:instrText xml:space="preserve"> PAGEREF _Toc138233817 \h </w:instrText>
            </w:r>
            <w:r>
              <w:rPr>
                <w:noProof/>
                <w:webHidden/>
              </w:rPr>
            </w:r>
            <w:r>
              <w:rPr>
                <w:noProof/>
                <w:webHidden/>
              </w:rPr>
              <w:fldChar w:fldCharType="separate"/>
            </w:r>
            <w:r>
              <w:rPr>
                <w:noProof/>
                <w:webHidden/>
              </w:rPr>
              <w:t>17</w:t>
            </w:r>
            <w:r>
              <w:rPr>
                <w:noProof/>
                <w:webHidden/>
              </w:rPr>
              <w:fldChar w:fldCharType="end"/>
            </w:r>
          </w:hyperlink>
        </w:p>
        <w:p w14:paraId="690607F7" w14:textId="56E844A6" w:rsidR="007D1DE2" w:rsidRDefault="007D1DE2">
          <w:pPr>
            <w:pStyle w:val="TOC1"/>
            <w:tabs>
              <w:tab w:val="right" w:pos="8919"/>
            </w:tabs>
            <w:rPr>
              <w:rFonts w:asciiTheme="minorHAnsi" w:eastAsiaTheme="minorEastAsia" w:hAnsiTheme="minorHAnsi"/>
              <w:noProof/>
              <w:kern w:val="2"/>
              <w:sz w:val="22"/>
              <w:lang w:eastAsia="en-GB"/>
              <w14:ligatures w14:val="standardContextual"/>
            </w:rPr>
          </w:pPr>
          <w:hyperlink w:anchor="_Toc138233818" w:history="1">
            <w:r w:rsidRPr="004A51A8">
              <w:rPr>
                <w:rStyle w:val="Hyperlink"/>
                <w:noProof/>
              </w:rPr>
              <w:t>Section E: Support Services</w:t>
            </w:r>
            <w:r>
              <w:rPr>
                <w:noProof/>
                <w:webHidden/>
              </w:rPr>
              <w:tab/>
            </w:r>
            <w:r>
              <w:rPr>
                <w:noProof/>
                <w:webHidden/>
              </w:rPr>
              <w:fldChar w:fldCharType="begin"/>
            </w:r>
            <w:r>
              <w:rPr>
                <w:noProof/>
                <w:webHidden/>
              </w:rPr>
              <w:instrText xml:space="preserve"> PAGEREF _Toc138233818 \h </w:instrText>
            </w:r>
            <w:r>
              <w:rPr>
                <w:noProof/>
                <w:webHidden/>
              </w:rPr>
            </w:r>
            <w:r>
              <w:rPr>
                <w:noProof/>
                <w:webHidden/>
              </w:rPr>
              <w:fldChar w:fldCharType="separate"/>
            </w:r>
            <w:r>
              <w:rPr>
                <w:noProof/>
                <w:webHidden/>
              </w:rPr>
              <w:t>17</w:t>
            </w:r>
            <w:r>
              <w:rPr>
                <w:noProof/>
                <w:webHidden/>
              </w:rPr>
              <w:fldChar w:fldCharType="end"/>
            </w:r>
          </w:hyperlink>
        </w:p>
        <w:p w14:paraId="276C7DDA" w14:textId="09E7AA57" w:rsidR="007D1DE2" w:rsidRDefault="007D1DE2">
          <w:pPr>
            <w:pStyle w:val="TOC3"/>
            <w:rPr>
              <w:rFonts w:asciiTheme="minorHAnsi" w:eastAsiaTheme="minorEastAsia" w:hAnsiTheme="minorHAnsi"/>
              <w:noProof/>
              <w:kern w:val="2"/>
              <w:sz w:val="22"/>
              <w:lang w:eastAsia="en-GB"/>
              <w14:ligatures w14:val="standardContextual"/>
            </w:rPr>
          </w:pPr>
          <w:hyperlink w:anchor="_Toc138233819" w:history="1">
            <w:r w:rsidRPr="004A51A8">
              <w:rPr>
                <w:rStyle w:val="Hyperlink"/>
                <w:noProof/>
              </w:rPr>
              <w:t>1. Academic Registry</w:t>
            </w:r>
            <w:r>
              <w:rPr>
                <w:noProof/>
                <w:webHidden/>
              </w:rPr>
              <w:tab/>
            </w:r>
            <w:r>
              <w:rPr>
                <w:noProof/>
                <w:webHidden/>
              </w:rPr>
              <w:fldChar w:fldCharType="begin"/>
            </w:r>
            <w:r>
              <w:rPr>
                <w:noProof/>
                <w:webHidden/>
              </w:rPr>
              <w:instrText xml:space="preserve"> PAGEREF _Toc138233819 \h </w:instrText>
            </w:r>
            <w:r>
              <w:rPr>
                <w:noProof/>
                <w:webHidden/>
              </w:rPr>
            </w:r>
            <w:r>
              <w:rPr>
                <w:noProof/>
                <w:webHidden/>
              </w:rPr>
              <w:fldChar w:fldCharType="separate"/>
            </w:r>
            <w:r>
              <w:rPr>
                <w:noProof/>
                <w:webHidden/>
              </w:rPr>
              <w:t>17</w:t>
            </w:r>
            <w:r>
              <w:rPr>
                <w:noProof/>
                <w:webHidden/>
              </w:rPr>
              <w:fldChar w:fldCharType="end"/>
            </w:r>
          </w:hyperlink>
        </w:p>
        <w:p w14:paraId="0824D5FC" w14:textId="39F9875B" w:rsidR="007D1DE2" w:rsidRDefault="007D1DE2">
          <w:pPr>
            <w:pStyle w:val="TOC3"/>
            <w:rPr>
              <w:rFonts w:asciiTheme="minorHAnsi" w:eastAsiaTheme="minorEastAsia" w:hAnsiTheme="minorHAnsi"/>
              <w:noProof/>
              <w:kern w:val="2"/>
              <w:sz w:val="22"/>
              <w:lang w:eastAsia="en-GB"/>
              <w14:ligatures w14:val="standardContextual"/>
            </w:rPr>
          </w:pPr>
          <w:hyperlink w:anchor="_Toc138233820" w:history="1">
            <w:r w:rsidRPr="004A51A8">
              <w:rPr>
                <w:rStyle w:val="Hyperlink"/>
                <w:noProof/>
              </w:rPr>
              <w:t>2. Employability and Careers Service</w:t>
            </w:r>
            <w:r>
              <w:rPr>
                <w:noProof/>
                <w:webHidden/>
              </w:rPr>
              <w:tab/>
            </w:r>
            <w:r>
              <w:rPr>
                <w:noProof/>
                <w:webHidden/>
              </w:rPr>
              <w:fldChar w:fldCharType="begin"/>
            </w:r>
            <w:r>
              <w:rPr>
                <w:noProof/>
                <w:webHidden/>
              </w:rPr>
              <w:instrText xml:space="preserve"> PAGEREF _Toc138233820 \h </w:instrText>
            </w:r>
            <w:r>
              <w:rPr>
                <w:noProof/>
                <w:webHidden/>
              </w:rPr>
            </w:r>
            <w:r>
              <w:rPr>
                <w:noProof/>
                <w:webHidden/>
              </w:rPr>
              <w:fldChar w:fldCharType="separate"/>
            </w:r>
            <w:r>
              <w:rPr>
                <w:noProof/>
                <w:webHidden/>
              </w:rPr>
              <w:t>18</w:t>
            </w:r>
            <w:r>
              <w:rPr>
                <w:noProof/>
                <w:webHidden/>
              </w:rPr>
              <w:fldChar w:fldCharType="end"/>
            </w:r>
          </w:hyperlink>
        </w:p>
        <w:p w14:paraId="0831EA75" w14:textId="792ADB52" w:rsidR="007D1DE2" w:rsidRDefault="007D1DE2">
          <w:pPr>
            <w:pStyle w:val="TOC3"/>
            <w:rPr>
              <w:rFonts w:asciiTheme="minorHAnsi" w:eastAsiaTheme="minorEastAsia" w:hAnsiTheme="minorHAnsi"/>
              <w:noProof/>
              <w:kern w:val="2"/>
              <w:sz w:val="22"/>
              <w:lang w:eastAsia="en-GB"/>
              <w14:ligatures w14:val="standardContextual"/>
            </w:rPr>
          </w:pPr>
          <w:hyperlink w:anchor="_Toc138233821" w:history="1">
            <w:r w:rsidRPr="004A51A8">
              <w:rPr>
                <w:rStyle w:val="Hyperlink"/>
                <w:noProof/>
              </w:rPr>
              <w:t>3. Student Wellbeing Service</w:t>
            </w:r>
            <w:r>
              <w:rPr>
                <w:noProof/>
                <w:webHidden/>
              </w:rPr>
              <w:tab/>
            </w:r>
            <w:r>
              <w:rPr>
                <w:noProof/>
                <w:webHidden/>
              </w:rPr>
              <w:fldChar w:fldCharType="begin"/>
            </w:r>
            <w:r>
              <w:rPr>
                <w:noProof/>
                <w:webHidden/>
              </w:rPr>
              <w:instrText xml:space="preserve"> PAGEREF _Toc138233821 \h </w:instrText>
            </w:r>
            <w:r>
              <w:rPr>
                <w:noProof/>
                <w:webHidden/>
              </w:rPr>
            </w:r>
            <w:r>
              <w:rPr>
                <w:noProof/>
                <w:webHidden/>
              </w:rPr>
              <w:fldChar w:fldCharType="separate"/>
            </w:r>
            <w:r>
              <w:rPr>
                <w:noProof/>
                <w:webHidden/>
              </w:rPr>
              <w:t>18</w:t>
            </w:r>
            <w:r>
              <w:rPr>
                <w:noProof/>
                <w:webHidden/>
              </w:rPr>
              <w:fldChar w:fldCharType="end"/>
            </w:r>
          </w:hyperlink>
        </w:p>
        <w:p w14:paraId="7DFC5009" w14:textId="1387ADB6" w:rsidR="007D1DE2" w:rsidRDefault="007D1DE2">
          <w:pPr>
            <w:pStyle w:val="TOC3"/>
            <w:rPr>
              <w:rFonts w:asciiTheme="minorHAnsi" w:eastAsiaTheme="minorEastAsia" w:hAnsiTheme="minorHAnsi"/>
              <w:noProof/>
              <w:kern w:val="2"/>
              <w:sz w:val="22"/>
              <w:lang w:eastAsia="en-GB"/>
              <w14:ligatures w14:val="standardContextual"/>
            </w:rPr>
          </w:pPr>
          <w:hyperlink w:anchor="_Toc138233822" w:history="1">
            <w:r w:rsidRPr="004A51A8">
              <w:rPr>
                <w:rStyle w:val="Hyperlink"/>
                <w:noProof/>
              </w:rPr>
              <w:t>4. Students’ Union Advice Service</w:t>
            </w:r>
            <w:r>
              <w:rPr>
                <w:noProof/>
                <w:webHidden/>
              </w:rPr>
              <w:tab/>
            </w:r>
            <w:r>
              <w:rPr>
                <w:noProof/>
                <w:webHidden/>
              </w:rPr>
              <w:fldChar w:fldCharType="begin"/>
            </w:r>
            <w:r>
              <w:rPr>
                <w:noProof/>
                <w:webHidden/>
              </w:rPr>
              <w:instrText xml:space="preserve"> PAGEREF _Toc138233822 \h </w:instrText>
            </w:r>
            <w:r>
              <w:rPr>
                <w:noProof/>
                <w:webHidden/>
              </w:rPr>
            </w:r>
            <w:r>
              <w:rPr>
                <w:noProof/>
                <w:webHidden/>
              </w:rPr>
              <w:fldChar w:fldCharType="separate"/>
            </w:r>
            <w:r>
              <w:rPr>
                <w:noProof/>
                <w:webHidden/>
              </w:rPr>
              <w:t>18</w:t>
            </w:r>
            <w:r>
              <w:rPr>
                <w:noProof/>
                <w:webHidden/>
              </w:rPr>
              <w:fldChar w:fldCharType="end"/>
            </w:r>
          </w:hyperlink>
        </w:p>
        <w:p w14:paraId="539758B0" w14:textId="0089A1A7" w:rsidR="007D1DE2" w:rsidRDefault="007D1DE2">
          <w:pPr>
            <w:pStyle w:val="TOC1"/>
            <w:tabs>
              <w:tab w:val="right" w:pos="8919"/>
            </w:tabs>
            <w:rPr>
              <w:rFonts w:asciiTheme="minorHAnsi" w:eastAsiaTheme="minorEastAsia" w:hAnsiTheme="minorHAnsi"/>
              <w:noProof/>
              <w:kern w:val="2"/>
              <w:sz w:val="22"/>
              <w:lang w:eastAsia="en-GB"/>
              <w14:ligatures w14:val="standardContextual"/>
            </w:rPr>
          </w:pPr>
          <w:hyperlink w:anchor="_Toc138233823" w:history="1">
            <w:r w:rsidRPr="004A51A8">
              <w:rPr>
                <w:rStyle w:val="Hyperlink"/>
                <w:noProof/>
              </w:rPr>
              <w:t>Section F: Student Surveys and Representation</w:t>
            </w:r>
            <w:r>
              <w:rPr>
                <w:noProof/>
                <w:webHidden/>
              </w:rPr>
              <w:tab/>
            </w:r>
            <w:r>
              <w:rPr>
                <w:noProof/>
                <w:webHidden/>
              </w:rPr>
              <w:fldChar w:fldCharType="begin"/>
            </w:r>
            <w:r>
              <w:rPr>
                <w:noProof/>
                <w:webHidden/>
              </w:rPr>
              <w:instrText xml:space="preserve"> PAGEREF _Toc138233823 \h </w:instrText>
            </w:r>
            <w:r>
              <w:rPr>
                <w:noProof/>
                <w:webHidden/>
              </w:rPr>
            </w:r>
            <w:r>
              <w:rPr>
                <w:noProof/>
                <w:webHidden/>
              </w:rPr>
              <w:fldChar w:fldCharType="separate"/>
            </w:r>
            <w:r>
              <w:rPr>
                <w:noProof/>
                <w:webHidden/>
              </w:rPr>
              <w:t>19</w:t>
            </w:r>
            <w:r>
              <w:rPr>
                <w:noProof/>
                <w:webHidden/>
              </w:rPr>
              <w:fldChar w:fldCharType="end"/>
            </w:r>
          </w:hyperlink>
        </w:p>
        <w:p w14:paraId="703235AC" w14:textId="58DB1974" w:rsidR="007D1DE2" w:rsidRDefault="007D1DE2">
          <w:pPr>
            <w:pStyle w:val="TOC3"/>
            <w:rPr>
              <w:rFonts w:asciiTheme="minorHAnsi" w:eastAsiaTheme="minorEastAsia" w:hAnsiTheme="minorHAnsi"/>
              <w:noProof/>
              <w:kern w:val="2"/>
              <w:sz w:val="22"/>
              <w:lang w:eastAsia="en-GB"/>
              <w14:ligatures w14:val="standardContextual"/>
            </w:rPr>
          </w:pPr>
          <w:hyperlink w:anchor="_Toc138233824" w:history="1">
            <w:r w:rsidRPr="004A51A8">
              <w:rPr>
                <w:rStyle w:val="Hyperlink"/>
                <w:noProof/>
              </w:rPr>
              <w:t>1. Introduction</w:t>
            </w:r>
            <w:r>
              <w:rPr>
                <w:noProof/>
                <w:webHidden/>
              </w:rPr>
              <w:tab/>
            </w:r>
            <w:r>
              <w:rPr>
                <w:noProof/>
                <w:webHidden/>
              </w:rPr>
              <w:fldChar w:fldCharType="begin"/>
            </w:r>
            <w:r>
              <w:rPr>
                <w:noProof/>
                <w:webHidden/>
              </w:rPr>
              <w:instrText xml:space="preserve"> PAGEREF _Toc138233824 \h </w:instrText>
            </w:r>
            <w:r>
              <w:rPr>
                <w:noProof/>
                <w:webHidden/>
              </w:rPr>
            </w:r>
            <w:r>
              <w:rPr>
                <w:noProof/>
                <w:webHidden/>
              </w:rPr>
              <w:fldChar w:fldCharType="separate"/>
            </w:r>
            <w:r>
              <w:rPr>
                <w:noProof/>
                <w:webHidden/>
              </w:rPr>
              <w:t>19</w:t>
            </w:r>
            <w:r>
              <w:rPr>
                <w:noProof/>
                <w:webHidden/>
              </w:rPr>
              <w:fldChar w:fldCharType="end"/>
            </w:r>
          </w:hyperlink>
        </w:p>
        <w:p w14:paraId="5141EA3D" w14:textId="4A6085EA" w:rsidR="007D1DE2" w:rsidRDefault="007D1DE2">
          <w:pPr>
            <w:pStyle w:val="TOC3"/>
            <w:rPr>
              <w:rFonts w:asciiTheme="minorHAnsi" w:eastAsiaTheme="minorEastAsia" w:hAnsiTheme="minorHAnsi"/>
              <w:noProof/>
              <w:kern w:val="2"/>
              <w:sz w:val="22"/>
              <w:lang w:eastAsia="en-GB"/>
              <w14:ligatures w14:val="standardContextual"/>
            </w:rPr>
          </w:pPr>
          <w:hyperlink w:anchor="_Toc138233825" w:history="1">
            <w:r w:rsidRPr="004A51A8">
              <w:rPr>
                <w:rStyle w:val="Hyperlink"/>
                <w:noProof/>
              </w:rPr>
              <w:t>2. Faculty and Programme Committees</w:t>
            </w:r>
            <w:r>
              <w:rPr>
                <w:noProof/>
                <w:webHidden/>
              </w:rPr>
              <w:tab/>
            </w:r>
            <w:r>
              <w:rPr>
                <w:noProof/>
                <w:webHidden/>
              </w:rPr>
              <w:fldChar w:fldCharType="begin"/>
            </w:r>
            <w:r>
              <w:rPr>
                <w:noProof/>
                <w:webHidden/>
              </w:rPr>
              <w:instrText xml:space="preserve"> PAGEREF _Toc138233825 \h </w:instrText>
            </w:r>
            <w:r>
              <w:rPr>
                <w:noProof/>
                <w:webHidden/>
              </w:rPr>
            </w:r>
            <w:r>
              <w:rPr>
                <w:noProof/>
                <w:webHidden/>
              </w:rPr>
              <w:fldChar w:fldCharType="separate"/>
            </w:r>
            <w:r>
              <w:rPr>
                <w:noProof/>
                <w:webHidden/>
              </w:rPr>
              <w:t>19</w:t>
            </w:r>
            <w:r>
              <w:rPr>
                <w:noProof/>
                <w:webHidden/>
              </w:rPr>
              <w:fldChar w:fldCharType="end"/>
            </w:r>
          </w:hyperlink>
        </w:p>
        <w:p w14:paraId="68C40F95" w14:textId="29F3D320" w:rsidR="007D1DE2" w:rsidRDefault="007D1DE2">
          <w:pPr>
            <w:pStyle w:val="TOC1"/>
            <w:tabs>
              <w:tab w:val="right" w:pos="8919"/>
            </w:tabs>
            <w:rPr>
              <w:rFonts w:asciiTheme="minorHAnsi" w:eastAsiaTheme="minorEastAsia" w:hAnsiTheme="minorHAnsi"/>
              <w:noProof/>
              <w:kern w:val="2"/>
              <w:sz w:val="22"/>
              <w:lang w:eastAsia="en-GB"/>
              <w14:ligatures w14:val="standardContextual"/>
            </w:rPr>
          </w:pPr>
          <w:hyperlink w:anchor="_Toc138233826" w:history="1">
            <w:r w:rsidRPr="004A51A8">
              <w:rPr>
                <w:rStyle w:val="Hyperlink"/>
                <w:noProof/>
              </w:rPr>
              <w:t>Section G: Ensuring the Quality of Your Degree</w:t>
            </w:r>
            <w:r>
              <w:rPr>
                <w:noProof/>
                <w:webHidden/>
              </w:rPr>
              <w:tab/>
            </w:r>
            <w:r>
              <w:rPr>
                <w:noProof/>
                <w:webHidden/>
              </w:rPr>
              <w:fldChar w:fldCharType="begin"/>
            </w:r>
            <w:r>
              <w:rPr>
                <w:noProof/>
                <w:webHidden/>
              </w:rPr>
              <w:instrText xml:space="preserve"> PAGEREF _Toc138233826 \h </w:instrText>
            </w:r>
            <w:r>
              <w:rPr>
                <w:noProof/>
                <w:webHidden/>
              </w:rPr>
            </w:r>
            <w:r>
              <w:rPr>
                <w:noProof/>
                <w:webHidden/>
              </w:rPr>
              <w:fldChar w:fldCharType="separate"/>
            </w:r>
            <w:r>
              <w:rPr>
                <w:noProof/>
                <w:webHidden/>
              </w:rPr>
              <w:t>20</w:t>
            </w:r>
            <w:r>
              <w:rPr>
                <w:noProof/>
                <w:webHidden/>
              </w:rPr>
              <w:fldChar w:fldCharType="end"/>
            </w:r>
          </w:hyperlink>
        </w:p>
        <w:p w14:paraId="4496B6C6" w14:textId="2E9198F4" w:rsidR="007D1DE2" w:rsidRDefault="007D1DE2">
          <w:pPr>
            <w:pStyle w:val="TOC3"/>
            <w:rPr>
              <w:rFonts w:asciiTheme="minorHAnsi" w:eastAsiaTheme="minorEastAsia" w:hAnsiTheme="minorHAnsi"/>
              <w:noProof/>
              <w:kern w:val="2"/>
              <w:sz w:val="22"/>
              <w:lang w:eastAsia="en-GB"/>
              <w14:ligatures w14:val="standardContextual"/>
            </w:rPr>
          </w:pPr>
          <w:hyperlink w:anchor="_Toc138233827" w:history="1">
            <w:r w:rsidRPr="004A51A8">
              <w:rPr>
                <w:rStyle w:val="Hyperlink"/>
                <w:noProof/>
              </w:rPr>
              <w:t>1. Regulations for Taught Programmes</w:t>
            </w:r>
            <w:r>
              <w:rPr>
                <w:noProof/>
                <w:webHidden/>
              </w:rPr>
              <w:tab/>
            </w:r>
            <w:r>
              <w:rPr>
                <w:noProof/>
                <w:webHidden/>
              </w:rPr>
              <w:fldChar w:fldCharType="begin"/>
            </w:r>
            <w:r>
              <w:rPr>
                <w:noProof/>
                <w:webHidden/>
              </w:rPr>
              <w:instrText xml:space="preserve"> PAGEREF _Toc138233827 \h </w:instrText>
            </w:r>
            <w:r>
              <w:rPr>
                <w:noProof/>
                <w:webHidden/>
              </w:rPr>
            </w:r>
            <w:r>
              <w:rPr>
                <w:noProof/>
                <w:webHidden/>
              </w:rPr>
              <w:fldChar w:fldCharType="separate"/>
            </w:r>
            <w:r>
              <w:rPr>
                <w:noProof/>
                <w:webHidden/>
              </w:rPr>
              <w:t>20</w:t>
            </w:r>
            <w:r>
              <w:rPr>
                <w:noProof/>
                <w:webHidden/>
              </w:rPr>
              <w:fldChar w:fldCharType="end"/>
            </w:r>
          </w:hyperlink>
        </w:p>
        <w:p w14:paraId="64EE9621" w14:textId="1F645991" w:rsidR="007D1DE2" w:rsidRDefault="007D1DE2">
          <w:pPr>
            <w:pStyle w:val="TOC3"/>
            <w:rPr>
              <w:rFonts w:asciiTheme="minorHAnsi" w:eastAsiaTheme="minorEastAsia" w:hAnsiTheme="minorHAnsi"/>
              <w:noProof/>
              <w:kern w:val="2"/>
              <w:sz w:val="22"/>
              <w:lang w:eastAsia="en-GB"/>
              <w14:ligatures w14:val="standardContextual"/>
            </w:rPr>
          </w:pPr>
          <w:hyperlink w:anchor="_Toc138233828" w:history="1">
            <w:r w:rsidRPr="004A51A8">
              <w:rPr>
                <w:rStyle w:val="Hyperlink"/>
                <w:noProof/>
              </w:rPr>
              <w:t>2. Marking and Moderation</w:t>
            </w:r>
            <w:r>
              <w:rPr>
                <w:noProof/>
                <w:webHidden/>
              </w:rPr>
              <w:tab/>
            </w:r>
            <w:r>
              <w:rPr>
                <w:noProof/>
                <w:webHidden/>
              </w:rPr>
              <w:fldChar w:fldCharType="begin"/>
            </w:r>
            <w:r>
              <w:rPr>
                <w:noProof/>
                <w:webHidden/>
              </w:rPr>
              <w:instrText xml:space="preserve"> PAGEREF _Toc138233828 \h </w:instrText>
            </w:r>
            <w:r>
              <w:rPr>
                <w:noProof/>
                <w:webHidden/>
              </w:rPr>
            </w:r>
            <w:r>
              <w:rPr>
                <w:noProof/>
                <w:webHidden/>
              </w:rPr>
              <w:fldChar w:fldCharType="separate"/>
            </w:r>
            <w:r>
              <w:rPr>
                <w:noProof/>
                <w:webHidden/>
              </w:rPr>
              <w:t>20</w:t>
            </w:r>
            <w:r>
              <w:rPr>
                <w:noProof/>
                <w:webHidden/>
              </w:rPr>
              <w:fldChar w:fldCharType="end"/>
            </w:r>
          </w:hyperlink>
        </w:p>
        <w:p w14:paraId="300265C7" w14:textId="1B8EE415" w:rsidR="007D1DE2" w:rsidRDefault="007D1DE2">
          <w:pPr>
            <w:pStyle w:val="TOC3"/>
            <w:rPr>
              <w:rFonts w:asciiTheme="minorHAnsi" w:eastAsiaTheme="minorEastAsia" w:hAnsiTheme="minorHAnsi"/>
              <w:noProof/>
              <w:kern w:val="2"/>
              <w:sz w:val="22"/>
              <w:lang w:eastAsia="en-GB"/>
              <w14:ligatures w14:val="standardContextual"/>
            </w:rPr>
          </w:pPr>
          <w:hyperlink w:anchor="_Toc138233829" w:history="1">
            <w:r w:rsidRPr="004A51A8">
              <w:rPr>
                <w:rStyle w:val="Hyperlink"/>
                <w:noProof/>
              </w:rPr>
              <w:t>3. Provisional Marks and Receiving your Results</w:t>
            </w:r>
            <w:r>
              <w:rPr>
                <w:noProof/>
                <w:webHidden/>
              </w:rPr>
              <w:tab/>
            </w:r>
            <w:r>
              <w:rPr>
                <w:noProof/>
                <w:webHidden/>
              </w:rPr>
              <w:fldChar w:fldCharType="begin"/>
            </w:r>
            <w:r>
              <w:rPr>
                <w:noProof/>
                <w:webHidden/>
              </w:rPr>
              <w:instrText xml:space="preserve"> PAGEREF _Toc138233829 \h </w:instrText>
            </w:r>
            <w:r>
              <w:rPr>
                <w:noProof/>
                <w:webHidden/>
              </w:rPr>
            </w:r>
            <w:r>
              <w:rPr>
                <w:noProof/>
                <w:webHidden/>
              </w:rPr>
              <w:fldChar w:fldCharType="separate"/>
            </w:r>
            <w:r>
              <w:rPr>
                <w:noProof/>
                <w:webHidden/>
              </w:rPr>
              <w:t>20</w:t>
            </w:r>
            <w:r>
              <w:rPr>
                <w:noProof/>
                <w:webHidden/>
              </w:rPr>
              <w:fldChar w:fldCharType="end"/>
            </w:r>
          </w:hyperlink>
        </w:p>
        <w:p w14:paraId="67074B72" w14:textId="41121DEB" w:rsidR="007D1DE2" w:rsidRDefault="007D1DE2">
          <w:pPr>
            <w:pStyle w:val="TOC1"/>
            <w:tabs>
              <w:tab w:val="right" w:pos="8919"/>
            </w:tabs>
            <w:rPr>
              <w:rFonts w:asciiTheme="minorHAnsi" w:eastAsiaTheme="minorEastAsia" w:hAnsiTheme="minorHAnsi"/>
              <w:noProof/>
              <w:kern w:val="2"/>
              <w:sz w:val="22"/>
              <w:lang w:eastAsia="en-GB"/>
              <w14:ligatures w14:val="standardContextual"/>
            </w:rPr>
          </w:pPr>
          <w:hyperlink w:anchor="_Toc138233830" w:history="1">
            <w:r w:rsidRPr="004A51A8">
              <w:rPr>
                <w:rStyle w:val="Hyperlink"/>
                <w:noProof/>
              </w:rPr>
              <w:t>Section H: Resources</w:t>
            </w:r>
            <w:r>
              <w:rPr>
                <w:noProof/>
                <w:webHidden/>
              </w:rPr>
              <w:tab/>
            </w:r>
            <w:r>
              <w:rPr>
                <w:noProof/>
                <w:webHidden/>
              </w:rPr>
              <w:fldChar w:fldCharType="begin"/>
            </w:r>
            <w:r>
              <w:rPr>
                <w:noProof/>
                <w:webHidden/>
              </w:rPr>
              <w:instrText xml:space="preserve"> PAGEREF _Toc138233830 \h </w:instrText>
            </w:r>
            <w:r>
              <w:rPr>
                <w:noProof/>
                <w:webHidden/>
              </w:rPr>
            </w:r>
            <w:r>
              <w:rPr>
                <w:noProof/>
                <w:webHidden/>
              </w:rPr>
              <w:fldChar w:fldCharType="separate"/>
            </w:r>
            <w:r>
              <w:rPr>
                <w:noProof/>
                <w:webHidden/>
              </w:rPr>
              <w:t>22</w:t>
            </w:r>
            <w:r>
              <w:rPr>
                <w:noProof/>
                <w:webHidden/>
              </w:rPr>
              <w:fldChar w:fldCharType="end"/>
            </w:r>
          </w:hyperlink>
        </w:p>
        <w:p w14:paraId="1DE6518C" w14:textId="7733F984" w:rsidR="007D1DE2" w:rsidRDefault="007D1DE2">
          <w:pPr>
            <w:pStyle w:val="TOC3"/>
            <w:rPr>
              <w:rFonts w:asciiTheme="minorHAnsi" w:eastAsiaTheme="minorEastAsia" w:hAnsiTheme="minorHAnsi"/>
              <w:noProof/>
              <w:kern w:val="2"/>
              <w:sz w:val="22"/>
              <w:lang w:eastAsia="en-GB"/>
              <w14:ligatures w14:val="standardContextual"/>
            </w:rPr>
          </w:pPr>
          <w:hyperlink w:anchor="_Toc138233831" w:history="1">
            <w:r w:rsidRPr="004A51A8">
              <w:rPr>
                <w:rStyle w:val="Hyperlink"/>
                <w:noProof/>
              </w:rPr>
              <w:t>1. IT Services</w:t>
            </w:r>
            <w:r>
              <w:rPr>
                <w:noProof/>
                <w:webHidden/>
              </w:rPr>
              <w:tab/>
            </w:r>
            <w:r>
              <w:rPr>
                <w:noProof/>
                <w:webHidden/>
              </w:rPr>
              <w:fldChar w:fldCharType="begin"/>
            </w:r>
            <w:r>
              <w:rPr>
                <w:noProof/>
                <w:webHidden/>
              </w:rPr>
              <w:instrText xml:space="preserve"> PAGEREF _Toc138233831 \h </w:instrText>
            </w:r>
            <w:r>
              <w:rPr>
                <w:noProof/>
                <w:webHidden/>
              </w:rPr>
            </w:r>
            <w:r>
              <w:rPr>
                <w:noProof/>
                <w:webHidden/>
              </w:rPr>
              <w:fldChar w:fldCharType="separate"/>
            </w:r>
            <w:r>
              <w:rPr>
                <w:noProof/>
                <w:webHidden/>
              </w:rPr>
              <w:t>22</w:t>
            </w:r>
            <w:r>
              <w:rPr>
                <w:noProof/>
                <w:webHidden/>
              </w:rPr>
              <w:fldChar w:fldCharType="end"/>
            </w:r>
          </w:hyperlink>
        </w:p>
        <w:p w14:paraId="27D32860" w14:textId="4ACFD6ED" w:rsidR="007D1DE2" w:rsidRDefault="007D1DE2">
          <w:pPr>
            <w:pStyle w:val="TOC3"/>
            <w:rPr>
              <w:rFonts w:asciiTheme="minorHAnsi" w:eastAsiaTheme="minorEastAsia" w:hAnsiTheme="minorHAnsi"/>
              <w:noProof/>
              <w:kern w:val="2"/>
              <w:sz w:val="22"/>
              <w:lang w:eastAsia="en-GB"/>
              <w14:ligatures w14:val="standardContextual"/>
            </w:rPr>
          </w:pPr>
          <w:hyperlink w:anchor="_Toc138233832" w:history="1">
            <w:r w:rsidRPr="004A51A8">
              <w:rPr>
                <w:rStyle w:val="Hyperlink"/>
                <w:noProof/>
              </w:rPr>
              <w:t>2. Library Services</w:t>
            </w:r>
            <w:r>
              <w:rPr>
                <w:noProof/>
                <w:webHidden/>
              </w:rPr>
              <w:tab/>
            </w:r>
            <w:r>
              <w:rPr>
                <w:noProof/>
                <w:webHidden/>
              </w:rPr>
              <w:fldChar w:fldCharType="begin"/>
            </w:r>
            <w:r>
              <w:rPr>
                <w:noProof/>
                <w:webHidden/>
              </w:rPr>
              <w:instrText xml:space="preserve"> PAGEREF _Toc138233832 \h </w:instrText>
            </w:r>
            <w:r>
              <w:rPr>
                <w:noProof/>
                <w:webHidden/>
              </w:rPr>
            </w:r>
            <w:r>
              <w:rPr>
                <w:noProof/>
                <w:webHidden/>
              </w:rPr>
              <w:fldChar w:fldCharType="separate"/>
            </w:r>
            <w:r>
              <w:rPr>
                <w:noProof/>
                <w:webHidden/>
              </w:rPr>
              <w:t>23</w:t>
            </w:r>
            <w:r>
              <w:rPr>
                <w:noProof/>
                <w:webHidden/>
              </w:rPr>
              <w:fldChar w:fldCharType="end"/>
            </w:r>
          </w:hyperlink>
        </w:p>
        <w:p w14:paraId="6AC0AD69" w14:textId="71697B76" w:rsidR="007D1DE2" w:rsidRDefault="007D1DE2">
          <w:pPr>
            <w:pStyle w:val="TOC3"/>
            <w:rPr>
              <w:rFonts w:asciiTheme="minorHAnsi" w:eastAsiaTheme="minorEastAsia" w:hAnsiTheme="minorHAnsi"/>
              <w:noProof/>
              <w:kern w:val="2"/>
              <w:sz w:val="22"/>
              <w:lang w:eastAsia="en-GB"/>
              <w14:ligatures w14:val="standardContextual"/>
            </w:rPr>
          </w:pPr>
          <w:hyperlink w:anchor="_Toc138233833" w:history="1">
            <w:r w:rsidRPr="004A51A8">
              <w:rPr>
                <w:rStyle w:val="Hyperlink"/>
                <w:noProof/>
              </w:rPr>
              <w:t>3. Academic Skills Hub</w:t>
            </w:r>
            <w:r>
              <w:rPr>
                <w:noProof/>
                <w:webHidden/>
              </w:rPr>
              <w:tab/>
            </w:r>
            <w:r>
              <w:rPr>
                <w:noProof/>
                <w:webHidden/>
              </w:rPr>
              <w:fldChar w:fldCharType="begin"/>
            </w:r>
            <w:r>
              <w:rPr>
                <w:noProof/>
                <w:webHidden/>
              </w:rPr>
              <w:instrText xml:space="preserve"> PAGEREF _Toc138233833 \h </w:instrText>
            </w:r>
            <w:r>
              <w:rPr>
                <w:noProof/>
                <w:webHidden/>
              </w:rPr>
            </w:r>
            <w:r>
              <w:rPr>
                <w:noProof/>
                <w:webHidden/>
              </w:rPr>
              <w:fldChar w:fldCharType="separate"/>
            </w:r>
            <w:r>
              <w:rPr>
                <w:noProof/>
                <w:webHidden/>
              </w:rPr>
              <w:t>23</w:t>
            </w:r>
            <w:r>
              <w:rPr>
                <w:noProof/>
                <w:webHidden/>
              </w:rPr>
              <w:fldChar w:fldCharType="end"/>
            </w:r>
          </w:hyperlink>
        </w:p>
        <w:p w14:paraId="7CC97A5F" w14:textId="5A6715E5" w:rsidR="007D1DE2" w:rsidRDefault="007D1DE2">
          <w:pPr>
            <w:pStyle w:val="TOC3"/>
            <w:rPr>
              <w:rFonts w:asciiTheme="minorHAnsi" w:eastAsiaTheme="minorEastAsia" w:hAnsiTheme="minorHAnsi"/>
              <w:noProof/>
              <w:kern w:val="2"/>
              <w:sz w:val="22"/>
              <w:lang w:eastAsia="en-GB"/>
              <w14:ligatures w14:val="standardContextual"/>
            </w:rPr>
          </w:pPr>
          <w:hyperlink w:anchor="_Toc138233834" w:history="1">
            <w:r w:rsidRPr="004A51A8">
              <w:rPr>
                <w:rStyle w:val="Hyperlink"/>
                <w:noProof/>
              </w:rPr>
              <w:t>4. Additional Resources</w:t>
            </w:r>
            <w:r>
              <w:rPr>
                <w:noProof/>
                <w:webHidden/>
              </w:rPr>
              <w:tab/>
            </w:r>
            <w:r>
              <w:rPr>
                <w:noProof/>
                <w:webHidden/>
              </w:rPr>
              <w:fldChar w:fldCharType="begin"/>
            </w:r>
            <w:r>
              <w:rPr>
                <w:noProof/>
                <w:webHidden/>
              </w:rPr>
              <w:instrText xml:space="preserve"> PAGEREF _Toc138233834 \h </w:instrText>
            </w:r>
            <w:r>
              <w:rPr>
                <w:noProof/>
                <w:webHidden/>
              </w:rPr>
            </w:r>
            <w:r>
              <w:rPr>
                <w:noProof/>
                <w:webHidden/>
              </w:rPr>
              <w:fldChar w:fldCharType="separate"/>
            </w:r>
            <w:r>
              <w:rPr>
                <w:noProof/>
                <w:webHidden/>
              </w:rPr>
              <w:t>23</w:t>
            </w:r>
            <w:r>
              <w:rPr>
                <w:noProof/>
                <w:webHidden/>
              </w:rPr>
              <w:fldChar w:fldCharType="end"/>
            </w:r>
          </w:hyperlink>
        </w:p>
        <w:p w14:paraId="2DE17C74" w14:textId="5868778F" w:rsidR="00AE7CFB" w:rsidRPr="00E9184A" w:rsidRDefault="00AE7CFB">
          <w:r w:rsidRPr="00E9184A">
            <w:rPr>
              <w:b/>
              <w:bCs/>
              <w:noProof/>
            </w:rPr>
            <w:fldChar w:fldCharType="end"/>
          </w:r>
        </w:p>
      </w:sdtContent>
    </w:sdt>
    <w:p w14:paraId="155E97DC" w14:textId="77777777" w:rsidR="002052DE" w:rsidRPr="00E9184A" w:rsidRDefault="002052DE" w:rsidP="000C35E3">
      <w:pPr>
        <w:rPr>
          <w:rFonts w:ascii="Public Sans Light" w:hAnsi="Public Sans Light"/>
        </w:rPr>
        <w:sectPr w:rsidR="002052DE" w:rsidRPr="00E9184A" w:rsidSect="00CD748B">
          <w:pgSz w:w="11906" w:h="16838"/>
          <w:pgMar w:top="1985" w:right="1559" w:bottom="1418" w:left="1418" w:header="709" w:footer="709" w:gutter="0"/>
          <w:cols w:space="708"/>
          <w:docGrid w:linePitch="360"/>
        </w:sectPr>
      </w:pPr>
    </w:p>
    <w:p w14:paraId="68E5612B" w14:textId="75ED1B61" w:rsidR="00564390" w:rsidRPr="00E9184A" w:rsidRDefault="00564390">
      <w:pPr>
        <w:tabs>
          <w:tab w:val="clear" w:pos="567"/>
        </w:tabs>
        <w:spacing w:after="160" w:line="259" w:lineRule="auto"/>
        <w:rPr>
          <w:rFonts w:ascii="Public Sans Light" w:hAnsi="Public Sans Light"/>
        </w:rPr>
      </w:pPr>
    </w:p>
    <w:p w14:paraId="6A370F1E" w14:textId="77777777" w:rsidR="00564390" w:rsidRPr="00E9184A" w:rsidRDefault="00564390" w:rsidP="00B2211C">
      <w:pPr>
        <w:pStyle w:val="Heading1"/>
      </w:pPr>
      <w:bookmarkStart w:id="0" w:name="_Toc137480168"/>
      <w:bookmarkStart w:id="1" w:name="_Toc138071015"/>
      <w:bookmarkStart w:id="2" w:name="_Toc138233784"/>
      <w:r w:rsidRPr="00E9184A">
        <w:t>Section A: Introductory Information</w:t>
      </w:r>
      <w:bookmarkEnd w:id="0"/>
      <w:bookmarkEnd w:id="1"/>
      <w:bookmarkEnd w:id="2"/>
    </w:p>
    <w:p w14:paraId="3DF61049" w14:textId="331BF2F9" w:rsidR="00B2211C" w:rsidRPr="00E9184A" w:rsidRDefault="00B2211C" w:rsidP="00B2211C">
      <w:pPr>
        <w:pStyle w:val="Heading3"/>
      </w:pPr>
      <w:bookmarkStart w:id="3" w:name="_Toc138071016"/>
      <w:bookmarkStart w:id="4" w:name="_Toc138233785"/>
      <w:r w:rsidRPr="00E9184A">
        <w:t>1. Welcome to the University</w:t>
      </w:r>
      <w:bookmarkEnd w:id="3"/>
      <w:bookmarkEnd w:id="4"/>
    </w:p>
    <w:p w14:paraId="097DA7BE" w14:textId="77777777" w:rsidR="00B2211C" w:rsidRPr="00E9184A" w:rsidRDefault="00B2211C" w:rsidP="00B2211C">
      <w:pPr>
        <w:rPr>
          <w:rFonts w:ascii="Public Sans Light" w:hAnsi="Public Sans Light"/>
          <w:bCs/>
          <w:color w:val="FF0000"/>
        </w:rPr>
      </w:pPr>
      <w:r w:rsidRPr="00E9184A">
        <w:rPr>
          <w:rFonts w:ascii="Public Sans Light" w:hAnsi="Public Sans Light"/>
          <w:bCs/>
          <w:color w:val="FF0000"/>
        </w:rPr>
        <w:t xml:space="preserve">Once you have updated all sections within this programme handbook template, you should ensure you update the page numbers on the table of contents to ensure they match up. This section should welcome students to the University and to the specific partner institution or programme as well as introduce the purpose of the student handbook. It should also include the disclaimer relating to programme changes. </w:t>
      </w:r>
    </w:p>
    <w:p w14:paraId="3498D0FB" w14:textId="77777777" w:rsidR="00B2211C" w:rsidRPr="00E9184A" w:rsidRDefault="00B2211C" w:rsidP="00B2211C">
      <w:pPr>
        <w:ind w:left="360"/>
        <w:rPr>
          <w:rFonts w:ascii="Public Sans Light" w:hAnsi="Public Sans Light"/>
        </w:rPr>
      </w:pPr>
    </w:p>
    <w:p w14:paraId="6596066C" w14:textId="77777777" w:rsidR="00B2211C" w:rsidRPr="00E9184A" w:rsidRDefault="00B2211C" w:rsidP="00B2211C">
      <w:pPr>
        <w:rPr>
          <w:rFonts w:ascii="Public Sans Light" w:hAnsi="Public Sans Light"/>
        </w:rPr>
      </w:pPr>
      <w:r w:rsidRPr="00E9184A">
        <w:rPr>
          <w:rFonts w:ascii="Public Sans Light" w:hAnsi="Public Sans Light"/>
        </w:rPr>
        <w:t>Dear Student,</w:t>
      </w:r>
    </w:p>
    <w:p w14:paraId="092EA362" w14:textId="77777777" w:rsidR="00B2211C" w:rsidRPr="00E9184A" w:rsidRDefault="00B2211C" w:rsidP="00B2211C">
      <w:pPr>
        <w:rPr>
          <w:rFonts w:ascii="Public Sans Light" w:hAnsi="Public Sans Light"/>
        </w:rPr>
      </w:pPr>
      <w:r w:rsidRPr="00E9184A">
        <w:rPr>
          <w:noProof/>
        </w:rPr>
        <mc:AlternateContent>
          <mc:Choice Requires="wps">
            <w:drawing>
              <wp:anchor distT="0" distB="0" distL="114300" distR="114300" simplePos="0" relativeHeight="251658240" behindDoc="0" locked="0" layoutInCell="1" allowOverlap="1" wp14:anchorId="0E3DF903" wp14:editId="556A32BD">
                <wp:simplePos x="0" y="0"/>
                <wp:positionH relativeFrom="column">
                  <wp:posOffset>4303838</wp:posOffset>
                </wp:positionH>
                <wp:positionV relativeFrom="paragraph">
                  <wp:posOffset>8772</wp:posOffset>
                </wp:positionV>
                <wp:extent cx="1038225" cy="1533525"/>
                <wp:effectExtent l="0" t="0" r="28575" b="28575"/>
                <wp:wrapSquare wrapText="bothSides"/>
                <wp:docPr id="4" name="Text Box 4"/>
                <wp:cNvGraphicFramePr/>
                <a:graphic xmlns:a="http://schemas.openxmlformats.org/drawingml/2006/main">
                  <a:graphicData uri="http://schemas.microsoft.com/office/word/2010/wordprocessingShape">
                    <wps:wsp>
                      <wps:cNvSpPr txBox="1"/>
                      <wps:spPr>
                        <a:xfrm>
                          <a:off x="0" y="0"/>
                          <a:ext cx="1038225" cy="15335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D563A25" w14:textId="77777777" w:rsidR="00B2211C" w:rsidRPr="00F60287" w:rsidRDefault="00B2211C" w:rsidP="00B2211C">
                            <w:r>
                              <w:rPr>
                                <w:noProof/>
                              </w:rPr>
                              <w:drawing>
                                <wp:inline distT="0" distB="0" distL="0" distR="0" wp14:anchorId="4F9501DD" wp14:editId="1A3A95FF">
                                  <wp:extent cx="923925" cy="1447165"/>
                                  <wp:effectExtent l="0" t="0" r="9525" b="635"/>
                                  <wp:docPr id="395968707" name="Picture 395968707" descr="A person walking dow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NE_3_05200 (002).jpg"/>
                                          <pic:cNvPicPr/>
                                        </pic:nvPicPr>
                                        <pic:blipFill>
                                          <a:blip r:embed="rId13">
                                            <a:extLst>
                                              <a:ext uri="{28A0092B-C50C-407E-A947-70E740481C1C}">
                                                <a14:useLocalDpi xmlns:a14="http://schemas.microsoft.com/office/drawing/2010/main" val="0"/>
                                              </a:ext>
                                            </a:extLst>
                                          </a:blip>
                                          <a:stretch>
                                            <a:fillRect/>
                                          </a:stretch>
                                        </pic:blipFill>
                                        <pic:spPr>
                                          <a:xfrm>
                                            <a:off x="0" y="0"/>
                                            <a:ext cx="935020" cy="1464543"/>
                                          </a:xfrm>
                                          <a:prstGeom prst="rect">
                                            <a:avLst/>
                                          </a:prstGeom>
                                        </pic:spPr>
                                      </pic:pic>
                                    </a:graphicData>
                                  </a:graphic>
                                </wp:inline>
                              </w:drawing>
                            </w:r>
                          </w:p>
                          <w:p w14:paraId="00018C90" w14:textId="77777777" w:rsidR="00B2211C" w:rsidRPr="00F60287" w:rsidRDefault="00B2211C" w:rsidP="00B2211C"/>
                          <w:p w14:paraId="567A3219" w14:textId="77777777" w:rsidR="00B2211C" w:rsidRDefault="00B2211C" w:rsidP="00B2211C"/>
                          <w:p w14:paraId="28E0D55B" w14:textId="77777777" w:rsidR="00B2211C" w:rsidRDefault="00B2211C" w:rsidP="00B2211C"/>
                          <w:p w14:paraId="5465D774" w14:textId="77777777" w:rsidR="00B2211C" w:rsidRDefault="00B2211C" w:rsidP="00B2211C"/>
                          <w:p w14:paraId="62075D59" w14:textId="77777777" w:rsidR="00B2211C" w:rsidRPr="00F60287" w:rsidRDefault="00B2211C" w:rsidP="00B2211C">
                            <w:pPr>
                              <w:jc w:val="center"/>
                            </w:pPr>
                            <w:r w:rsidRPr="00F60287">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DF903" id="_x0000_t202" coordsize="21600,21600" o:spt="202" path="m,l,21600r21600,l21600,xe">
                <v:stroke joinstyle="miter"/>
                <v:path gradientshapeok="t" o:connecttype="rect"/>
              </v:shapetype>
              <v:shape id="Text Box 4" o:spid="_x0000_s1026" type="#_x0000_t202" style="position:absolute;margin-left:338.9pt;margin-top:.7pt;width:81.7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gphwIAAKYFAAAOAAAAZHJzL2Uyb0RvYy54bWysVEtv2zAMvg/YfxB0X5xH03VBnSJLkGFA&#10;0RZLh54VWaqFyqImKbGzX19Kdh59XDrsIpPmR4r8RPLyqqk02QrnFZicDnp9SoThUCjzmNPf98sv&#10;F5T4wEzBNBiR053w9Gr6+dNlbSdiCCXoQjiCQYyf1DanZQh2kmWel6JivgdWGDRKcBULqLrHrHCs&#10;xuiVzob9/nlWgyusAy68x7+L1kinKb6UgodbKb0IROcUcwvpdOlcxzObXrLJo2O2VLxLg/1DFhVT&#10;Bi89hFqwwMjGqTehKsUdeJChx6HKQErFRaoBqxn0X1WzKpkVqRYkx9sDTf7/heU325W9cyQ036HB&#10;B4yE1NZPPP6M9TTSVfGLmRK0I4W7A22iCYRHp/7oYjgcU8LRNhiPRmNUME52dLfOhx8CKhKFnDp8&#10;l0QX21770EL3kHibB62KpdI6KbEXxFw7smX4ijqkJDH4C5Q2pM7p+WjcT4Ff2GLog/9aM/7UpfcG&#10;tWC+bK8pUOpQ2sQ0ROqmLt0jRUkKOy0iRptfQhJVJKbeyZ1xLswh/4SOKImVfsSxwx+z+ohzWwd6&#10;pJvBhINzpQy4lr2XlBdPe8pli8e3Pak7iqFZN13rrKHYYUc5aIfNW75U+ADXzIc75nC6sIlwY4Rb&#10;PKQGfDXoJEpKcH/f+x/x2PRopaTGac2p/7NhTlCifxoch2+Ds7M43kk5G38douJOLetTi9lUc8BW&#10;GuBusjyJER/0XpQOqgdcLLN4K5qY4Xh3TsNenId2h+Bi4mI2SyAcaMvCtVlZHkNHemPj3TcPzNmu&#10;8QPOzA3s55pNXvV/i42eBmabAFKl4YgEt6x2xOMySOPVLa64bU71hDqu1+kzAAAA//8DAFBLAwQU&#10;AAYACAAAACEA9HsQFN4AAAAJAQAADwAAAGRycy9kb3ducmV2LnhtbEyPQU+DQBCF7yb+h82YeLNL&#10;kdBKWRptYj14Kpqep+wWqOwsYbcU/fWOp3qcfC/vfZOvJ9uJ0Qy+daRgPotAGKqcbqlW8Pnx+rAE&#10;4QOSxs6RUfBtPKyL25scM+0utDNjGWrBJeQzVNCE0GdS+qoxFv3M9YaYHd1gMfA51FIPeOFy28k4&#10;ilJpsSVeaLA3m8ZUX+XZKjjhm98f058y3bzTC+0Tu9uOW6Xu76bnFYhgpnANw58+q0PBTgd3Ju1F&#10;pyBdLFg9MEhAMF8m80cQBwVxEj+BLHL5/4PiFwAA//8DAFBLAQItABQABgAIAAAAIQC2gziS/gAA&#10;AOEBAAATAAAAAAAAAAAAAAAAAAAAAABbQ29udGVudF9UeXBlc10ueG1sUEsBAi0AFAAGAAgAAAAh&#10;ADj9If/WAAAAlAEAAAsAAAAAAAAAAAAAAAAALwEAAF9yZWxzLy5yZWxzUEsBAi0AFAAGAAgAAAAh&#10;ALE9mCmHAgAApgUAAA4AAAAAAAAAAAAAAAAALgIAAGRycy9lMm9Eb2MueG1sUEsBAi0AFAAGAAgA&#10;AAAhAPR7EBTeAAAACQEAAA8AAAAAAAAAAAAAAAAA4QQAAGRycy9kb3ducmV2LnhtbFBLBQYAAAAA&#10;BAAEAPMAAADsBQAAAAA=&#10;" fillcolor="white [3201]" strokeweight=".5pt">
                <v:stroke dashstyle="dash"/>
                <v:textbox>
                  <w:txbxContent>
                    <w:p w14:paraId="4D563A25" w14:textId="77777777" w:rsidR="00B2211C" w:rsidRPr="00F60287" w:rsidRDefault="00B2211C" w:rsidP="00B2211C">
                      <w:r>
                        <w:rPr>
                          <w:noProof/>
                        </w:rPr>
                        <w:drawing>
                          <wp:inline distT="0" distB="0" distL="0" distR="0" wp14:anchorId="4F9501DD" wp14:editId="1A3A95FF">
                            <wp:extent cx="923925" cy="1447165"/>
                            <wp:effectExtent l="0" t="0" r="9525" b="635"/>
                            <wp:docPr id="395968707" name="Picture 395968707" descr="A person walking down a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ANE_3_05200 (002).jpg"/>
                                    <pic:cNvPicPr/>
                                  </pic:nvPicPr>
                                  <pic:blipFill>
                                    <a:blip r:embed="rId13">
                                      <a:extLst>
                                        <a:ext uri="{28A0092B-C50C-407E-A947-70E740481C1C}">
                                          <a14:useLocalDpi xmlns:a14="http://schemas.microsoft.com/office/drawing/2010/main" val="0"/>
                                        </a:ext>
                                      </a:extLst>
                                    </a:blip>
                                    <a:stretch>
                                      <a:fillRect/>
                                    </a:stretch>
                                  </pic:blipFill>
                                  <pic:spPr>
                                    <a:xfrm>
                                      <a:off x="0" y="0"/>
                                      <a:ext cx="935020" cy="1464543"/>
                                    </a:xfrm>
                                    <a:prstGeom prst="rect">
                                      <a:avLst/>
                                    </a:prstGeom>
                                  </pic:spPr>
                                </pic:pic>
                              </a:graphicData>
                            </a:graphic>
                          </wp:inline>
                        </w:drawing>
                      </w:r>
                    </w:p>
                    <w:p w14:paraId="00018C90" w14:textId="77777777" w:rsidR="00B2211C" w:rsidRPr="00F60287" w:rsidRDefault="00B2211C" w:rsidP="00B2211C"/>
                    <w:p w14:paraId="567A3219" w14:textId="77777777" w:rsidR="00B2211C" w:rsidRDefault="00B2211C" w:rsidP="00B2211C"/>
                    <w:p w14:paraId="28E0D55B" w14:textId="77777777" w:rsidR="00B2211C" w:rsidRDefault="00B2211C" w:rsidP="00B2211C"/>
                    <w:p w14:paraId="5465D774" w14:textId="77777777" w:rsidR="00B2211C" w:rsidRDefault="00B2211C" w:rsidP="00B2211C"/>
                    <w:p w14:paraId="62075D59" w14:textId="77777777" w:rsidR="00B2211C" w:rsidRPr="00F60287" w:rsidRDefault="00B2211C" w:rsidP="00B2211C">
                      <w:pPr>
                        <w:jc w:val="center"/>
                      </w:pPr>
                      <w:r w:rsidRPr="00F60287">
                        <w:t>photo</w:t>
                      </w:r>
                    </w:p>
                  </w:txbxContent>
                </v:textbox>
                <w10:wrap type="square"/>
              </v:shape>
            </w:pict>
          </mc:Fallback>
        </mc:AlternateContent>
      </w:r>
      <w:bookmarkStart w:id="5" w:name="_Hlk31187042"/>
    </w:p>
    <w:p w14:paraId="45162F76" w14:textId="45F2A848" w:rsidR="00B2211C" w:rsidRPr="00E9184A" w:rsidRDefault="00B2211C" w:rsidP="00B2211C">
      <w:pPr>
        <w:rPr>
          <w:rFonts w:ascii="Public Sans Light" w:hAnsi="Public Sans Light"/>
        </w:rPr>
      </w:pPr>
      <w:r w:rsidRPr="00E9184A">
        <w:rPr>
          <w:rFonts w:ascii="Public Sans Light" w:hAnsi="Public Sans Light"/>
        </w:rPr>
        <w:t xml:space="preserve">Welcome to the University of Greenwich and </w:t>
      </w:r>
      <w:r w:rsidRPr="00E9184A">
        <w:rPr>
          <w:rFonts w:ascii="Public Sans Light" w:hAnsi="Public Sans Light"/>
          <w:iCs/>
          <w:color w:val="FF0000"/>
        </w:rPr>
        <w:t xml:space="preserve">[Partner institution]. </w:t>
      </w:r>
      <w:r w:rsidRPr="00E9184A">
        <w:rPr>
          <w:rFonts w:ascii="Public Sans Light" w:hAnsi="Public Sans Light"/>
        </w:rPr>
        <w:t>As Vice-Chancellor, I very much hope that you will enjoy your chosen programme of study. </w:t>
      </w:r>
    </w:p>
    <w:p w14:paraId="53C19372" w14:textId="77777777" w:rsidR="00B2211C" w:rsidRPr="00E9184A" w:rsidRDefault="00B2211C" w:rsidP="00B2211C">
      <w:pPr>
        <w:rPr>
          <w:rFonts w:ascii="Public Sans Light" w:hAnsi="Public Sans Light"/>
        </w:rPr>
      </w:pPr>
    </w:p>
    <w:p w14:paraId="2B5CB9A5" w14:textId="365AC843" w:rsidR="00B2211C" w:rsidRPr="00E9184A" w:rsidRDefault="00B2211C" w:rsidP="00B2211C">
      <w:pPr>
        <w:rPr>
          <w:rFonts w:ascii="Public Sans Light" w:hAnsi="Public Sans Light"/>
        </w:rPr>
      </w:pPr>
      <w:r w:rsidRPr="00E9184A">
        <w:rPr>
          <w:rFonts w:ascii="Public Sans Light" w:hAnsi="Public Sans Light"/>
        </w:rPr>
        <w:t>This Student Handbook provides you with generic information about the University, and about academic services that are here to support you. It also provides a lot of information specifically about your programme. Do take time to read the handbook and return to it regularly when you have questions about the programme.</w:t>
      </w:r>
    </w:p>
    <w:p w14:paraId="5A8E1B99" w14:textId="77777777" w:rsidR="00B2211C" w:rsidRPr="00E9184A" w:rsidRDefault="00B2211C" w:rsidP="00B2211C">
      <w:pPr>
        <w:rPr>
          <w:rFonts w:ascii="Public Sans Light" w:hAnsi="Public Sans Light"/>
        </w:rPr>
      </w:pPr>
    </w:p>
    <w:p w14:paraId="12A97678" w14:textId="72199D05" w:rsidR="00B2211C" w:rsidRPr="00E9184A" w:rsidRDefault="00B2211C" w:rsidP="00B2211C">
      <w:pPr>
        <w:rPr>
          <w:rFonts w:ascii="Public Sans Light" w:hAnsi="Public Sans Light"/>
        </w:rPr>
      </w:pPr>
      <w:r w:rsidRPr="00E9184A">
        <w:rPr>
          <w:rFonts w:ascii="Public Sans Light" w:hAnsi="Public Sans Light"/>
        </w:rPr>
        <w:t>You can also direct questions to your programme leader or to the leads for the modules that you are studying. In addition, you will have a personal tutor and you are advised to ensure that you attend personal tutorials so that you can get to know your personal tutor. </w:t>
      </w:r>
    </w:p>
    <w:p w14:paraId="0A329D68" w14:textId="77777777" w:rsidR="00B2211C" w:rsidRPr="00E9184A" w:rsidRDefault="00B2211C" w:rsidP="00B2211C">
      <w:pPr>
        <w:rPr>
          <w:rFonts w:ascii="Public Sans Light" w:hAnsi="Public Sans Light"/>
        </w:rPr>
      </w:pPr>
    </w:p>
    <w:p w14:paraId="52CD6104" w14:textId="77777777" w:rsidR="00B2211C" w:rsidRPr="00E9184A" w:rsidRDefault="00B2211C" w:rsidP="00B2211C">
      <w:pPr>
        <w:rPr>
          <w:rFonts w:ascii="Public Sans Light" w:hAnsi="Public Sans Light"/>
        </w:rPr>
      </w:pPr>
      <w:proofErr w:type="gramStart"/>
      <w:r w:rsidRPr="00E9184A">
        <w:rPr>
          <w:rFonts w:ascii="Public Sans Light" w:hAnsi="Public Sans Light"/>
        </w:rPr>
        <w:t>So</w:t>
      </w:r>
      <w:proofErr w:type="gramEnd"/>
      <w:r w:rsidRPr="00E9184A">
        <w:rPr>
          <w:rFonts w:ascii="Public Sans Light" w:hAnsi="Public Sans Light"/>
        </w:rPr>
        <w:t xml:space="preserve"> enjoy your time at the University of Greenwich, join in as much as you can and utilise any support services that you need.</w:t>
      </w:r>
    </w:p>
    <w:p w14:paraId="7997D276" w14:textId="77777777" w:rsidR="00B2211C" w:rsidRPr="00E9184A" w:rsidRDefault="00B2211C" w:rsidP="00B2211C">
      <w:pPr>
        <w:rPr>
          <w:rFonts w:ascii="Public Sans Light" w:hAnsi="Public Sans Light"/>
        </w:rPr>
      </w:pPr>
    </w:p>
    <w:p w14:paraId="2C0FC62C" w14:textId="0F66E625" w:rsidR="00B2211C" w:rsidRPr="00E9184A" w:rsidRDefault="00B2211C" w:rsidP="00B2211C">
      <w:pPr>
        <w:rPr>
          <w:rFonts w:ascii="Public Sans Light" w:hAnsi="Public Sans Light"/>
        </w:rPr>
      </w:pPr>
      <w:r w:rsidRPr="00E9184A">
        <w:rPr>
          <w:rFonts w:ascii="Public Sans Light" w:hAnsi="Public Sans Light"/>
        </w:rPr>
        <w:t>Good luck with your studies.</w:t>
      </w:r>
    </w:p>
    <w:bookmarkEnd w:id="5"/>
    <w:p w14:paraId="74325927" w14:textId="77777777" w:rsidR="00B2211C" w:rsidRPr="00E9184A" w:rsidRDefault="00B2211C" w:rsidP="00B2211C">
      <w:pPr>
        <w:rPr>
          <w:rFonts w:ascii="Public Sans Light" w:hAnsi="Public Sans Light"/>
        </w:rPr>
      </w:pPr>
    </w:p>
    <w:p w14:paraId="4A931ED5" w14:textId="77777777" w:rsidR="00B2211C" w:rsidRPr="00E9184A" w:rsidRDefault="00B2211C" w:rsidP="00B2211C">
      <w:pPr>
        <w:rPr>
          <w:rFonts w:ascii="Public Sans Light" w:hAnsi="Public Sans Light"/>
        </w:rPr>
      </w:pPr>
      <w:r w:rsidRPr="00E9184A">
        <w:rPr>
          <w:rFonts w:ascii="Public Sans Light" w:hAnsi="Public Sans Light"/>
        </w:rPr>
        <w:t>With kind regards</w:t>
      </w:r>
    </w:p>
    <w:p w14:paraId="0912C05A" w14:textId="77777777" w:rsidR="00B2211C" w:rsidRPr="00E9184A" w:rsidRDefault="00B2211C" w:rsidP="00B2211C">
      <w:pPr>
        <w:rPr>
          <w:rFonts w:ascii="Public Sans Light" w:hAnsi="Public Sans Light"/>
        </w:rPr>
      </w:pPr>
    </w:p>
    <w:p w14:paraId="2F69F08C" w14:textId="77777777" w:rsidR="00B2211C" w:rsidRPr="00E9184A" w:rsidRDefault="00B2211C" w:rsidP="00B2211C">
      <w:pPr>
        <w:rPr>
          <w:rFonts w:ascii="Public Sans Light" w:hAnsi="Public Sans Light"/>
        </w:rPr>
      </w:pPr>
      <w:r w:rsidRPr="00E9184A">
        <w:rPr>
          <w:noProof/>
        </w:rPr>
        <w:drawing>
          <wp:inline distT="0" distB="0" distL="0" distR="0" wp14:anchorId="1BA2DD7A" wp14:editId="52174B8A">
            <wp:extent cx="1428750" cy="430776"/>
            <wp:effectExtent l="0" t="0" r="0" b="7620"/>
            <wp:docPr id="3" name="Picture 3" descr="A signatur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ignature on a white background&#10;&#10;Description automatically generated with medium confidence"/>
                    <pic:cNvPicPr/>
                  </pic:nvPicPr>
                  <pic:blipFill>
                    <a:blip r:embed="rId14"/>
                    <a:stretch>
                      <a:fillRect/>
                    </a:stretch>
                  </pic:blipFill>
                  <pic:spPr>
                    <a:xfrm>
                      <a:off x="0" y="0"/>
                      <a:ext cx="1514658" cy="456678"/>
                    </a:xfrm>
                    <a:prstGeom prst="rect">
                      <a:avLst/>
                    </a:prstGeom>
                  </pic:spPr>
                </pic:pic>
              </a:graphicData>
            </a:graphic>
          </wp:inline>
        </w:drawing>
      </w:r>
    </w:p>
    <w:p w14:paraId="794096CD" w14:textId="77777777" w:rsidR="00B2211C" w:rsidRPr="00E9184A" w:rsidRDefault="00B2211C" w:rsidP="00B2211C">
      <w:pPr>
        <w:rPr>
          <w:rFonts w:ascii="Public Sans Light" w:hAnsi="Public Sans Light"/>
        </w:rPr>
      </w:pPr>
      <w:r w:rsidRPr="00E9184A">
        <w:rPr>
          <w:rFonts w:ascii="Public Sans Light" w:hAnsi="Public Sans Light"/>
        </w:rPr>
        <w:t>Professor Jane Harrington</w:t>
      </w:r>
    </w:p>
    <w:p w14:paraId="3DE61CAD" w14:textId="77777777" w:rsidR="00B2211C" w:rsidRPr="00E9184A" w:rsidRDefault="00B2211C" w:rsidP="00B2211C">
      <w:pPr>
        <w:rPr>
          <w:rFonts w:ascii="Public Sans Light" w:hAnsi="Public Sans Light"/>
        </w:rPr>
      </w:pPr>
      <w:r w:rsidRPr="00E9184A">
        <w:rPr>
          <w:rFonts w:ascii="Public Sans Light" w:hAnsi="Public Sans Light"/>
        </w:rPr>
        <w:t>Vice-Chancellor.</w:t>
      </w:r>
    </w:p>
    <w:p w14:paraId="45398B5E" w14:textId="77777777" w:rsidR="00B2211C" w:rsidRPr="00E9184A" w:rsidRDefault="00B2211C" w:rsidP="00564390">
      <w:pPr>
        <w:rPr>
          <w:rFonts w:ascii="Public Sans Light" w:hAnsi="Public Sans Light"/>
          <w:b/>
          <w:bCs/>
        </w:rPr>
      </w:pPr>
    </w:p>
    <w:p w14:paraId="3DDDE827" w14:textId="77777777" w:rsidR="00B2211C" w:rsidRPr="00E9184A" w:rsidRDefault="00B2211C" w:rsidP="00564390">
      <w:pPr>
        <w:rPr>
          <w:rFonts w:ascii="Public Sans Light" w:hAnsi="Public Sans Light"/>
          <w:b/>
          <w:bCs/>
        </w:rPr>
      </w:pPr>
    </w:p>
    <w:p w14:paraId="4098C84A" w14:textId="3EF32AAA" w:rsidR="007C3001" w:rsidRPr="00E9184A" w:rsidRDefault="007C3001" w:rsidP="007C3001">
      <w:pPr>
        <w:pStyle w:val="Heading3"/>
      </w:pPr>
      <w:bookmarkStart w:id="6" w:name="_Toc138071017"/>
      <w:bookmarkStart w:id="7" w:name="_Toc138233786"/>
      <w:r w:rsidRPr="00E9184A">
        <w:lastRenderedPageBreak/>
        <w:t>2. The Student Charter and Principal Conditions of Registration</w:t>
      </w:r>
      <w:bookmarkEnd w:id="6"/>
      <w:bookmarkEnd w:id="7"/>
    </w:p>
    <w:p w14:paraId="22B0DADA" w14:textId="50685F05" w:rsidR="007C3001" w:rsidRPr="00E9184A" w:rsidRDefault="007C3001" w:rsidP="007C3001">
      <w:pPr>
        <w:rPr>
          <w:rFonts w:ascii="Public Sans Light" w:hAnsi="Public Sans Light"/>
        </w:rPr>
      </w:pPr>
      <w:r w:rsidRPr="00E9184A">
        <w:rPr>
          <w:rFonts w:ascii="Public Sans Light" w:hAnsi="Public Sans Light"/>
        </w:rPr>
        <w:t xml:space="preserve">The Students’ Charter explains the standards of service that students can expect from the University and </w:t>
      </w:r>
      <w:r w:rsidR="00B42AB4" w:rsidRPr="00E9184A">
        <w:rPr>
          <w:rFonts w:ascii="Public Sans Light" w:hAnsi="Public Sans Light"/>
        </w:rPr>
        <w:t>the</w:t>
      </w:r>
      <w:r w:rsidRPr="00E9184A">
        <w:rPr>
          <w:rFonts w:ascii="Public Sans Light" w:hAnsi="Public Sans Light"/>
        </w:rPr>
        <w:t xml:space="preserve"> </w:t>
      </w:r>
      <w:r w:rsidRPr="00E9184A">
        <w:rPr>
          <w:rFonts w:ascii="Public Sans Light" w:hAnsi="Public Sans Light"/>
          <w:b/>
          <w:color w:val="FF0000"/>
        </w:rPr>
        <w:t>[Partner institution]</w:t>
      </w:r>
      <w:r w:rsidRPr="00E9184A">
        <w:rPr>
          <w:rFonts w:ascii="Public Sans Light" w:hAnsi="Public Sans Light"/>
          <w:color w:val="FF0000"/>
        </w:rPr>
        <w:t xml:space="preserve"> </w:t>
      </w:r>
      <w:r w:rsidR="00BB7193" w:rsidRPr="00E9184A">
        <w:rPr>
          <w:rFonts w:ascii="Public Sans Light" w:hAnsi="Public Sans Light"/>
        </w:rPr>
        <w:t>and s</w:t>
      </w:r>
      <w:r w:rsidRPr="00E9184A">
        <w:rPr>
          <w:rFonts w:ascii="Public Sans Light" w:hAnsi="Public Sans Light"/>
        </w:rPr>
        <w:t>ets out the expectations that the University has of its students.</w:t>
      </w:r>
    </w:p>
    <w:p w14:paraId="2F98AC26" w14:textId="77777777" w:rsidR="007C3001" w:rsidRPr="00E9184A" w:rsidRDefault="007D1DE2" w:rsidP="007C3001">
      <w:pPr>
        <w:rPr>
          <w:rFonts w:ascii="Public Sans Light" w:hAnsi="Public Sans Light"/>
        </w:rPr>
      </w:pPr>
      <w:hyperlink r:id="rId15" w:history="1">
        <w:r w:rsidR="007C3001" w:rsidRPr="00E9184A">
          <w:rPr>
            <w:rStyle w:val="Hyperlink"/>
            <w:rFonts w:ascii="Public Sans Light" w:hAnsi="Public Sans Light"/>
          </w:rPr>
          <w:t>Student Charter | Documents | University of Greenwich</w:t>
        </w:r>
      </w:hyperlink>
    </w:p>
    <w:p w14:paraId="0837E44C" w14:textId="77777777" w:rsidR="00BB7193" w:rsidRPr="00E9184A" w:rsidRDefault="00BB7193" w:rsidP="007C3001">
      <w:pPr>
        <w:rPr>
          <w:rFonts w:ascii="Public Sans Light" w:hAnsi="Public Sans Light"/>
        </w:rPr>
      </w:pPr>
    </w:p>
    <w:p w14:paraId="1C398CC9" w14:textId="4F1232E9" w:rsidR="007C3001" w:rsidRPr="00E9184A" w:rsidRDefault="007C3001" w:rsidP="007C3001">
      <w:pPr>
        <w:rPr>
          <w:rFonts w:ascii="Public Sans Light" w:hAnsi="Public Sans Light"/>
        </w:rPr>
      </w:pPr>
      <w:r w:rsidRPr="00E9184A">
        <w:rPr>
          <w:rFonts w:ascii="Public Sans Light" w:hAnsi="Public Sans Light"/>
        </w:rPr>
        <w:t xml:space="preserve">To register at the University, as part of the online registration process, you must accept that you have read, </w:t>
      </w:r>
      <w:proofErr w:type="gramStart"/>
      <w:r w:rsidRPr="00E9184A">
        <w:rPr>
          <w:rFonts w:ascii="Public Sans Light" w:hAnsi="Public Sans Light"/>
        </w:rPr>
        <w:t>understood</w:t>
      </w:r>
      <w:proofErr w:type="gramEnd"/>
      <w:r w:rsidRPr="00E9184A">
        <w:rPr>
          <w:rFonts w:ascii="Public Sans Light" w:hAnsi="Public Sans Light"/>
        </w:rPr>
        <w:t xml:space="preserve"> and agreed to abide by the Principal Conditions of Registration.</w:t>
      </w:r>
    </w:p>
    <w:p w14:paraId="7322193B" w14:textId="77777777" w:rsidR="007C3001" w:rsidRPr="00E9184A" w:rsidRDefault="007D1DE2" w:rsidP="007C3001">
      <w:pPr>
        <w:rPr>
          <w:rFonts w:ascii="Public Sans Light" w:hAnsi="Public Sans Light"/>
          <w:u w:val="single"/>
        </w:rPr>
      </w:pPr>
      <w:hyperlink r:id="rId16" w:history="1">
        <w:r w:rsidR="007C3001" w:rsidRPr="00E9184A">
          <w:rPr>
            <w:rStyle w:val="Hyperlink"/>
            <w:rFonts w:ascii="Public Sans Light" w:hAnsi="Public Sans Light"/>
          </w:rPr>
          <w:t>Principal Conditions of Registration | Documents | University of Greenwich</w:t>
        </w:r>
      </w:hyperlink>
    </w:p>
    <w:p w14:paraId="47A92FBA" w14:textId="77777777" w:rsidR="007C3001" w:rsidRPr="00E9184A" w:rsidRDefault="007C3001" w:rsidP="00564390">
      <w:pPr>
        <w:rPr>
          <w:rFonts w:ascii="Public Sans Light" w:hAnsi="Public Sans Light"/>
          <w:b/>
          <w:bCs/>
        </w:rPr>
      </w:pPr>
    </w:p>
    <w:p w14:paraId="2A010680" w14:textId="256D06F6" w:rsidR="007C3001" w:rsidRPr="00E9184A" w:rsidRDefault="001F0271" w:rsidP="001F0271">
      <w:pPr>
        <w:pStyle w:val="Heading3"/>
      </w:pPr>
      <w:bookmarkStart w:id="8" w:name="_Toc137480171"/>
      <w:bookmarkStart w:id="9" w:name="_Toc138071018"/>
      <w:bookmarkStart w:id="10" w:name="_Toc138233787"/>
      <w:r w:rsidRPr="00E9184A">
        <w:t xml:space="preserve">3. </w:t>
      </w:r>
      <w:r w:rsidR="007C3001" w:rsidRPr="00E9184A">
        <w:t>Induction to your Programme</w:t>
      </w:r>
      <w:bookmarkEnd w:id="8"/>
      <w:bookmarkEnd w:id="9"/>
      <w:bookmarkEnd w:id="10"/>
    </w:p>
    <w:p w14:paraId="5C0305BC" w14:textId="77777777" w:rsidR="007C3001" w:rsidRPr="00E9184A" w:rsidRDefault="007C3001" w:rsidP="007C3001">
      <w:pPr>
        <w:rPr>
          <w:rFonts w:ascii="Public Sans Light" w:hAnsi="Public Sans Light"/>
          <w:b/>
          <w:bCs/>
          <w:color w:val="FF0000"/>
        </w:rPr>
      </w:pPr>
      <w:r w:rsidRPr="00E9184A">
        <w:rPr>
          <w:rFonts w:ascii="Public Sans Light" w:hAnsi="Public Sans Light"/>
          <w:bCs/>
          <w:color w:val="FF0000"/>
        </w:rPr>
        <w:t>This section should welcome students to the specific School or programme as well as introduce the purpose of the student handbook. It should also include the disclaimer relating to programme changes.</w:t>
      </w:r>
    </w:p>
    <w:p w14:paraId="14DE0A80" w14:textId="77777777" w:rsidR="007C3001" w:rsidRPr="00E9184A" w:rsidRDefault="007C3001" w:rsidP="007C3001">
      <w:pPr>
        <w:rPr>
          <w:rFonts w:ascii="Public Sans Light" w:hAnsi="Public Sans Light"/>
          <w:color w:val="FF0000"/>
        </w:rPr>
      </w:pPr>
    </w:p>
    <w:p w14:paraId="05F71941" w14:textId="335667EF" w:rsidR="007C3001" w:rsidRPr="00E9184A" w:rsidRDefault="007C3001" w:rsidP="007C3001">
      <w:pPr>
        <w:rPr>
          <w:rFonts w:ascii="Public Sans Light" w:hAnsi="Public Sans Light"/>
          <w:color w:val="FF0000"/>
        </w:rPr>
      </w:pPr>
      <w:r w:rsidRPr="00E9184A">
        <w:rPr>
          <w:rFonts w:ascii="Public Sans Light" w:hAnsi="Public Sans Light"/>
          <w:color w:val="FF0000"/>
        </w:rPr>
        <w:t>[welcome/induction by the Partner institution to be inserted here]</w:t>
      </w:r>
    </w:p>
    <w:p w14:paraId="73908350" w14:textId="77777777" w:rsidR="007C3001" w:rsidRPr="00E9184A" w:rsidRDefault="007C3001" w:rsidP="007C3001">
      <w:pPr>
        <w:rPr>
          <w:rFonts w:ascii="Public Sans Light" w:hAnsi="Public Sans Light"/>
        </w:rPr>
      </w:pPr>
      <w:r w:rsidRPr="00E9184A">
        <w:rPr>
          <w:rFonts w:ascii="Public Sans Light" w:hAnsi="Public Sans Light"/>
        </w:rPr>
        <w:t xml:space="preserve"> </w:t>
      </w:r>
    </w:p>
    <w:p w14:paraId="0A0A96D1" w14:textId="77777777" w:rsidR="007C3001" w:rsidRPr="00E9184A" w:rsidRDefault="007C3001" w:rsidP="007C3001">
      <w:pPr>
        <w:rPr>
          <w:rFonts w:ascii="Public Sans Light" w:hAnsi="Public Sans Light"/>
          <w:color w:val="FF0000"/>
        </w:rPr>
      </w:pPr>
      <w:r w:rsidRPr="00E9184A">
        <w:rPr>
          <w:rFonts w:ascii="Public Sans Light" w:hAnsi="Public Sans Light"/>
          <w:color w:val="FF0000"/>
        </w:rPr>
        <w:t>[welcome by the Programme Leader to be inserted here]</w:t>
      </w:r>
    </w:p>
    <w:p w14:paraId="7EFF7BBF" w14:textId="77777777" w:rsidR="00BB7193" w:rsidRPr="00E9184A" w:rsidRDefault="00BB7193" w:rsidP="007C3001">
      <w:pPr>
        <w:rPr>
          <w:rFonts w:ascii="Public Sans Light" w:hAnsi="Public Sans Light"/>
          <w:color w:val="FF0000"/>
        </w:rPr>
      </w:pPr>
    </w:p>
    <w:p w14:paraId="5348820D" w14:textId="77777777" w:rsidR="007C3001" w:rsidRPr="00E9184A" w:rsidRDefault="007C3001" w:rsidP="007C3001">
      <w:pPr>
        <w:rPr>
          <w:rFonts w:ascii="Public Sans Light" w:hAnsi="Public Sans Light"/>
        </w:rPr>
      </w:pPr>
      <w:r w:rsidRPr="00E9184A">
        <w:rPr>
          <w:rFonts w:ascii="Public Sans Light" w:hAnsi="Public Sans Light"/>
        </w:rPr>
        <w:t>This handbook provides essential information that you will need during your studies. It is not intended to be exhaustive but should help you navigate your way through the University’s systems and provide you with the routes available to you to resolve any challenges you might experience. Please ensure that you familiarise yourself with its contents.</w:t>
      </w:r>
    </w:p>
    <w:p w14:paraId="1FB21A6C" w14:textId="77777777" w:rsidR="007C3001" w:rsidRPr="00E9184A" w:rsidRDefault="007C3001" w:rsidP="007C3001">
      <w:pPr>
        <w:rPr>
          <w:rFonts w:ascii="Public Sans Light" w:hAnsi="Public Sans Light"/>
        </w:rPr>
      </w:pPr>
    </w:p>
    <w:p w14:paraId="0EAC51B7" w14:textId="77777777" w:rsidR="007C3001" w:rsidRPr="00E9184A" w:rsidRDefault="007C3001" w:rsidP="007C3001">
      <w:pPr>
        <w:rPr>
          <w:rFonts w:ascii="Public Sans Light" w:hAnsi="Public Sans Light"/>
        </w:rPr>
      </w:pPr>
      <w:r w:rsidRPr="00E9184A">
        <w:rPr>
          <w:rFonts w:ascii="Public Sans Light" w:hAnsi="Public Sans Light"/>
        </w:rPr>
        <w:t xml:space="preserve">The university and </w:t>
      </w:r>
      <w:r w:rsidRPr="00E9184A">
        <w:rPr>
          <w:rFonts w:ascii="Public Sans Light" w:hAnsi="Public Sans Light"/>
          <w:b/>
          <w:color w:val="FF0000"/>
        </w:rPr>
        <w:t>[Partner institution]</w:t>
      </w:r>
      <w:r w:rsidRPr="00E9184A">
        <w:rPr>
          <w:rFonts w:ascii="Public Sans Light" w:hAnsi="Public Sans Light"/>
          <w:color w:val="FF0000"/>
        </w:rPr>
        <w:t xml:space="preserve"> </w:t>
      </w:r>
      <w:r w:rsidRPr="00E9184A">
        <w:rPr>
          <w:rFonts w:ascii="Public Sans Light" w:hAnsi="Public Sans Light"/>
        </w:rPr>
        <w:t xml:space="preserve">will do all that it reasonably can do to provide educational services as described on its website or in the prospectus or other documents issued by it to appropriately enrolled students. Sometimes circumstances may mean that we cannot provide such educational services or that the university and/or </w:t>
      </w:r>
      <w:r w:rsidRPr="00E9184A">
        <w:rPr>
          <w:rFonts w:ascii="Public Sans Light" w:hAnsi="Public Sans Light"/>
          <w:b/>
          <w:color w:val="FF0000"/>
        </w:rPr>
        <w:t>[Partner institution]</w:t>
      </w:r>
      <w:r w:rsidRPr="00E9184A">
        <w:rPr>
          <w:rFonts w:ascii="Public Sans Light" w:hAnsi="Public Sans Light"/>
          <w:color w:val="FF0000"/>
        </w:rPr>
        <w:t xml:space="preserve"> </w:t>
      </w:r>
      <w:proofErr w:type="gramStart"/>
      <w:r w:rsidRPr="00E9184A">
        <w:rPr>
          <w:rFonts w:ascii="Public Sans Light" w:hAnsi="Public Sans Light"/>
        </w:rPr>
        <w:t>has to</w:t>
      </w:r>
      <w:proofErr w:type="gramEnd"/>
      <w:r w:rsidRPr="00E9184A">
        <w:rPr>
          <w:rFonts w:ascii="Public Sans Light" w:hAnsi="Public Sans Light"/>
        </w:rPr>
        <w:t xml:space="preserve"> withdraw or change aspects of the programmes, modules and/or student services detailed in the information you have been provided with by the university. This might be because of, for example:</w:t>
      </w:r>
    </w:p>
    <w:p w14:paraId="03C7A0F7" w14:textId="77777777" w:rsidR="007C3001" w:rsidRPr="00E9184A" w:rsidRDefault="007C3001" w:rsidP="007C3001">
      <w:pPr>
        <w:numPr>
          <w:ilvl w:val="0"/>
          <w:numId w:val="14"/>
        </w:numPr>
        <w:rPr>
          <w:rFonts w:ascii="Public Sans Light" w:hAnsi="Public Sans Light"/>
        </w:rPr>
      </w:pPr>
      <w:r w:rsidRPr="00E9184A">
        <w:rPr>
          <w:rFonts w:ascii="Public Sans Light" w:hAnsi="Public Sans Light"/>
        </w:rPr>
        <w:t xml:space="preserve">industrial action by university staff, </w:t>
      </w:r>
      <w:r w:rsidRPr="00E9184A">
        <w:rPr>
          <w:rFonts w:ascii="Public Sans Light" w:hAnsi="Public Sans Light"/>
          <w:b/>
          <w:color w:val="FF0000"/>
        </w:rPr>
        <w:t>[Partner institution]</w:t>
      </w:r>
      <w:r w:rsidRPr="00E9184A">
        <w:rPr>
          <w:rFonts w:ascii="Public Sans Light" w:hAnsi="Public Sans Light"/>
          <w:color w:val="FF0000"/>
        </w:rPr>
        <w:t xml:space="preserve"> </w:t>
      </w:r>
      <w:r w:rsidRPr="00E9184A">
        <w:rPr>
          <w:rFonts w:ascii="Public Sans Light" w:hAnsi="Public Sans Light"/>
        </w:rPr>
        <w:t xml:space="preserve">or third </w:t>
      </w:r>
      <w:proofErr w:type="gramStart"/>
      <w:r w:rsidRPr="00E9184A">
        <w:rPr>
          <w:rFonts w:ascii="Public Sans Light" w:hAnsi="Public Sans Light"/>
        </w:rPr>
        <w:t>parties;</w:t>
      </w:r>
      <w:proofErr w:type="gramEnd"/>
    </w:p>
    <w:p w14:paraId="1C76E226" w14:textId="77777777" w:rsidR="007C3001" w:rsidRPr="00E9184A" w:rsidRDefault="007C3001" w:rsidP="007C3001">
      <w:pPr>
        <w:numPr>
          <w:ilvl w:val="0"/>
          <w:numId w:val="14"/>
        </w:numPr>
        <w:rPr>
          <w:rFonts w:ascii="Public Sans Light" w:hAnsi="Public Sans Light"/>
        </w:rPr>
      </w:pPr>
      <w:r w:rsidRPr="00E9184A">
        <w:rPr>
          <w:rFonts w:ascii="Public Sans Light" w:hAnsi="Public Sans Light"/>
        </w:rPr>
        <w:t xml:space="preserve">the unanticipated departure or absence of key members of university and/or </w:t>
      </w:r>
      <w:r w:rsidRPr="00E9184A">
        <w:rPr>
          <w:rFonts w:ascii="Public Sans Light" w:hAnsi="Public Sans Light"/>
          <w:b/>
          <w:color w:val="FF0000"/>
        </w:rPr>
        <w:t>[Partner institution]</w:t>
      </w:r>
      <w:r w:rsidRPr="00E9184A">
        <w:rPr>
          <w:rFonts w:ascii="Public Sans Light" w:hAnsi="Public Sans Light"/>
          <w:color w:val="FF0000"/>
        </w:rPr>
        <w:t xml:space="preserve"> </w:t>
      </w:r>
      <w:proofErr w:type="gramStart"/>
      <w:r w:rsidRPr="00E9184A">
        <w:rPr>
          <w:rFonts w:ascii="Public Sans Light" w:hAnsi="Public Sans Light"/>
        </w:rPr>
        <w:t>staff;</w:t>
      </w:r>
      <w:proofErr w:type="gramEnd"/>
    </w:p>
    <w:p w14:paraId="17CE8B0C" w14:textId="77777777" w:rsidR="007C3001" w:rsidRPr="00E9184A" w:rsidRDefault="007C3001" w:rsidP="007C3001">
      <w:pPr>
        <w:numPr>
          <w:ilvl w:val="0"/>
          <w:numId w:val="14"/>
        </w:numPr>
        <w:rPr>
          <w:rFonts w:ascii="Public Sans Light" w:hAnsi="Public Sans Light"/>
        </w:rPr>
      </w:pPr>
      <w:r w:rsidRPr="00E9184A">
        <w:rPr>
          <w:rFonts w:ascii="Public Sans Light" w:hAnsi="Public Sans Light"/>
        </w:rPr>
        <w:t xml:space="preserve">acts of </w:t>
      </w:r>
      <w:proofErr w:type="gramStart"/>
      <w:r w:rsidRPr="00E9184A">
        <w:rPr>
          <w:rFonts w:ascii="Public Sans Light" w:hAnsi="Public Sans Light"/>
        </w:rPr>
        <w:t>terrorism;</w:t>
      </w:r>
      <w:proofErr w:type="gramEnd"/>
    </w:p>
    <w:p w14:paraId="0CD88057" w14:textId="77777777" w:rsidR="007C3001" w:rsidRPr="00E9184A" w:rsidRDefault="007C3001" w:rsidP="007C3001">
      <w:pPr>
        <w:numPr>
          <w:ilvl w:val="0"/>
          <w:numId w:val="14"/>
        </w:numPr>
        <w:rPr>
          <w:rFonts w:ascii="Public Sans Light" w:hAnsi="Public Sans Light"/>
        </w:rPr>
      </w:pPr>
      <w:r w:rsidRPr="00E9184A">
        <w:rPr>
          <w:rFonts w:ascii="Public Sans Light" w:hAnsi="Public Sans Light"/>
        </w:rPr>
        <w:t xml:space="preserve">the acts of any government or local </w:t>
      </w:r>
      <w:proofErr w:type="gramStart"/>
      <w:r w:rsidRPr="00E9184A">
        <w:rPr>
          <w:rFonts w:ascii="Public Sans Light" w:hAnsi="Public Sans Light"/>
        </w:rPr>
        <w:t>authority;</w:t>
      </w:r>
      <w:proofErr w:type="gramEnd"/>
      <w:r w:rsidRPr="00E9184A">
        <w:rPr>
          <w:rFonts w:ascii="Public Sans Light" w:hAnsi="Public Sans Light"/>
        </w:rPr>
        <w:t xml:space="preserve"> </w:t>
      </w:r>
    </w:p>
    <w:p w14:paraId="68C03B6E" w14:textId="77777777" w:rsidR="007C3001" w:rsidRPr="00E9184A" w:rsidRDefault="007C3001" w:rsidP="007C3001">
      <w:pPr>
        <w:numPr>
          <w:ilvl w:val="0"/>
          <w:numId w:val="14"/>
        </w:numPr>
        <w:rPr>
          <w:rFonts w:ascii="Public Sans Light" w:hAnsi="Public Sans Light"/>
        </w:rPr>
      </w:pPr>
      <w:r w:rsidRPr="00E9184A">
        <w:rPr>
          <w:rFonts w:ascii="Public Sans Light" w:hAnsi="Public Sans Light"/>
        </w:rPr>
        <w:t>academic changes within subject areas; or</w:t>
      </w:r>
    </w:p>
    <w:p w14:paraId="7EE9778F" w14:textId="77777777" w:rsidR="007C3001" w:rsidRPr="00E9184A" w:rsidRDefault="007C3001" w:rsidP="007C3001">
      <w:pPr>
        <w:numPr>
          <w:ilvl w:val="0"/>
          <w:numId w:val="14"/>
        </w:numPr>
        <w:rPr>
          <w:rFonts w:ascii="Public Sans Light" w:hAnsi="Public Sans Light"/>
        </w:rPr>
      </w:pPr>
      <w:r w:rsidRPr="00E9184A">
        <w:rPr>
          <w:rFonts w:ascii="Public Sans Light" w:hAnsi="Public Sans Light"/>
        </w:rPr>
        <w:t>where the numbers recruited to a programme are so low that it is not possible to deliver an appropriate quality of education for students enrolled on it.</w:t>
      </w:r>
    </w:p>
    <w:p w14:paraId="5D9CAA93" w14:textId="77777777" w:rsidR="007C3001" w:rsidRPr="00E9184A" w:rsidRDefault="007C3001" w:rsidP="007C3001">
      <w:pPr>
        <w:rPr>
          <w:rFonts w:ascii="Public Sans Light" w:hAnsi="Public Sans Light"/>
        </w:rPr>
      </w:pPr>
      <w:r w:rsidRPr="00E9184A">
        <w:rPr>
          <w:rFonts w:ascii="Public Sans Light" w:hAnsi="Public Sans Light"/>
        </w:rPr>
        <w:lastRenderedPageBreak/>
        <w:t xml:space="preserve">In these circumstances, the university and/or </w:t>
      </w:r>
      <w:r w:rsidRPr="00E9184A">
        <w:rPr>
          <w:rFonts w:ascii="Public Sans Light" w:hAnsi="Public Sans Light"/>
          <w:b/>
          <w:color w:val="FF0000"/>
        </w:rPr>
        <w:t>[Partner institution]</w:t>
      </w:r>
      <w:r w:rsidRPr="00E9184A">
        <w:rPr>
          <w:rFonts w:ascii="Public Sans Light" w:hAnsi="Public Sans Light"/>
          <w:color w:val="FF0000"/>
        </w:rPr>
        <w:t xml:space="preserve"> </w:t>
      </w:r>
      <w:r w:rsidRPr="00E9184A">
        <w:rPr>
          <w:rFonts w:ascii="Public Sans Light" w:hAnsi="Public Sans Light"/>
        </w:rPr>
        <w:t xml:space="preserve">will take all reasonable steps to minimise the resultant disruption to those services and to affected students, for example by making reasonable modifications, but to the full extent that it is possible under the general law, the university excludes liability for any loss and/or damage suffered by any applicant or student </w:t>
      </w:r>
      <w:proofErr w:type="gramStart"/>
      <w:r w:rsidRPr="00E9184A">
        <w:rPr>
          <w:rFonts w:ascii="Public Sans Light" w:hAnsi="Public Sans Light"/>
        </w:rPr>
        <w:t>as a result of</w:t>
      </w:r>
      <w:proofErr w:type="gramEnd"/>
      <w:r w:rsidRPr="00E9184A">
        <w:rPr>
          <w:rFonts w:ascii="Public Sans Light" w:hAnsi="Public Sans Light"/>
        </w:rPr>
        <w:t xml:space="preserve"> these circumstances.</w:t>
      </w:r>
    </w:p>
    <w:p w14:paraId="5E48AC88" w14:textId="77777777" w:rsidR="007C3001" w:rsidRPr="00E9184A" w:rsidRDefault="007C3001" w:rsidP="007C3001">
      <w:pPr>
        <w:rPr>
          <w:rFonts w:ascii="Public Sans Light" w:hAnsi="Public Sans Light"/>
        </w:rPr>
      </w:pPr>
    </w:p>
    <w:p w14:paraId="250FC329" w14:textId="77777777" w:rsidR="007C3001" w:rsidRPr="00E9184A" w:rsidRDefault="007C3001" w:rsidP="007C3001">
      <w:pPr>
        <w:rPr>
          <w:rFonts w:ascii="Public Sans Light" w:hAnsi="Public Sans Light"/>
        </w:rPr>
      </w:pPr>
      <w:r w:rsidRPr="00E9184A">
        <w:rPr>
          <w:rFonts w:ascii="Public Sans Light" w:hAnsi="Public Sans Light"/>
        </w:rPr>
        <w:t>The modifications we make may be to:</w:t>
      </w:r>
    </w:p>
    <w:p w14:paraId="68BEC8FE" w14:textId="77777777" w:rsidR="007C3001" w:rsidRPr="00E9184A" w:rsidRDefault="007C3001" w:rsidP="007C3001">
      <w:pPr>
        <w:numPr>
          <w:ilvl w:val="0"/>
          <w:numId w:val="15"/>
        </w:numPr>
        <w:rPr>
          <w:rFonts w:ascii="Public Sans Light" w:hAnsi="Public Sans Light"/>
        </w:rPr>
      </w:pPr>
      <w:r w:rsidRPr="00E9184A">
        <w:rPr>
          <w:rFonts w:ascii="Public Sans Light" w:hAnsi="Public Sans Light"/>
        </w:rPr>
        <w:t xml:space="preserve">the content and syllabus of programmes, including in relation to </w:t>
      </w:r>
      <w:proofErr w:type="gramStart"/>
      <w:r w:rsidRPr="00E9184A">
        <w:rPr>
          <w:rFonts w:ascii="Public Sans Light" w:hAnsi="Public Sans Light"/>
        </w:rPr>
        <w:t>placements;</w:t>
      </w:r>
      <w:proofErr w:type="gramEnd"/>
    </w:p>
    <w:p w14:paraId="7A31B4F3" w14:textId="77777777" w:rsidR="007C3001" w:rsidRPr="00E9184A" w:rsidRDefault="007C3001" w:rsidP="007C3001">
      <w:pPr>
        <w:numPr>
          <w:ilvl w:val="0"/>
          <w:numId w:val="15"/>
        </w:numPr>
        <w:rPr>
          <w:rFonts w:ascii="Public Sans Light" w:hAnsi="Public Sans Light"/>
        </w:rPr>
      </w:pPr>
      <w:r w:rsidRPr="00E9184A">
        <w:rPr>
          <w:rFonts w:ascii="Public Sans Light" w:hAnsi="Public Sans Light"/>
        </w:rPr>
        <w:t xml:space="preserve">the timetable, location and number of </w:t>
      </w:r>
      <w:proofErr w:type="gramStart"/>
      <w:r w:rsidRPr="00E9184A">
        <w:rPr>
          <w:rFonts w:ascii="Public Sans Light" w:hAnsi="Public Sans Light"/>
        </w:rPr>
        <w:t>classes;</w:t>
      </w:r>
      <w:proofErr w:type="gramEnd"/>
    </w:p>
    <w:p w14:paraId="5FF7D812" w14:textId="77777777" w:rsidR="007C3001" w:rsidRPr="00E9184A" w:rsidRDefault="007C3001" w:rsidP="007C3001">
      <w:pPr>
        <w:numPr>
          <w:ilvl w:val="0"/>
          <w:numId w:val="15"/>
        </w:numPr>
        <w:rPr>
          <w:rFonts w:ascii="Public Sans Light" w:hAnsi="Public Sans Light"/>
        </w:rPr>
      </w:pPr>
      <w:r w:rsidRPr="00E9184A">
        <w:rPr>
          <w:rFonts w:ascii="Public Sans Light" w:hAnsi="Public Sans Light"/>
        </w:rPr>
        <w:t xml:space="preserve">the content or method of delivery of programmes of </w:t>
      </w:r>
      <w:proofErr w:type="gramStart"/>
      <w:r w:rsidRPr="00E9184A">
        <w:rPr>
          <w:rFonts w:ascii="Public Sans Light" w:hAnsi="Public Sans Light"/>
        </w:rPr>
        <w:t>study;</w:t>
      </w:r>
      <w:proofErr w:type="gramEnd"/>
      <w:r w:rsidRPr="00E9184A">
        <w:rPr>
          <w:rFonts w:ascii="Public Sans Light" w:hAnsi="Public Sans Light"/>
        </w:rPr>
        <w:t xml:space="preserve"> </w:t>
      </w:r>
    </w:p>
    <w:p w14:paraId="422905E0" w14:textId="77777777" w:rsidR="007C3001" w:rsidRPr="00E9184A" w:rsidRDefault="007C3001" w:rsidP="007C3001">
      <w:pPr>
        <w:numPr>
          <w:ilvl w:val="0"/>
          <w:numId w:val="15"/>
        </w:numPr>
        <w:rPr>
          <w:rFonts w:ascii="Public Sans Light" w:hAnsi="Public Sans Light"/>
        </w:rPr>
      </w:pPr>
      <w:r w:rsidRPr="00E9184A">
        <w:rPr>
          <w:rFonts w:ascii="Public Sans Light" w:hAnsi="Public Sans Light"/>
        </w:rPr>
        <w:t>the examination process; and</w:t>
      </w:r>
    </w:p>
    <w:p w14:paraId="3AD34C53" w14:textId="77777777" w:rsidR="007C3001" w:rsidRPr="00E9184A" w:rsidRDefault="007C3001" w:rsidP="007C3001">
      <w:pPr>
        <w:numPr>
          <w:ilvl w:val="0"/>
          <w:numId w:val="15"/>
        </w:numPr>
        <w:rPr>
          <w:rFonts w:ascii="Public Sans Light" w:hAnsi="Public Sans Light"/>
        </w:rPr>
      </w:pPr>
      <w:r w:rsidRPr="00E9184A">
        <w:rPr>
          <w:rFonts w:ascii="Public Sans Light" w:hAnsi="Public Sans Light"/>
        </w:rPr>
        <w:t>the timing and method of assessment</w:t>
      </w:r>
    </w:p>
    <w:p w14:paraId="5723DFD9" w14:textId="77777777" w:rsidR="007C3001" w:rsidRPr="00E9184A" w:rsidRDefault="007C3001" w:rsidP="007C3001">
      <w:pPr>
        <w:rPr>
          <w:rFonts w:ascii="Public Sans Light" w:hAnsi="Public Sans Light"/>
        </w:rPr>
      </w:pPr>
      <w:r w:rsidRPr="00E9184A">
        <w:rPr>
          <w:rFonts w:ascii="Public Sans Light" w:hAnsi="Public Sans Light"/>
        </w:rPr>
        <w:t>Many of the changes that we make are in response to feedback from students and are intended to improve the experience of students and student outcomes.</w:t>
      </w:r>
    </w:p>
    <w:p w14:paraId="164F5D8E" w14:textId="77777777" w:rsidR="007C3001" w:rsidRPr="00E9184A" w:rsidRDefault="007C3001" w:rsidP="007C3001">
      <w:pPr>
        <w:rPr>
          <w:rFonts w:ascii="Public Sans Light" w:hAnsi="Public Sans Light"/>
        </w:rPr>
      </w:pPr>
    </w:p>
    <w:p w14:paraId="7DC4BC44" w14:textId="77777777" w:rsidR="007C3001" w:rsidRPr="00E9184A" w:rsidRDefault="007C3001" w:rsidP="007C3001">
      <w:pPr>
        <w:rPr>
          <w:rFonts w:ascii="Public Sans Light" w:hAnsi="Public Sans Light"/>
        </w:rPr>
      </w:pPr>
      <w:r w:rsidRPr="00E9184A">
        <w:rPr>
          <w:rFonts w:ascii="Public Sans Light" w:hAnsi="Public Sans Light"/>
        </w:rPr>
        <w:t xml:space="preserve">In making any changes, the university and/or </w:t>
      </w:r>
      <w:r w:rsidRPr="00E9184A">
        <w:rPr>
          <w:rFonts w:ascii="Public Sans Light" w:hAnsi="Public Sans Light"/>
          <w:b/>
          <w:color w:val="FF0000"/>
        </w:rPr>
        <w:t>[Partner institution]</w:t>
      </w:r>
      <w:r w:rsidRPr="00E9184A">
        <w:rPr>
          <w:rFonts w:ascii="Public Sans Light" w:hAnsi="Public Sans Light"/>
          <w:color w:val="FF0000"/>
        </w:rPr>
        <w:t xml:space="preserve"> </w:t>
      </w:r>
      <w:r w:rsidRPr="00E9184A">
        <w:rPr>
          <w:rFonts w:ascii="Public Sans Light" w:hAnsi="Public Sans Light"/>
        </w:rPr>
        <w:t xml:space="preserve">will aim to keep significant changes to the minimum necessary and will notify and where reasonably possible also consult with you in advance about any significant changes that are required. Where significant changes have been made to your programme and you are not satisfied with the changes, you will be offered the opportunity to withdraw from the programme, move to another programme and, if required, reasonable support to transfer to another provider as a last resort. </w:t>
      </w:r>
    </w:p>
    <w:p w14:paraId="7F7778EE" w14:textId="77777777" w:rsidR="007C3001" w:rsidRPr="00E9184A" w:rsidRDefault="007C3001" w:rsidP="007C3001">
      <w:pPr>
        <w:rPr>
          <w:rFonts w:ascii="Public Sans Light" w:hAnsi="Public Sans Light"/>
        </w:rPr>
      </w:pPr>
    </w:p>
    <w:p w14:paraId="256748F6" w14:textId="77777777" w:rsidR="007C3001" w:rsidRPr="00E9184A" w:rsidRDefault="007C3001" w:rsidP="007C3001">
      <w:pPr>
        <w:rPr>
          <w:rFonts w:ascii="Public Sans Light" w:hAnsi="Public Sans Light"/>
        </w:rPr>
      </w:pPr>
      <w:r w:rsidRPr="00E9184A">
        <w:rPr>
          <w:rFonts w:ascii="Public Sans Light" w:hAnsi="Public Sans Light"/>
        </w:rPr>
        <w:t xml:space="preserve">Please consult </w:t>
      </w:r>
      <w:r w:rsidRPr="00E9184A">
        <w:rPr>
          <w:rFonts w:ascii="Public Sans Light" w:hAnsi="Public Sans Light"/>
          <w:b/>
          <w:color w:val="FF0000"/>
        </w:rPr>
        <w:t>[Partner institution]</w:t>
      </w:r>
      <w:r w:rsidRPr="00E9184A">
        <w:rPr>
          <w:rFonts w:ascii="Public Sans Light" w:hAnsi="Public Sans Light"/>
          <w:color w:val="FF0000"/>
        </w:rPr>
        <w:t xml:space="preserve"> </w:t>
      </w:r>
      <w:r w:rsidRPr="00E9184A">
        <w:rPr>
          <w:rFonts w:ascii="Public Sans Light" w:hAnsi="Public Sans Light"/>
        </w:rPr>
        <w:t>for information on your rights regarding refund and compensation arrangements in the event of disruption and/or changes to educational services.</w:t>
      </w:r>
    </w:p>
    <w:p w14:paraId="062ABD01" w14:textId="77777777" w:rsidR="001F0271" w:rsidRPr="00E9184A" w:rsidRDefault="001F0271" w:rsidP="007C3001">
      <w:pPr>
        <w:rPr>
          <w:rFonts w:ascii="Public Sans Light" w:hAnsi="Public Sans Light"/>
          <w:b/>
          <w:bCs/>
        </w:rPr>
      </w:pPr>
      <w:bookmarkStart w:id="11" w:name="_Toc532900176"/>
      <w:bookmarkStart w:id="12" w:name="_Toc137480172"/>
    </w:p>
    <w:p w14:paraId="32AF3266" w14:textId="45B5A99F" w:rsidR="007C3001" w:rsidRPr="00E9184A" w:rsidRDefault="001F0271" w:rsidP="001F0271">
      <w:pPr>
        <w:pStyle w:val="Heading3"/>
      </w:pPr>
      <w:bookmarkStart w:id="13" w:name="_Toc138071019"/>
      <w:bookmarkStart w:id="14" w:name="_Toc138233788"/>
      <w:r w:rsidRPr="00E9184A">
        <w:t>4. Contacts</w:t>
      </w:r>
      <w:bookmarkEnd w:id="11"/>
      <w:bookmarkEnd w:id="12"/>
      <w:bookmarkEnd w:id="13"/>
      <w:bookmarkEnd w:id="14"/>
    </w:p>
    <w:p w14:paraId="1E90FD9F" w14:textId="1EFD1304" w:rsidR="00E43B94" w:rsidRPr="00E9184A" w:rsidRDefault="00E43B94" w:rsidP="00E43B94">
      <w:pPr>
        <w:rPr>
          <w:rFonts w:ascii="Public Sans Light" w:hAnsi="Public Sans Light"/>
          <w:bCs/>
          <w:color w:val="FF0000"/>
        </w:rPr>
      </w:pPr>
      <w:r w:rsidRPr="00E9184A">
        <w:rPr>
          <w:rFonts w:ascii="Public Sans Light" w:hAnsi="Public Sans Light"/>
          <w:bCs/>
          <w:color w:val="FF0000"/>
        </w:rPr>
        <w:t xml:space="preserve">This section should include key staff contacts: Head of School/Faculty, Programme Leader, Academic Programme Team, Administrative Office. Insert any relevant generic email addresses.  Please delete those options below that are not relevant to your institution or include any institution specific contact </w:t>
      </w:r>
      <w:proofErr w:type="gramStart"/>
      <w:r w:rsidRPr="00E9184A">
        <w:rPr>
          <w:rFonts w:ascii="Public Sans Light" w:hAnsi="Public Sans Light"/>
          <w:bCs/>
          <w:color w:val="FF0000"/>
        </w:rPr>
        <w:t>details</w:t>
      </w:r>
      <w:proofErr w:type="gramEnd"/>
    </w:p>
    <w:p w14:paraId="3B5E6E71" w14:textId="77777777" w:rsidR="00E43B94" w:rsidRPr="00E9184A" w:rsidRDefault="00E43B94" w:rsidP="00E43B94">
      <w:pPr>
        <w:rPr>
          <w:rFonts w:ascii="Public Sans Light" w:hAnsi="Public Sans Light"/>
        </w:rPr>
      </w:pPr>
      <w:r w:rsidRPr="00E9184A">
        <w:rPr>
          <w:rFonts w:ascii="Public Sans Light" w:hAnsi="Public Sans Light"/>
        </w:rPr>
        <w:t>The list below summarises the contact details of individuals relevant to this module.</w:t>
      </w:r>
    </w:p>
    <w:tbl>
      <w:tblPr>
        <w:tblStyle w:val="TableGrid"/>
        <w:tblW w:w="8537" w:type="dxa"/>
        <w:tblLook w:val="04A0" w:firstRow="1" w:lastRow="0" w:firstColumn="1" w:lastColumn="0" w:noHBand="0" w:noVBand="1"/>
      </w:tblPr>
      <w:tblGrid>
        <w:gridCol w:w="3859"/>
        <w:gridCol w:w="1843"/>
        <w:gridCol w:w="2835"/>
      </w:tblGrid>
      <w:tr w:rsidR="00E43B94" w:rsidRPr="00E9184A" w14:paraId="56A24AA4" w14:textId="77777777">
        <w:tc>
          <w:tcPr>
            <w:tcW w:w="3859" w:type="dxa"/>
          </w:tcPr>
          <w:p w14:paraId="30BFA8F0" w14:textId="77777777" w:rsidR="00E43B94" w:rsidRPr="00E9184A" w:rsidRDefault="00E43B94">
            <w:pPr>
              <w:rPr>
                <w:rFonts w:ascii="Public Sans Light" w:hAnsi="Public Sans Light"/>
              </w:rPr>
            </w:pPr>
            <w:r w:rsidRPr="00E9184A">
              <w:rPr>
                <w:rFonts w:ascii="Public Sans Light" w:hAnsi="Public Sans Light"/>
              </w:rPr>
              <w:t xml:space="preserve">Programme Leader </w:t>
            </w:r>
            <w:r w:rsidRPr="00E9184A">
              <w:rPr>
                <w:rFonts w:ascii="Public Sans Light" w:hAnsi="Public Sans Light"/>
                <w:color w:val="FF0000"/>
              </w:rPr>
              <w:t>[at partner for collaborative provision]</w:t>
            </w:r>
          </w:p>
        </w:tc>
        <w:tc>
          <w:tcPr>
            <w:tcW w:w="1843" w:type="dxa"/>
          </w:tcPr>
          <w:p w14:paraId="43C0C864" w14:textId="77777777" w:rsidR="00E43B94" w:rsidRPr="00E9184A" w:rsidRDefault="00E43B94">
            <w:pPr>
              <w:rPr>
                <w:rFonts w:ascii="Public Sans Light" w:hAnsi="Public Sans Light"/>
                <w:color w:val="FF0000"/>
              </w:rPr>
            </w:pPr>
            <w:r w:rsidRPr="00E9184A">
              <w:rPr>
                <w:rFonts w:ascii="Public Sans Light" w:hAnsi="Public Sans Light"/>
                <w:color w:val="FF0000"/>
              </w:rPr>
              <w:t>[insert name]</w:t>
            </w:r>
          </w:p>
        </w:tc>
        <w:tc>
          <w:tcPr>
            <w:tcW w:w="2835" w:type="dxa"/>
          </w:tcPr>
          <w:p w14:paraId="55D48FED" w14:textId="77777777" w:rsidR="00E43B94" w:rsidRPr="00E9184A" w:rsidRDefault="00E43B94">
            <w:pPr>
              <w:rPr>
                <w:rFonts w:ascii="Public Sans Light" w:hAnsi="Public Sans Light"/>
                <w:color w:val="FF0000"/>
              </w:rPr>
            </w:pPr>
            <w:r w:rsidRPr="00E9184A">
              <w:rPr>
                <w:rFonts w:ascii="Public Sans Light" w:hAnsi="Public Sans Light"/>
                <w:color w:val="FF0000"/>
              </w:rPr>
              <w:t>[insert contact details]</w:t>
            </w:r>
          </w:p>
        </w:tc>
      </w:tr>
      <w:tr w:rsidR="00E43B94" w:rsidRPr="00E9184A" w14:paraId="12A247A5" w14:textId="77777777">
        <w:trPr>
          <w:trHeight w:val="808"/>
        </w:trPr>
        <w:tc>
          <w:tcPr>
            <w:tcW w:w="3859" w:type="dxa"/>
          </w:tcPr>
          <w:p w14:paraId="2B1663B9" w14:textId="77777777" w:rsidR="00E43B94" w:rsidRPr="00E9184A" w:rsidRDefault="00E43B94">
            <w:pPr>
              <w:rPr>
                <w:rFonts w:ascii="Public Sans Light" w:hAnsi="Public Sans Light"/>
              </w:rPr>
            </w:pPr>
            <w:r w:rsidRPr="00E9184A">
              <w:rPr>
                <w:rFonts w:ascii="Public Sans Light" w:hAnsi="Public Sans Light"/>
              </w:rPr>
              <w:t xml:space="preserve">Local Administrator at Partner Institution </w:t>
            </w:r>
            <w:r w:rsidRPr="00E9184A">
              <w:rPr>
                <w:rFonts w:ascii="Public Sans Light" w:hAnsi="Public Sans Light"/>
                <w:color w:val="FF0000"/>
              </w:rPr>
              <w:t>[insert as relevant]</w:t>
            </w:r>
          </w:p>
        </w:tc>
        <w:tc>
          <w:tcPr>
            <w:tcW w:w="1843" w:type="dxa"/>
          </w:tcPr>
          <w:p w14:paraId="14FC8A80" w14:textId="77777777" w:rsidR="00E43B94" w:rsidRPr="00E9184A" w:rsidRDefault="00E43B94">
            <w:pPr>
              <w:rPr>
                <w:rFonts w:ascii="Public Sans Light" w:hAnsi="Public Sans Light"/>
                <w:color w:val="FF0000"/>
              </w:rPr>
            </w:pPr>
            <w:r w:rsidRPr="00E9184A">
              <w:rPr>
                <w:rFonts w:ascii="Public Sans Light" w:hAnsi="Public Sans Light"/>
                <w:color w:val="FF0000"/>
              </w:rPr>
              <w:t>[insert name]</w:t>
            </w:r>
          </w:p>
        </w:tc>
        <w:tc>
          <w:tcPr>
            <w:tcW w:w="2835" w:type="dxa"/>
          </w:tcPr>
          <w:p w14:paraId="3759FF42" w14:textId="77777777" w:rsidR="00E43B94" w:rsidRPr="00E9184A" w:rsidRDefault="00E43B94">
            <w:pPr>
              <w:rPr>
                <w:rFonts w:ascii="Public Sans Light" w:hAnsi="Public Sans Light"/>
                <w:color w:val="FF0000"/>
              </w:rPr>
            </w:pPr>
            <w:r w:rsidRPr="00E9184A">
              <w:rPr>
                <w:rFonts w:ascii="Public Sans Light" w:hAnsi="Public Sans Light"/>
                <w:color w:val="FF0000"/>
              </w:rPr>
              <w:t>[insert contact details]</w:t>
            </w:r>
          </w:p>
        </w:tc>
      </w:tr>
      <w:tr w:rsidR="00E43B94" w:rsidRPr="00E9184A" w14:paraId="1361A44B" w14:textId="77777777">
        <w:tc>
          <w:tcPr>
            <w:tcW w:w="3859" w:type="dxa"/>
          </w:tcPr>
          <w:p w14:paraId="76A32F0C" w14:textId="77777777" w:rsidR="00E43B94" w:rsidRPr="00E9184A" w:rsidRDefault="00E43B94">
            <w:pPr>
              <w:rPr>
                <w:rFonts w:ascii="Public Sans Light" w:hAnsi="Public Sans Light"/>
              </w:rPr>
            </w:pPr>
            <w:r w:rsidRPr="00E9184A">
              <w:rPr>
                <w:rFonts w:ascii="Public Sans Light" w:hAnsi="Public Sans Light"/>
              </w:rPr>
              <w:t xml:space="preserve">University of Greenwich Link Tutor </w:t>
            </w:r>
          </w:p>
        </w:tc>
        <w:tc>
          <w:tcPr>
            <w:tcW w:w="1843" w:type="dxa"/>
          </w:tcPr>
          <w:p w14:paraId="6D50E2B5" w14:textId="77777777" w:rsidR="00E43B94" w:rsidRPr="00E9184A" w:rsidRDefault="00E43B94">
            <w:pPr>
              <w:rPr>
                <w:rFonts w:ascii="Public Sans Light" w:hAnsi="Public Sans Light"/>
                <w:color w:val="FF0000"/>
              </w:rPr>
            </w:pPr>
            <w:r w:rsidRPr="00E9184A">
              <w:rPr>
                <w:rFonts w:ascii="Public Sans Light" w:hAnsi="Public Sans Light"/>
                <w:color w:val="FF0000"/>
              </w:rPr>
              <w:t>[insert name]</w:t>
            </w:r>
          </w:p>
        </w:tc>
        <w:tc>
          <w:tcPr>
            <w:tcW w:w="2835" w:type="dxa"/>
          </w:tcPr>
          <w:p w14:paraId="531623A0" w14:textId="77777777" w:rsidR="00E43B94" w:rsidRPr="00E9184A" w:rsidRDefault="00E43B94">
            <w:pPr>
              <w:rPr>
                <w:rFonts w:ascii="Public Sans Light" w:hAnsi="Public Sans Light"/>
                <w:color w:val="FF0000"/>
              </w:rPr>
            </w:pPr>
            <w:r w:rsidRPr="00E9184A">
              <w:rPr>
                <w:rFonts w:ascii="Public Sans Light" w:hAnsi="Public Sans Light"/>
                <w:color w:val="FF0000"/>
              </w:rPr>
              <w:t>[insert contact details]</w:t>
            </w:r>
          </w:p>
        </w:tc>
      </w:tr>
      <w:tr w:rsidR="00E43B94" w:rsidRPr="00E9184A" w14:paraId="749C7E11" w14:textId="77777777">
        <w:tc>
          <w:tcPr>
            <w:tcW w:w="3859" w:type="dxa"/>
          </w:tcPr>
          <w:p w14:paraId="23E88BB1" w14:textId="77777777" w:rsidR="00E43B94" w:rsidRPr="00E9184A" w:rsidRDefault="00E43B94">
            <w:pPr>
              <w:rPr>
                <w:rFonts w:ascii="Public Sans Light" w:hAnsi="Public Sans Light"/>
              </w:rPr>
            </w:pPr>
            <w:r w:rsidRPr="00E9184A">
              <w:rPr>
                <w:rFonts w:ascii="Public Sans Light" w:hAnsi="Public Sans Light"/>
                <w:color w:val="FF0000"/>
              </w:rPr>
              <w:t xml:space="preserve">Contact your Collabs Admin Team </w:t>
            </w:r>
          </w:p>
        </w:tc>
        <w:tc>
          <w:tcPr>
            <w:tcW w:w="1843" w:type="dxa"/>
          </w:tcPr>
          <w:p w14:paraId="2B43D2DA" w14:textId="77777777" w:rsidR="00E43B94" w:rsidRPr="00E9184A" w:rsidRDefault="00E43B94">
            <w:pPr>
              <w:rPr>
                <w:rFonts w:ascii="Public Sans Light" w:hAnsi="Public Sans Light"/>
              </w:rPr>
            </w:pPr>
          </w:p>
        </w:tc>
        <w:tc>
          <w:tcPr>
            <w:tcW w:w="2835" w:type="dxa"/>
          </w:tcPr>
          <w:p w14:paraId="63FCCEF5" w14:textId="77777777" w:rsidR="00E43B94" w:rsidRPr="00E9184A" w:rsidRDefault="00E43B94">
            <w:pPr>
              <w:rPr>
                <w:rFonts w:ascii="Public Sans Light" w:hAnsi="Public Sans Light"/>
              </w:rPr>
            </w:pPr>
          </w:p>
        </w:tc>
      </w:tr>
    </w:tbl>
    <w:p w14:paraId="770F7CD3" w14:textId="77777777" w:rsidR="001F0271" w:rsidRPr="00E9184A" w:rsidRDefault="001F0271" w:rsidP="001F0271"/>
    <w:p w14:paraId="580F9256" w14:textId="44378CB5" w:rsidR="001F0271" w:rsidRPr="00E9184A" w:rsidRDefault="00615322" w:rsidP="00B9054A">
      <w:pPr>
        <w:pStyle w:val="Heading3"/>
      </w:pPr>
      <w:bookmarkStart w:id="15" w:name="_Toc137480173"/>
      <w:bookmarkStart w:id="16" w:name="_Toc138071020"/>
      <w:bookmarkStart w:id="17" w:name="_Toc138233789"/>
      <w:r w:rsidRPr="00E9184A">
        <w:lastRenderedPageBreak/>
        <w:t xml:space="preserve">5. </w:t>
      </w:r>
      <w:r w:rsidR="00B9054A" w:rsidRPr="00E9184A">
        <w:t>Dates</w:t>
      </w:r>
      <w:bookmarkEnd w:id="15"/>
      <w:bookmarkEnd w:id="16"/>
      <w:bookmarkEnd w:id="17"/>
    </w:p>
    <w:p w14:paraId="28828129" w14:textId="793A3B65" w:rsidR="00B9054A" w:rsidRPr="00E9184A" w:rsidRDefault="00B9054A" w:rsidP="00B9054A">
      <w:pPr>
        <w:rPr>
          <w:rFonts w:ascii="Public Sans Light" w:hAnsi="Public Sans Light"/>
          <w:bCs/>
          <w:color w:val="FF0000"/>
        </w:rPr>
      </w:pPr>
      <w:r w:rsidRPr="00E9184A">
        <w:rPr>
          <w:rFonts w:ascii="Public Sans Light" w:hAnsi="Public Sans Light"/>
          <w:bCs/>
          <w:color w:val="FF0000"/>
        </w:rPr>
        <w:t xml:space="preserve">Include information about the structure of the academic year, including semester and term dates. You should include any other dates when students are expected to be present (e.g., resit assessment dates), as well as any assessment periods that fall outside of the standard examination periods specified in the University calendar. This section can be customised to suit the </w:t>
      </w:r>
      <w:proofErr w:type="gramStart"/>
      <w:r w:rsidRPr="00E9184A">
        <w:rPr>
          <w:rFonts w:ascii="Public Sans Light" w:hAnsi="Public Sans Light"/>
          <w:bCs/>
          <w:color w:val="FF0000"/>
        </w:rPr>
        <w:t>particular programme</w:t>
      </w:r>
      <w:proofErr w:type="gramEnd"/>
      <w:r w:rsidRPr="00E9184A">
        <w:rPr>
          <w:rFonts w:ascii="Public Sans Light" w:hAnsi="Public Sans Light"/>
          <w:bCs/>
          <w:color w:val="FF0000"/>
        </w:rPr>
        <w:t xml:space="preserve"> of study and/or location.</w:t>
      </w:r>
    </w:p>
    <w:p w14:paraId="598BFEFE" w14:textId="77777777" w:rsidR="001F0271" w:rsidRPr="00E9184A" w:rsidRDefault="001F0271" w:rsidP="001F0271"/>
    <w:p w14:paraId="7367C74B" w14:textId="77777777" w:rsidR="00B9054A" w:rsidRPr="00E9184A" w:rsidRDefault="00B9054A" w:rsidP="00B9054A">
      <w:pPr>
        <w:rPr>
          <w:rFonts w:ascii="Public Sans Light" w:hAnsi="Public Sans Light"/>
        </w:rPr>
      </w:pPr>
      <w:r w:rsidRPr="00E9184A">
        <w:rPr>
          <w:rFonts w:ascii="Public Sans Light" w:hAnsi="Public Sans Light"/>
          <w:color w:val="FF0000"/>
        </w:rPr>
        <w:t xml:space="preserve">[insert year] </w:t>
      </w:r>
      <w:r w:rsidRPr="00E9184A">
        <w:rPr>
          <w:rFonts w:ascii="Public Sans Light" w:hAnsi="Public Sans Light"/>
        </w:rPr>
        <w:t>Term Dates</w:t>
      </w:r>
    </w:p>
    <w:p w14:paraId="3E5241AE" w14:textId="77777777" w:rsidR="00B9054A" w:rsidRPr="00E9184A" w:rsidRDefault="00B9054A" w:rsidP="00B9054A">
      <w:pPr>
        <w:rPr>
          <w:rFonts w:ascii="Public Sans Light" w:hAnsi="Public Sans Light"/>
          <w:iCs/>
          <w:color w:val="FF0000"/>
        </w:rPr>
      </w:pPr>
      <w:r w:rsidRPr="00E9184A">
        <w:rPr>
          <w:rFonts w:ascii="Public Sans Light" w:hAnsi="Public Sans Light"/>
          <w:iCs/>
          <w:color w:val="FF0000"/>
        </w:rPr>
        <w:t>Indicate here where students can find information on your institution’s term dates.</w:t>
      </w:r>
    </w:p>
    <w:p w14:paraId="74AE9463" w14:textId="77777777" w:rsidR="00B9054A" w:rsidRPr="00E9184A" w:rsidRDefault="00B9054A" w:rsidP="00B9054A">
      <w:pPr>
        <w:rPr>
          <w:rFonts w:ascii="Public Sans Light" w:hAnsi="Public Sans Light"/>
          <w:iCs/>
          <w:color w:val="FF0000"/>
        </w:rPr>
      </w:pPr>
    </w:p>
    <w:p w14:paraId="687F948C" w14:textId="77777777" w:rsidR="00B9054A" w:rsidRPr="00E9184A" w:rsidRDefault="00B9054A" w:rsidP="00B9054A">
      <w:pPr>
        <w:rPr>
          <w:rFonts w:ascii="Public Sans Light" w:hAnsi="Public Sans Light"/>
          <w:iCs/>
        </w:rPr>
      </w:pPr>
      <w:r w:rsidRPr="00E9184A">
        <w:rPr>
          <w:rFonts w:ascii="Public Sans Light" w:hAnsi="Public Sans Light"/>
          <w:iCs/>
          <w:color w:val="FF0000"/>
        </w:rPr>
        <w:t>Please amend below as appropriate for your institution – please be sure to add in below, information on any closure dates due to national holidays.</w:t>
      </w:r>
    </w:p>
    <w:p w14:paraId="10DD1B92" w14:textId="77777777" w:rsidR="00F70B73" w:rsidRPr="00E9184A" w:rsidRDefault="00F70B73" w:rsidP="001F0271"/>
    <w:tbl>
      <w:tblPr>
        <w:tblStyle w:val="TableGrid"/>
        <w:tblW w:w="0" w:type="auto"/>
        <w:tblLook w:val="04A0" w:firstRow="1" w:lastRow="0" w:firstColumn="1" w:lastColumn="0" w:noHBand="0" w:noVBand="1"/>
      </w:tblPr>
      <w:tblGrid>
        <w:gridCol w:w="2886"/>
        <w:gridCol w:w="2822"/>
        <w:gridCol w:w="2822"/>
      </w:tblGrid>
      <w:tr w:rsidR="00EB57BE" w:rsidRPr="00E9184A" w14:paraId="7789F3F9" w14:textId="77777777">
        <w:tc>
          <w:tcPr>
            <w:tcW w:w="2886" w:type="dxa"/>
            <w:tcBorders>
              <w:top w:val="single" w:sz="4" w:space="0" w:color="auto"/>
              <w:left w:val="single" w:sz="4" w:space="0" w:color="auto"/>
              <w:bottom w:val="single" w:sz="4" w:space="0" w:color="auto"/>
              <w:right w:val="single" w:sz="4" w:space="0" w:color="auto"/>
            </w:tcBorders>
            <w:hideMark/>
          </w:tcPr>
          <w:p w14:paraId="1F7C4EF8" w14:textId="77777777" w:rsidR="00EB57BE" w:rsidRPr="00E9184A" w:rsidRDefault="00EB57BE">
            <w:pPr>
              <w:rPr>
                <w:rFonts w:ascii="Public Sans Light" w:hAnsi="Public Sans Light"/>
              </w:rPr>
            </w:pPr>
            <w:r w:rsidRPr="00E9184A">
              <w:rPr>
                <w:rFonts w:ascii="Public Sans Light" w:hAnsi="Public Sans Light"/>
              </w:rPr>
              <w:t>Welcome Week</w:t>
            </w:r>
          </w:p>
        </w:tc>
        <w:tc>
          <w:tcPr>
            <w:tcW w:w="2822" w:type="dxa"/>
            <w:tcBorders>
              <w:top w:val="single" w:sz="4" w:space="0" w:color="auto"/>
              <w:left w:val="single" w:sz="4" w:space="0" w:color="auto"/>
              <w:bottom w:val="single" w:sz="4" w:space="0" w:color="auto"/>
              <w:right w:val="single" w:sz="4" w:space="0" w:color="auto"/>
            </w:tcBorders>
            <w:hideMark/>
          </w:tcPr>
          <w:p w14:paraId="7EEE3AD6"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14540D2B" w14:textId="77777777" w:rsidR="00EB57BE" w:rsidRPr="00E9184A" w:rsidRDefault="00EB57BE">
            <w:pPr>
              <w:rPr>
                <w:rFonts w:ascii="Public Sans Light" w:hAnsi="Public Sans Light"/>
              </w:rPr>
            </w:pPr>
          </w:p>
        </w:tc>
      </w:tr>
      <w:tr w:rsidR="00EB57BE" w:rsidRPr="00E9184A" w14:paraId="43E142B7" w14:textId="77777777">
        <w:tc>
          <w:tcPr>
            <w:tcW w:w="2886" w:type="dxa"/>
            <w:tcBorders>
              <w:top w:val="single" w:sz="4" w:space="0" w:color="auto"/>
              <w:left w:val="single" w:sz="4" w:space="0" w:color="auto"/>
              <w:bottom w:val="single" w:sz="4" w:space="0" w:color="auto"/>
              <w:right w:val="single" w:sz="4" w:space="0" w:color="auto"/>
            </w:tcBorders>
            <w:hideMark/>
          </w:tcPr>
          <w:p w14:paraId="026190FF" w14:textId="77777777" w:rsidR="00EB57BE" w:rsidRPr="00E9184A" w:rsidRDefault="00EB57BE">
            <w:pPr>
              <w:rPr>
                <w:rFonts w:ascii="Public Sans Light" w:hAnsi="Public Sans Light"/>
              </w:rPr>
            </w:pPr>
            <w:r w:rsidRPr="00E9184A">
              <w:rPr>
                <w:rFonts w:ascii="Public Sans Light" w:hAnsi="Public Sans Light"/>
              </w:rPr>
              <w:t>Term 1</w:t>
            </w:r>
          </w:p>
        </w:tc>
        <w:tc>
          <w:tcPr>
            <w:tcW w:w="2822" w:type="dxa"/>
            <w:tcBorders>
              <w:top w:val="single" w:sz="4" w:space="0" w:color="auto"/>
              <w:left w:val="single" w:sz="4" w:space="0" w:color="auto"/>
              <w:bottom w:val="single" w:sz="4" w:space="0" w:color="auto"/>
              <w:right w:val="single" w:sz="4" w:space="0" w:color="auto"/>
            </w:tcBorders>
            <w:hideMark/>
          </w:tcPr>
          <w:p w14:paraId="74042BB9"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5F0E550A" w14:textId="77777777" w:rsidR="00EB57BE" w:rsidRPr="00E9184A" w:rsidRDefault="00EB57BE">
            <w:pPr>
              <w:rPr>
                <w:rFonts w:ascii="Public Sans Light" w:hAnsi="Public Sans Light"/>
              </w:rPr>
            </w:pPr>
          </w:p>
        </w:tc>
      </w:tr>
      <w:tr w:rsidR="00EB57BE" w:rsidRPr="00E9184A" w14:paraId="66784512" w14:textId="77777777">
        <w:tc>
          <w:tcPr>
            <w:tcW w:w="2886" w:type="dxa"/>
            <w:tcBorders>
              <w:top w:val="single" w:sz="4" w:space="0" w:color="auto"/>
              <w:left w:val="single" w:sz="4" w:space="0" w:color="auto"/>
              <w:bottom w:val="single" w:sz="4" w:space="0" w:color="auto"/>
              <w:right w:val="single" w:sz="4" w:space="0" w:color="auto"/>
            </w:tcBorders>
            <w:hideMark/>
          </w:tcPr>
          <w:p w14:paraId="33C93767" w14:textId="77777777" w:rsidR="00EB57BE" w:rsidRPr="00E9184A" w:rsidRDefault="00EB57BE">
            <w:pPr>
              <w:rPr>
                <w:rFonts w:ascii="Public Sans Light" w:hAnsi="Public Sans Light"/>
              </w:rPr>
            </w:pPr>
            <w:r w:rsidRPr="00E9184A">
              <w:rPr>
                <w:rFonts w:ascii="Public Sans Light" w:hAnsi="Public Sans Light"/>
              </w:rPr>
              <w:t>Welcome Week (January Starters) [delete this row if not applicable]</w:t>
            </w:r>
          </w:p>
        </w:tc>
        <w:tc>
          <w:tcPr>
            <w:tcW w:w="2822" w:type="dxa"/>
            <w:tcBorders>
              <w:top w:val="single" w:sz="4" w:space="0" w:color="auto"/>
              <w:left w:val="single" w:sz="4" w:space="0" w:color="auto"/>
              <w:bottom w:val="single" w:sz="4" w:space="0" w:color="auto"/>
              <w:right w:val="single" w:sz="4" w:space="0" w:color="auto"/>
            </w:tcBorders>
            <w:hideMark/>
          </w:tcPr>
          <w:p w14:paraId="495F4ADA"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67C75E44" w14:textId="77777777" w:rsidR="00EB57BE" w:rsidRPr="00E9184A" w:rsidRDefault="00EB57BE">
            <w:pPr>
              <w:rPr>
                <w:rFonts w:ascii="Public Sans Light" w:hAnsi="Public Sans Light"/>
              </w:rPr>
            </w:pPr>
          </w:p>
        </w:tc>
      </w:tr>
      <w:tr w:rsidR="00EB57BE" w:rsidRPr="00E9184A" w14:paraId="1B02606F" w14:textId="77777777">
        <w:tc>
          <w:tcPr>
            <w:tcW w:w="2886" w:type="dxa"/>
            <w:tcBorders>
              <w:top w:val="single" w:sz="4" w:space="0" w:color="auto"/>
              <w:left w:val="single" w:sz="4" w:space="0" w:color="auto"/>
              <w:bottom w:val="single" w:sz="4" w:space="0" w:color="auto"/>
              <w:right w:val="single" w:sz="4" w:space="0" w:color="auto"/>
            </w:tcBorders>
            <w:hideMark/>
          </w:tcPr>
          <w:p w14:paraId="2EFEB2BC" w14:textId="77777777" w:rsidR="00EB57BE" w:rsidRPr="00E9184A" w:rsidRDefault="00EB57BE">
            <w:pPr>
              <w:rPr>
                <w:rFonts w:ascii="Public Sans Light" w:hAnsi="Public Sans Light"/>
              </w:rPr>
            </w:pPr>
            <w:r w:rsidRPr="00E9184A">
              <w:rPr>
                <w:rFonts w:ascii="Public Sans Light" w:hAnsi="Public Sans Light"/>
              </w:rPr>
              <w:t>January Exam Period</w:t>
            </w:r>
          </w:p>
        </w:tc>
        <w:tc>
          <w:tcPr>
            <w:tcW w:w="2822" w:type="dxa"/>
            <w:tcBorders>
              <w:top w:val="single" w:sz="4" w:space="0" w:color="auto"/>
              <w:left w:val="single" w:sz="4" w:space="0" w:color="auto"/>
              <w:bottom w:val="single" w:sz="4" w:space="0" w:color="auto"/>
              <w:right w:val="single" w:sz="4" w:space="0" w:color="auto"/>
            </w:tcBorders>
            <w:hideMark/>
          </w:tcPr>
          <w:p w14:paraId="7C1B9F0D"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4AB19DDF" w14:textId="77777777" w:rsidR="00EB57BE" w:rsidRPr="00E9184A" w:rsidRDefault="00EB57BE">
            <w:pPr>
              <w:rPr>
                <w:rFonts w:ascii="Public Sans Light" w:hAnsi="Public Sans Light"/>
              </w:rPr>
            </w:pPr>
          </w:p>
        </w:tc>
      </w:tr>
      <w:tr w:rsidR="00EB57BE" w:rsidRPr="00E9184A" w14:paraId="1E993730" w14:textId="77777777">
        <w:tc>
          <w:tcPr>
            <w:tcW w:w="2886" w:type="dxa"/>
            <w:tcBorders>
              <w:top w:val="single" w:sz="4" w:space="0" w:color="auto"/>
              <w:left w:val="single" w:sz="4" w:space="0" w:color="auto"/>
              <w:bottom w:val="single" w:sz="4" w:space="0" w:color="auto"/>
              <w:right w:val="single" w:sz="4" w:space="0" w:color="auto"/>
            </w:tcBorders>
            <w:hideMark/>
          </w:tcPr>
          <w:p w14:paraId="453A55CB" w14:textId="77777777" w:rsidR="00EB57BE" w:rsidRPr="00E9184A" w:rsidRDefault="00EB57BE">
            <w:pPr>
              <w:rPr>
                <w:rFonts w:ascii="Public Sans Light" w:hAnsi="Public Sans Light"/>
              </w:rPr>
            </w:pPr>
            <w:r w:rsidRPr="00E9184A">
              <w:rPr>
                <w:rFonts w:ascii="Public Sans Light" w:hAnsi="Public Sans Light"/>
              </w:rPr>
              <w:t>Term 2</w:t>
            </w:r>
          </w:p>
        </w:tc>
        <w:tc>
          <w:tcPr>
            <w:tcW w:w="2822" w:type="dxa"/>
            <w:tcBorders>
              <w:top w:val="single" w:sz="4" w:space="0" w:color="auto"/>
              <w:left w:val="single" w:sz="4" w:space="0" w:color="auto"/>
              <w:bottom w:val="single" w:sz="4" w:space="0" w:color="auto"/>
              <w:right w:val="single" w:sz="4" w:space="0" w:color="auto"/>
            </w:tcBorders>
            <w:hideMark/>
          </w:tcPr>
          <w:p w14:paraId="69FA33EC"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3EA6C325" w14:textId="77777777" w:rsidR="00EB57BE" w:rsidRPr="00E9184A" w:rsidRDefault="00EB57BE">
            <w:pPr>
              <w:rPr>
                <w:rFonts w:ascii="Public Sans Light" w:hAnsi="Public Sans Light"/>
              </w:rPr>
            </w:pPr>
          </w:p>
        </w:tc>
      </w:tr>
      <w:tr w:rsidR="00EB57BE" w:rsidRPr="00E9184A" w14:paraId="6CF92841" w14:textId="77777777">
        <w:tc>
          <w:tcPr>
            <w:tcW w:w="2886" w:type="dxa"/>
            <w:tcBorders>
              <w:top w:val="single" w:sz="4" w:space="0" w:color="auto"/>
              <w:left w:val="single" w:sz="4" w:space="0" w:color="auto"/>
              <w:bottom w:val="single" w:sz="4" w:space="0" w:color="auto"/>
              <w:right w:val="single" w:sz="4" w:space="0" w:color="auto"/>
            </w:tcBorders>
            <w:hideMark/>
          </w:tcPr>
          <w:p w14:paraId="76E6F09F" w14:textId="77777777" w:rsidR="00EB57BE" w:rsidRPr="00E9184A" w:rsidRDefault="00EB57BE">
            <w:pPr>
              <w:rPr>
                <w:rFonts w:ascii="Public Sans Light" w:hAnsi="Public Sans Light"/>
              </w:rPr>
            </w:pPr>
            <w:r w:rsidRPr="00E9184A">
              <w:rPr>
                <w:rFonts w:ascii="Public Sans Light" w:hAnsi="Public Sans Light"/>
              </w:rPr>
              <w:t>May Exam Period</w:t>
            </w:r>
          </w:p>
        </w:tc>
        <w:tc>
          <w:tcPr>
            <w:tcW w:w="2822" w:type="dxa"/>
            <w:tcBorders>
              <w:top w:val="single" w:sz="4" w:space="0" w:color="auto"/>
              <w:left w:val="single" w:sz="4" w:space="0" w:color="auto"/>
              <w:bottom w:val="single" w:sz="4" w:space="0" w:color="auto"/>
              <w:right w:val="single" w:sz="4" w:space="0" w:color="auto"/>
            </w:tcBorders>
            <w:hideMark/>
          </w:tcPr>
          <w:p w14:paraId="14A9E8D8"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55565B4B" w14:textId="77777777" w:rsidR="00EB57BE" w:rsidRPr="00E9184A" w:rsidRDefault="00EB57BE">
            <w:pPr>
              <w:rPr>
                <w:rFonts w:ascii="Public Sans Light" w:hAnsi="Public Sans Light"/>
              </w:rPr>
            </w:pPr>
          </w:p>
        </w:tc>
      </w:tr>
      <w:tr w:rsidR="00EB57BE" w:rsidRPr="00E9184A" w14:paraId="624E1040" w14:textId="77777777">
        <w:tc>
          <w:tcPr>
            <w:tcW w:w="2886" w:type="dxa"/>
            <w:tcBorders>
              <w:top w:val="single" w:sz="4" w:space="0" w:color="auto"/>
              <w:left w:val="single" w:sz="4" w:space="0" w:color="auto"/>
              <w:bottom w:val="single" w:sz="4" w:space="0" w:color="auto"/>
              <w:right w:val="single" w:sz="4" w:space="0" w:color="auto"/>
            </w:tcBorders>
            <w:hideMark/>
          </w:tcPr>
          <w:p w14:paraId="2D8A47EA" w14:textId="77777777" w:rsidR="00EB57BE" w:rsidRPr="00E9184A" w:rsidRDefault="00EB57BE">
            <w:pPr>
              <w:rPr>
                <w:rFonts w:ascii="Public Sans Light" w:hAnsi="Public Sans Light"/>
              </w:rPr>
            </w:pPr>
            <w:r w:rsidRPr="00E9184A">
              <w:rPr>
                <w:rFonts w:ascii="Public Sans Light" w:hAnsi="Public Sans Light"/>
              </w:rPr>
              <w:t>Term 3 (undergraduate) [delete this row if not applicable]</w:t>
            </w:r>
          </w:p>
        </w:tc>
        <w:tc>
          <w:tcPr>
            <w:tcW w:w="2822" w:type="dxa"/>
            <w:tcBorders>
              <w:top w:val="single" w:sz="4" w:space="0" w:color="auto"/>
              <w:left w:val="single" w:sz="4" w:space="0" w:color="auto"/>
              <w:bottom w:val="single" w:sz="4" w:space="0" w:color="auto"/>
              <w:right w:val="single" w:sz="4" w:space="0" w:color="auto"/>
            </w:tcBorders>
            <w:hideMark/>
          </w:tcPr>
          <w:p w14:paraId="2CF5B10E"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68961FC7" w14:textId="77777777" w:rsidR="00EB57BE" w:rsidRPr="00E9184A" w:rsidRDefault="00EB57BE">
            <w:pPr>
              <w:rPr>
                <w:rFonts w:ascii="Public Sans Light" w:hAnsi="Public Sans Light"/>
              </w:rPr>
            </w:pPr>
          </w:p>
        </w:tc>
      </w:tr>
      <w:tr w:rsidR="00EB57BE" w:rsidRPr="00E9184A" w14:paraId="541F108D" w14:textId="77777777">
        <w:tc>
          <w:tcPr>
            <w:tcW w:w="2886" w:type="dxa"/>
            <w:tcBorders>
              <w:top w:val="single" w:sz="4" w:space="0" w:color="auto"/>
              <w:left w:val="single" w:sz="4" w:space="0" w:color="auto"/>
              <w:bottom w:val="single" w:sz="4" w:space="0" w:color="auto"/>
              <w:right w:val="single" w:sz="4" w:space="0" w:color="auto"/>
            </w:tcBorders>
            <w:hideMark/>
          </w:tcPr>
          <w:p w14:paraId="67D243DC" w14:textId="77777777" w:rsidR="00EB57BE" w:rsidRPr="00E9184A" w:rsidRDefault="00EB57BE">
            <w:pPr>
              <w:rPr>
                <w:rFonts w:ascii="Public Sans Light" w:hAnsi="Public Sans Light"/>
              </w:rPr>
            </w:pPr>
            <w:r w:rsidRPr="00E9184A">
              <w:rPr>
                <w:rFonts w:ascii="Public Sans Light" w:hAnsi="Public Sans Light"/>
              </w:rPr>
              <w:t>Term 3 (postgraduate) [delete this row if not applicable]</w:t>
            </w:r>
          </w:p>
        </w:tc>
        <w:tc>
          <w:tcPr>
            <w:tcW w:w="2822" w:type="dxa"/>
            <w:tcBorders>
              <w:top w:val="single" w:sz="4" w:space="0" w:color="auto"/>
              <w:left w:val="single" w:sz="4" w:space="0" w:color="auto"/>
              <w:bottom w:val="single" w:sz="4" w:space="0" w:color="auto"/>
              <w:right w:val="single" w:sz="4" w:space="0" w:color="auto"/>
            </w:tcBorders>
            <w:hideMark/>
          </w:tcPr>
          <w:p w14:paraId="08823C3F"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074DF0E4" w14:textId="77777777" w:rsidR="00EB57BE" w:rsidRPr="00E9184A" w:rsidRDefault="00EB57BE">
            <w:pPr>
              <w:rPr>
                <w:rFonts w:ascii="Public Sans Light" w:hAnsi="Public Sans Light"/>
              </w:rPr>
            </w:pPr>
          </w:p>
        </w:tc>
      </w:tr>
      <w:tr w:rsidR="00EB57BE" w:rsidRPr="00E9184A" w14:paraId="54099B99" w14:textId="77777777">
        <w:tc>
          <w:tcPr>
            <w:tcW w:w="2886" w:type="dxa"/>
            <w:tcBorders>
              <w:top w:val="single" w:sz="4" w:space="0" w:color="auto"/>
              <w:left w:val="single" w:sz="4" w:space="0" w:color="auto"/>
              <w:bottom w:val="single" w:sz="4" w:space="0" w:color="auto"/>
              <w:right w:val="single" w:sz="4" w:space="0" w:color="auto"/>
            </w:tcBorders>
            <w:hideMark/>
          </w:tcPr>
          <w:p w14:paraId="46CAD421" w14:textId="77777777" w:rsidR="00EB57BE" w:rsidRPr="00E9184A" w:rsidRDefault="00EB57BE">
            <w:pPr>
              <w:rPr>
                <w:rFonts w:ascii="Public Sans Light" w:hAnsi="Public Sans Light"/>
              </w:rPr>
            </w:pPr>
            <w:r w:rsidRPr="00E9184A">
              <w:rPr>
                <w:rFonts w:ascii="Public Sans Light" w:hAnsi="Public Sans Light"/>
              </w:rPr>
              <w:t>Resit / Summer Exam Period</w:t>
            </w:r>
          </w:p>
        </w:tc>
        <w:tc>
          <w:tcPr>
            <w:tcW w:w="2822" w:type="dxa"/>
            <w:tcBorders>
              <w:top w:val="single" w:sz="4" w:space="0" w:color="auto"/>
              <w:left w:val="single" w:sz="4" w:space="0" w:color="auto"/>
              <w:bottom w:val="single" w:sz="4" w:space="0" w:color="auto"/>
              <w:right w:val="single" w:sz="4" w:space="0" w:color="auto"/>
            </w:tcBorders>
            <w:hideMark/>
          </w:tcPr>
          <w:p w14:paraId="6E38C6D5" w14:textId="77777777" w:rsidR="00EB57BE" w:rsidRPr="00E9184A" w:rsidRDefault="00EB57BE">
            <w:pPr>
              <w:rPr>
                <w:rFonts w:ascii="Public Sans Light" w:hAnsi="Public Sans Light"/>
              </w:rPr>
            </w:pPr>
          </w:p>
        </w:tc>
        <w:tc>
          <w:tcPr>
            <w:tcW w:w="2822" w:type="dxa"/>
            <w:tcBorders>
              <w:top w:val="single" w:sz="4" w:space="0" w:color="auto"/>
              <w:left w:val="single" w:sz="4" w:space="0" w:color="auto"/>
              <w:bottom w:val="single" w:sz="4" w:space="0" w:color="auto"/>
              <w:right w:val="single" w:sz="4" w:space="0" w:color="auto"/>
            </w:tcBorders>
            <w:hideMark/>
          </w:tcPr>
          <w:p w14:paraId="1330D936" w14:textId="77777777" w:rsidR="00EB57BE" w:rsidRPr="00E9184A" w:rsidRDefault="00EB57BE">
            <w:pPr>
              <w:rPr>
                <w:rFonts w:ascii="Public Sans Light" w:hAnsi="Public Sans Light"/>
              </w:rPr>
            </w:pPr>
          </w:p>
        </w:tc>
      </w:tr>
    </w:tbl>
    <w:p w14:paraId="13A797EE" w14:textId="77777777" w:rsidR="00EB57BE" w:rsidRPr="00E9184A" w:rsidRDefault="00EB57BE" w:rsidP="001F0271"/>
    <w:p w14:paraId="64CB67C7" w14:textId="77777777" w:rsidR="00EB57BE" w:rsidRPr="00E9184A" w:rsidRDefault="00EB57BE" w:rsidP="00EB57BE">
      <w:pPr>
        <w:rPr>
          <w:rFonts w:ascii="Public Sans Light" w:hAnsi="Public Sans Light"/>
          <w:iCs/>
          <w:color w:val="FF0000"/>
        </w:rPr>
      </w:pPr>
      <w:r w:rsidRPr="00E9184A">
        <w:rPr>
          <w:rFonts w:ascii="Public Sans Light" w:hAnsi="Public Sans Light"/>
          <w:iCs/>
          <w:color w:val="FF0000"/>
        </w:rPr>
        <w:t>Please amend the below as appropriate for your institution</w:t>
      </w:r>
    </w:p>
    <w:p w14:paraId="7B7C6F9C" w14:textId="77777777" w:rsidR="00EB57BE" w:rsidRPr="00E9184A" w:rsidRDefault="00EB57BE" w:rsidP="00EB57BE">
      <w:pPr>
        <w:rPr>
          <w:rFonts w:ascii="Public Sans Light" w:hAnsi="Public Sans Light"/>
          <w:b/>
          <w:bCs/>
        </w:rPr>
      </w:pPr>
      <w:r w:rsidRPr="00E9184A">
        <w:rPr>
          <w:rFonts w:ascii="Public Sans Light" w:hAnsi="Public Sans Light"/>
          <w:b/>
          <w:bCs/>
        </w:rPr>
        <w:t xml:space="preserve">Examination dates: </w:t>
      </w:r>
    </w:p>
    <w:p w14:paraId="6FD2A569" w14:textId="77777777" w:rsidR="00EB57BE" w:rsidRPr="00E9184A" w:rsidRDefault="00EB57BE" w:rsidP="00EB57BE">
      <w:pPr>
        <w:rPr>
          <w:rFonts w:ascii="Public Sans Light" w:hAnsi="Public Sans Light"/>
        </w:rPr>
      </w:pPr>
      <w:r w:rsidRPr="00E9184A">
        <w:rPr>
          <w:rFonts w:ascii="Public Sans Light" w:hAnsi="Public Sans Light"/>
        </w:rPr>
        <w:t xml:space="preserve">Most examinations are scheduled in </w:t>
      </w:r>
      <w:r w:rsidRPr="00E9184A">
        <w:rPr>
          <w:rFonts w:ascii="Public Sans Light" w:hAnsi="Public Sans Light"/>
          <w:b/>
          <w:color w:val="FF0000"/>
        </w:rPr>
        <w:t>January, May or August depending on your programme</w:t>
      </w:r>
      <w:r w:rsidRPr="00E9184A">
        <w:rPr>
          <w:rFonts w:ascii="Public Sans Light" w:hAnsi="Public Sans Light"/>
        </w:rPr>
        <w:t xml:space="preserve">, but if you do not pass at the first attempt, you may be required to </w:t>
      </w:r>
      <w:proofErr w:type="spellStart"/>
      <w:r w:rsidRPr="00E9184A">
        <w:rPr>
          <w:rFonts w:ascii="Public Sans Light" w:hAnsi="Public Sans Light"/>
        </w:rPr>
        <w:t>resit</w:t>
      </w:r>
      <w:proofErr w:type="spellEnd"/>
      <w:r w:rsidRPr="00E9184A">
        <w:rPr>
          <w:rFonts w:ascii="Public Sans Light" w:hAnsi="Public Sans Light"/>
        </w:rPr>
        <w:t xml:space="preserve"> the examination(s). These normally take place during </w:t>
      </w:r>
      <w:r w:rsidRPr="00E9184A">
        <w:rPr>
          <w:rFonts w:ascii="Public Sans Light" w:hAnsi="Public Sans Light"/>
          <w:b/>
          <w:color w:val="FF0000"/>
        </w:rPr>
        <w:t>July</w:t>
      </w:r>
      <w:r w:rsidRPr="00E9184A">
        <w:rPr>
          <w:rFonts w:ascii="Public Sans Light" w:hAnsi="Public Sans Light"/>
        </w:rPr>
        <w:t>. You should however check with your local institution for their arrangements with the University relevant to your programme of study.</w:t>
      </w:r>
    </w:p>
    <w:p w14:paraId="7F20A327" w14:textId="77777777" w:rsidR="00EB57BE" w:rsidRPr="00E9184A" w:rsidRDefault="00EB57BE" w:rsidP="00EB57BE">
      <w:pPr>
        <w:rPr>
          <w:rFonts w:ascii="Public Sans Light" w:hAnsi="Public Sans Light"/>
        </w:rPr>
      </w:pPr>
    </w:p>
    <w:p w14:paraId="222012AB" w14:textId="77777777" w:rsidR="00EB57BE" w:rsidRPr="00E9184A" w:rsidRDefault="00EB57BE" w:rsidP="00EB57BE">
      <w:pPr>
        <w:rPr>
          <w:rFonts w:ascii="Public Sans Light" w:hAnsi="Public Sans Light"/>
        </w:rPr>
      </w:pPr>
      <w:r w:rsidRPr="00E9184A">
        <w:rPr>
          <w:rFonts w:ascii="Public Sans Light" w:hAnsi="Public Sans Light"/>
        </w:rPr>
        <w:t>You must ensure that you are available during all term time and examination periods.</w:t>
      </w:r>
    </w:p>
    <w:p w14:paraId="7DF2741E" w14:textId="77777777" w:rsidR="00EB57BE" w:rsidRPr="00E9184A" w:rsidRDefault="00EB57BE" w:rsidP="00EB57BE">
      <w:pPr>
        <w:rPr>
          <w:rFonts w:ascii="Public Sans Light" w:hAnsi="Public Sans Light"/>
        </w:rPr>
      </w:pPr>
    </w:p>
    <w:p w14:paraId="4FB67CAB" w14:textId="590981AA" w:rsidR="00EB57BE" w:rsidRPr="00E9184A" w:rsidRDefault="0015347A" w:rsidP="00EB57BE">
      <w:pPr>
        <w:pStyle w:val="Heading3"/>
      </w:pPr>
      <w:bookmarkStart w:id="18" w:name="_Toc138071021"/>
      <w:bookmarkStart w:id="19" w:name="_Toc138233790"/>
      <w:r w:rsidRPr="00E9184A">
        <w:lastRenderedPageBreak/>
        <w:t xml:space="preserve">6. </w:t>
      </w:r>
      <w:bookmarkStart w:id="20" w:name="_Toc137480174"/>
      <w:r w:rsidR="00EB57BE" w:rsidRPr="00E9184A">
        <w:t>Timetables and Expected Study Workload</w:t>
      </w:r>
      <w:bookmarkEnd w:id="18"/>
      <w:bookmarkEnd w:id="20"/>
      <w:bookmarkEnd w:id="19"/>
    </w:p>
    <w:p w14:paraId="6CBA89A7" w14:textId="77777777" w:rsidR="00EB57BE" w:rsidRPr="00E9184A" w:rsidRDefault="00EB57BE" w:rsidP="00EB57BE">
      <w:pPr>
        <w:rPr>
          <w:rFonts w:ascii="Public Sans Light" w:hAnsi="Public Sans Light"/>
          <w:bCs/>
          <w:iCs/>
          <w:color w:val="FF0000"/>
        </w:rPr>
      </w:pPr>
      <w:r w:rsidRPr="00E9184A">
        <w:rPr>
          <w:rFonts w:ascii="Public Sans Light" w:hAnsi="Public Sans Light"/>
          <w:bCs/>
          <w:iCs/>
          <w:color w:val="FF0000"/>
        </w:rPr>
        <w:t xml:space="preserve">This section should outline the expectations of </w:t>
      </w:r>
      <w:proofErr w:type="gramStart"/>
      <w:r w:rsidRPr="00E9184A">
        <w:rPr>
          <w:rFonts w:ascii="Public Sans Light" w:hAnsi="Public Sans Light"/>
          <w:bCs/>
          <w:iCs/>
          <w:color w:val="FF0000"/>
        </w:rPr>
        <w:t>students</w:t>
      </w:r>
      <w:proofErr w:type="gramEnd"/>
      <w:r w:rsidRPr="00E9184A">
        <w:rPr>
          <w:rFonts w:ascii="Public Sans Light" w:hAnsi="Public Sans Light"/>
          <w:bCs/>
          <w:iCs/>
          <w:color w:val="FF0000"/>
        </w:rPr>
        <w:t xml:space="preserve"> time spent in study. Please insert below information relating to timetables for students on this programme of study, where students can find them and whom to contact if they have queries. Information on any induction activities that your institution offers to students on University of Greenwich programmes should also be included here.</w:t>
      </w:r>
    </w:p>
    <w:p w14:paraId="4B3FC50D" w14:textId="77777777" w:rsidR="00EB57BE" w:rsidRPr="00E9184A" w:rsidRDefault="00EB57BE" w:rsidP="00EB57BE">
      <w:pPr>
        <w:rPr>
          <w:rFonts w:ascii="Public Sans Light" w:hAnsi="Public Sans Light"/>
        </w:rPr>
      </w:pPr>
    </w:p>
    <w:p w14:paraId="68776773" w14:textId="77777777" w:rsidR="00EB57BE" w:rsidRPr="00E9184A" w:rsidRDefault="00EB57BE" w:rsidP="00EB57BE">
      <w:pPr>
        <w:rPr>
          <w:rFonts w:ascii="Public Sans Light" w:hAnsi="Public Sans Light"/>
        </w:rPr>
      </w:pPr>
      <w:r w:rsidRPr="00E9184A">
        <w:rPr>
          <w:rFonts w:ascii="Public Sans Light" w:hAnsi="Public Sans Light"/>
        </w:rPr>
        <w:t xml:space="preserve">Higher education studies are planned with the understanding that one credit means a notional study period of 10 hours.  This includes contact time at </w:t>
      </w:r>
      <w:proofErr w:type="gramStart"/>
      <w:r w:rsidRPr="00E9184A">
        <w:rPr>
          <w:rFonts w:ascii="Public Sans Light" w:hAnsi="Public Sans Light"/>
        </w:rPr>
        <w:t>University</w:t>
      </w:r>
      <w:proofErr w:type="gramEnd"/>
      <w:r w:rsidRPr="00E9184A">
        <w:rPr>
          <w:rFonts w:ascii="Public Sans Light" w:hAnsi="Public Sans Light"/>
        </w:rPr>
        <w:t xml:space="preserve">, assessment and examinations, together with personal study time.  Therefore, you can expect to spend approximately 150 hours on a </w:t>
      </w:r>
      <w:proofErr w:type="gramStart"/>
      <w:r w:rsidRPr="00E9184A">
        <w:rPr>
          <w:rFonts w:ascii="Public Sans Light" w:hAnsi="Public Sans Light"/>
        </w:rPr>
        <w:t>15 credit</w:t>
      </w:r>
      <w:proofErr w:type="gramEnd"/>
      <w:r w:rsidRPr="00E9184A">
        <w:rPr>
          <w:rFonts w:ascii="Public Sans Light" w:hAnsi="Public Sans Light"/>
        </w:rPr>
        <w:t xml:space="preserve"> module. </w:t>
      </w:r>
    </w:p>
    <w:p w14:paraId="47C89DEA" w14:textId="77777777" w:rsidR="00EB57BE" w:rsidRPr="00E9184A" w:rsidRDefault="00EB57BE" w:rsidP="00EB57BE">
      <w:pPr>
        <w:rPr>
          <w:rFonts w:ascii="Public Sans Light" w:hAnsi="Public Sans Light"/>
        </w:rPr>
      </w:pPr>
    </w:p>
    <w:p w14:paraId="765EEC80" w14:textId="77777777" w:rsidR="00EB57BE" w:rsidRPr="00E9184A" w:rsidRDefault="00EB57BE" w:rsidP="00EB57BE">
      <w:pPr>
        <w:rPr>
          <w:rFonts w:ascii="Public Sans Light" w:hAnsi="Public Sans Light"/>
        </w:rPr>
      </w:pPr>
      <w:r w:rsidRPr="00E9184A">
        <w:rPr>
          <w:rFonts w:ascii="Public Sans Light" w:hAnsi="Public Sans Light"/>
        </w:rPr>
        <w:t xml:space="preserve">Full-time students will undertake 120 credits per </w:t>
      </w:r>
      <w:proofErr w:type="gramStart"/>
      <w:r w:rsidRPr="00E9184A">
        <w:rPr>
          <w:rFonts w:ascii="Public Sans Light" w:hAnsi="Public Sans Light"/>
        </w:rPr>
        <w:t>year</w:t>
      </w:r>
      <w:proofErr w:type="gramEnd"/>
      <w:r w:rsidRPr="00E9184A">
        <w:rPr>
          <w:rFonts w:ascii="Public Sans Light" w:hAnsi="Public Sans Light"/>
        </w:rPr>
        <w:t xml:space="preserve"> and you should therefore plan to spend a notional 1200 hours of study.  This will include contact time at </w:t>
      </w:r>
      <w:proofErr w:type="gramStart"/>
      <w:r w:rsidRPr="00E9184A">
        <w:rPr>
          <w:rFonts w:ascii="Public Sans Light" w:hAnsi="Public Sans Light"/>
        </w:rPr>
        <w:t>University</w:t>
      </w:r>
      <w:proofErr w:type="gramEnd"/>
      <w:r w:rsidRPr="00E9184A">
        <w:rPr>
          <w:rFonts w:ascii="Public Sans Light" w:hAnsi="Public Sans Light"/>
        </w:rPr>
        <w:t xml:space="preserve"> and personal study time.  Examples of non-contact activities that you might be expected to engage in include </w:t>
      </w:r>
      <w:r w:rsidRPr="00E9184A">
        <w:rPr>
          <w:rFonts w:ascii="Public Sans Light" w:hAnsi="Public Sans Light"/>
          <w:color w:val="FF0000"/>
        </w:rPr>
        <w:t>[insert here]</w:t>
      </w:r>
    </w:p>
    <w:p w14:paraId="32A3EA2E" w14:textId="77777777" w:rsidR="00EB57BE" w:rsidRPr="00E9184A" w:rsidRDefault="00EB57BE" w:rsidP="00EB57BE">
      <w:pPr>
        <w:rPr>
          <w:rFonts w:ascii="Public Sans Light" w:hAnsi="Public Sans Light"/>
        </w:rPr>
      </w:pPr>
    </w:p>
    <w:p w14:paraId="555BADF7" w14:textId="77777777" w:rsidR="00EB57BE" w:rsidRPr="00E9184A" w:rsidRDefault="00EB57BE" w:rsidP="00EB57BE">
      <w:pPr>
        <w:rPr>
          <w:rFonts w:ascii="Public Sans Light" w:hAnsi="Public Sans Light"/>
        </w:rPr>
      </w:pPr>
      <w:r w:rsidRPr="00E9184A">
        <w:rPr>
          <w:rFonts w:ascii="Public Sans Light" w:hAnsi="Public Sans Light"/>
        </w:rPr>
        <w:t xml:space="preserve">Part-time students who take 60 credits per year should therefore plan to spend a notional 600 hours of study, including contact time at </w:t>
      </w:r>
      <w:proofErr w:type="gramStart"/>
      <w:r w:rsidRPr="00E9184A">
        <w:rPr>
          <w:rFonts w:ascii="Public Sans Light" w:hAnsi="Public Sans Light"/>
        </w:rPr>
        <w:t>University</w:t>
      </w:r>
      <w:proofErr w:type="gramEnd"/>
      <w:r w:rsidRPr="00E9184A">
        <w:rPr>
          <w:rFonts w:ascii="Public Sans Light" w:hAnsi="Public Sans Light"/>
        </w:rPr>
        <w:t>.  If you attend University for 8 hours per week over, for example, 26 weeks, you should plan to study for an additional 400 hours per year in your own time (13-14 hours per week over 30 weeks).  As a part-time student you should therefore ensure that this study regime is compatible with home and work life.  Part-time sponsored students are expected to get agreement from their employers to attend on the required day(s).  The programme team may timetable special events or presentations on the day(s) of attendance for part-time students in addition to the regular lectures and sessions that take place.</w:t>
      </w:r>
    </w:p>
    <w:p w14:paraId="04030860" w14:textId="77777777" w:rsidR="00EB57BE" w:rsidRPr="00E9184A" w:rsidRDefault="00EB57BE" w:rsidP="00EB57BE">
      <w:pPr>
        <w:rPr>
          <w:rFonts w:ascii="Public Sans Light" w:hAnsi="Public Sans Light"/>
        </w:rPr>
      </w:pPr>
    </w:p>
    <w:p w14:paraId="0E2A1C7A" w14:textId="7C7F19E4" w:rsidR="00EB57BE" w:rsidRPr="00E9184A" w:rsidRDefault="0015347A" w:rsidP="00D973AF">
      <w:pPr>
        <w:pStyle w:val="Heading3"/>
      </w:pPr>
      <w:bookmarkStart w:id="21" w:name="_Toc138071022"/>
      <w:bookmarkStart w:id="22" w:name="_Toc138233791"/>
      <w:r w:rsidRPr="00E9184A">
        <w:t>7.</w:t>
      </w:r>
      <w:r w:rsidR="006631B7" w:rsidRPr="00E9184A">
        <w:t xml:space="preserve"> </w:t>
      </w:r>
      <w:bookmarkStart w:id="23" w:name="_Toc137480175"/>
      <w:r w:rsidR="00EB57BE" w:rsidRPr="00E9184A">
        <w:t>Your University Email Address</w:t>
      </w:r>
      <w:bookmarkEnd w:id="21"/>
      <w:bookmarkEnd w:id="23"/>
      <w:bookmarkEnd w:id="22"/>
    </w:p>
    <w:p w14:paraId="132408CF" w14:textId="241C2C59" w:rsidR="00D973AF" w:rsidRPr="00E9184A" w:rsidRDefault="00D973AF" w:rsidP="00D973AF">
      <w:pPr>
        <w:rPr>
          <w:rFonts w:ascii="Public Sans Light" w:hAnsi="Public Sans Light"/>
        </w:rPr>
      </w:pPr>
      <w:r w:rsidRPr="00E9184A">
        <w:rPr>
          <w:rFonts w:ascii="Public Sans Light" w:hAnsi="Public Sans Light"/>
        </w:rPr>
        <w:t xml:space="preserve">All students are allocated a University of Greenwich email address. It is the policy of the University to use your university email </w:t>
      </w:r>
      <w:r w:rsidRPr="00E9184A">
        <w:rPr>
          <w:rFonts w:ascii="Public Sans Light" w:hAnsi="Public Sans Light"/>
          <w:color w:val="FF0000"/>
        </w:rPr>
        <w:t>(with the format userid@gre.ac.uk)</w:t>
      </w:r>
      <w:r w:rsidRPr="00E9184A">
        <w:rPr>
          <w:rFonts w:ascii="Public Sans Light" w:hAnsi="Public Sans Light"/>
        </w:rPr>
        <w:t xml:space="preserve"> to contact you and you should be able to access this from anywhere in the world via the email link on the portal home page. Please regularly check </w:t>
      </w:r>
      <w:proofErr w:type="gramStart"/>
      <w:r w:rsidRPr="00E9184A">
        <w:rPr>
          <w:rFonts w:ascii="Public Sans Light" w:hAnsi="Public Sans Light"/>
        </w:rPr>
        <w:t>you</w:t>
      </w:r>
      <w:proofErr w:type="gramEnd"/>
      <w:r w:rsidRPr="00E9184A">
        <w:rPr>
          <w:rFonts w:ascii="Public Sans Light" w:hAnsi="Public Sans Light"/>
        </w:rPr>
        <w:t xml:space="preserve"> university email account, so that you do not miss out on any important information. Please ensure that your inbox does not become full and prevent you from receiving new messages.</w:t>
      </w:r>
    </w:p>
    <w:p w14:paraId="71BF91C5" w14:textId="07AC8DA9" w:rsidR="00EB57BE" w:rsidRPr="00E9184A" w:rsidRDefault="00EB57BE" w:rsidP="00EB57BE">
      <w:pPr>
        <w:rPr>
          <w:rFonts w:ascii="Public Sans Light" w:hAnsi="Public Sans Light"/>
        </w:rPr>
      </w:pPr>
    </w:p>
    <w:p w14:paraId="446E73FF" w14:textId="5135FE83" w:rsidR="00D973AF" w:rsidRPr="00E9184A" w:rsidRDefault="006631B7" w:rsidP="00D973AF">
      <w:pPr>
        <w:pStyle w:val="Heading3"/>
      </w:pPr>
      <w:bookmarkStart w:id="24" w:name="_Toc138071023"/>
      <w:bookmarkStart w:id="25" w:name="_Toc138233792"/>
      <w:r w:rsidRPr="00E9184A">
        <w:t xml:space="preserve">8. </w:t>
      </w:r>
      <w:bookmarkStart w:id="26" w:name="_Toc137480176"/>
      <w:r w:rsidR="00D973AF" w:rsidRPr="00E9184A">
        <w:t>Attendance</w:t>
      </w:r>
      <w:bookmarkEnd w:id="24"/>
      <w:bookmarkEnd w:id="26"/>
      <w:bookmarkEnd w:id="25"/>
    </w:p>
    <w:p w14:paraId="38508498" w14:textId="77777777" w:rsidR="00D973AF" w:rsidRPr="00E9184A" w:rsidRDefault="00D973AF" w:rsidP="00D973AF">
      <w:pPr>
        <w:rPr>
          <w:rFonts w:ascii="Public Sans Light" w:hAnsi="Public Sans Light"/>
        </w:rPr>
      </w:pPr>
      <w:r w:rsidRPr="00E9184A">
        <w:rPr>
          <w:rFonts w:ascii="Public Sans Light" w:hAnsi="Public Sans Light"/>
        </w:rPr>
        <w:t xml:space="preserve">Attendance and engagement are widely recognised as being essential for success when studying. You are expected to attend all scheduled teaching sessions. </w:t>
      </w:r>
      <w:r w:rsidRPr="00E9184A">
        <w:rPr>
          <w:rFonts w:ascii="Public Sans Light" w:hAnsi="Public Sans Light"/>
          <w:bCs/>
          <w:iCs/>
          <w:color w:val="FF0000"/>
        </w:rPr>
        <w:t>Please detail below any relevant attendance policy information for your institution, including any instructions students must follow when absent/ unable to attend class.</w:t>
      </w:r>
    </w:p>
    <w:p w14:paraId="568C9AE1" w14:textId="77777777" w:rsidR="00D973AF" w:rsidRPr="00E9184A" w:rsidRDefault="00D973AF" w:rsidP="00EB57BE">
      <w:pPr>
        <w:rPr>
          <w:rFonts w:ascii="Public Sans Light" w:hAnsi="Public Sans Light"/>
        </w:rPr>
      </w:pPr>
    </w:p>
    <w:p w14:paraId="5E0ABFAA" w14:textId="39311672" w:rsidR="00D973AF" w:rsidRPr="00E9184A" w:rsidRDefault="006631B7" w:rsidP="006631B7">
      <w:pPr>
        <w:pStyle w:val="Heading3"/>
      </w:pPr>
      <w:bookmarkStart w:id="27" w:name="_Toc137480177"/>
      <w:bookmarkStart w:id="28" w:name="_Toc138071024"/>
      <w:bookmarkStart w:id="29" w:name="_Toc138233793"/>
      <w:r w:rsidRPr="00E9184A">
        <w:lastRenderedPageBreak/>
        <w:t xml:space="preserve">9. </w:t>
      </w:r>
      <w:r w:rsidR="00D973AF" w:rsidRPr="00E9184A">
        <w:t>Student Protection Plan</w:t>
      </w:r>
      <w:bookmarkEnd w:id="27"/>
      <w:bookmarkEnd w:id="28"/>
      <w:bookmarkEnd w:id="29"/>
    </w:p>
    <w:p w14:paraId="6B2C2D1B" w14:textId="77777777" w:rsidR="00BD0540" w:rsidRPr="00E9184A" w:rsidRDefault="00BD0540" w:rsidP="00BD0540">
      <w:pPr>
        <w:rPr>
          <w:rFonts w:ascii="Public Sans Light" w:hAnsi="Public Sans Light"/>
        </w:rPr>
      </w:pPr>
      <w:r w:rsidRPr="00E9184A">
        <w:rPr>
          <w:rFonts w:ascii="Public Sans Light" w:hAnsi="Public Sans Light"/>
        </w:rPr>
        <w:t>The Student Protection Plan sets out the University's arrangements for protecting the quality and continuity of study for its students. The Plan is tailored to the University's specific circumstances and is based on an assessment of the extent of the risks to the continuation of study for our students.</w:t>
      </w:r>
    </w:p>
    <w:p w14:paraId="18CB543B" w14:textId="77777777" w:rsidR="00BD0540" w:rsidRPr="00E9184A" w:rsidRDefault="00BD0540" w:rsidP="00BD0540">
      <w:pPr>
        <w:rPr>
          <w:rFonts w:ascii="Public Sans Light" w:hAnsi="Public Sans Light"/>
        </w:rPr>
      </w:pPr>
    </w:p>
    <w:p w14:paraId="4B6B12CE" w14:textId="77777777" w:rsidR="00BD0540" w:rsidRPr="00E9184A" w:rsidRDefault="00BD0540" w:rsidP="00BD0540">
      <w:pPr>
        <w:rPr>
          <w:rFonts w:ascii="Public Sans Light" w:hAnsi="Public Sans Light"/>
        </w:rPr>
      </w:pPr>
      <w:r w:rsidRPr="00E9184A">
        <w:rPr>
          <w:rFonts w:ascii="Public Sans Light" w:hAnsi="Public Sans Light"/>
        </w:rPr>
        <w:t xml:space="preserve">Enquiries about this Student Protection Plan should be directed to the University Secretary's Office: </w:t>
      </w:r>
      <w:hyperlink r:id="rId17" w:history="1">
        <w:r w:rsidRPr="00E9184A">
          <w:rPr>
            <w:rStyle w:val="Hyperlink"/>
            <w:rFonts w:ascii="Public Sans Light" w:hAnsi="Public Sans Light"/>
          </w:rPr>
          <w:t>universitysecretary@greenwich.ac.uk</w:t>
        </w:r>
      </w:hyperlink>
      <w:r w:rsidRPr="00E9184A">
        <w:rPr>
          <w:rFonts w:ascii="Public Sans Light" w:hAnsi="Public Sans Light"/>
        </w:rPr>
        <w:t xml:space="preserve"> </w:t>
      </w:r>
    </w:p>
    <w:p w14:paraId="65BD4B97" w14:textId="77777777" w:rsidR="00BD0540" w:rsidRPr="00E9184A" w:rsidRDefault="00BD0540" w:rsidP="00BD0540">
      <w:pPr>
        <w:rPr>
          <w:rFonts w:ascii="Public Sans Light" w:hAnsi="Public Sans Light"/>
        </w:rPr>
      </w:pPr>
    </w:p>
    <w:p w14:paraId="2A09C922" w14:textId="2BC4BBD7" w:rsidR="00BD0540" w:rsidRPr="00E9184A" w:rsidRDefault="00C61E19" w:rsidP="00BD0540">
      <w:pPr>
        <w:rPr>
          <w:rFonts w:ascii="Public Sans Light" w:hAnsi="Public Sans Light"/>
          <w:bCs/>
          <w:iCs/>
          <w:color w:val="FF0000"/>
        </w:rPr>
      </w:pPr>
      <w:r w:rsidRPr="00E9184A">
        <w:rPr>
          <w:rFonts w:ascii="Public Sans Light" w:hAnsi="Public Sans Light"/>
          <w:bCs/>
          <w:iCs/>
          <w:color w:val="FF0000"/>
        </w:rPr>
        <w:t xml:space="preserve">This </w:t>
      </w:r>
      <w:r w:rsidR="00BD0540" w:rsidRPr="00E9184A">
        <w:rPr>
          <w:rFonts w:ascii="Public Sans Light" w:hAnsi="Public Sans Light"/>
          <w:bCs/>
          <w:iCs/>
          <w:color w:val="FF0000"/>
        </w:rPr>
        <w:t>section</w:t>
      </w:r>
      <w:r w:rsidRPr="00E9184A">
        <w:rPr>
          <w:rFonts w:ascii="Public Sans Light" w:hAnsi="Public Sans Light"/>
          <w:bCs/>
          <w:iCs/>
          <w:color w:val="FF0000"/>
        </w:rPr>
        <w:t xml:space="preserve"> should</w:t>
      </w:r>
      <w:r w:rsidR="00BD0540" w:rsidRPr="00E9184A">
        <w:rPr>
          <w:rFonts w:ascii="Public Sans Light" w:hAnsi="Public Sans Light"/>
          <w:bCs/>
          <w:iCs/>
          <w:color w:val="FF0000"/>
        </w:rPr>
        <w:t xml:space="preserve"> include reference that each programme offered in collaboration with a partner should have in place an approved contingency plan which sets out arrangements for continuation of studies.</w:t>
      </w:r>
    </w:p>
    <w:p w14:paraId="3577C962" w14:textId="342BEE19" w:rsidR="00D973AF" w:rsidRPr="00E9184A" w:rsidRDefault="007D1DE2" w:rsidP="00EB57BE">
      <w:pPr>
        <w:rPr>
          <w:rFonts w:ascii="Public Sans Light" w:hAnsi="Public Sans Light"/>
        </w:rPr>
      </w:pPr>
      <w:hyperlink r:id="rId18" w:history="1">
        <w:r w:rsidR="00BD0540" w:rsidRPr="00E9184A">
          <w:rPr>
            <w:rStyle w:val="Hyperlink"/>
            <w:rFonts w:ascii="Public Sans Light" w:hAnsi="Public Sans Light"/>
          </w:rPr>
          <w:t>Student Protection Plan | Documents | University of Greenwich</w:t>
        </w:r>
      </w:hyperlink>
    </w:p>
    <w:p w14:paraId="1824269D" w14:textId="77777777" w:rsidR="00D973AF" w:rsidRPr="00E9184A" w:rsidRDefault="00D973AF" w:rsidP="00EB57BE">
      <w:pPr>
        <w:rPr>
          <w:rFonts w:ascii="Public Sans Light" w:hAnsi="Public Sans Light"/>
        </w:rPr>
      </w:pPr>
    </w:p>
    <w:p w14:paraId="5E13030B" w14:textId="77777777" w:rsidR="00D973AF" w:rsidRPr="00E9184A" w:rsidRDefault="00D973AF" w:rsidP="00EB57BE">
      <w:pPr>
        <w:rPr>
          <w:rFonts w:ascii="Public Sans Light" w:hAnsi="Public Sans Light"/>
        </w:rPr>
      </w:pPr>
    </w:p>
    <w:p w14:paraId="275DEB1B" w14:textId="7E2D8A9F" w:rsidR="00564390" w:rsidRPr="00E9184A" w:rsidRDefault="00564390" w:rsidP="00564390">
      <w:pPr>
        <w:rPr>
          <w:rFonts w:ascii="Public Sans Light" w:hAnsi="Public Sans Light"/>
        </w:rPr>
      </w:pPr>
      <w:r w:rsidRPr="00E9184A">
        <w:rPr>
          <w:rFonts w:ascii="Public Sans Light" w:hAnsi="Public Sans Light"/>
        </w:rPr>
        <w:t xml:space="preserve">  </w:t>
      </w:r>
    </w:p>
    <w:p w14:paraId="5911307E" w14:textId="77777777" w:rsidR="00564390" w:rsidRPr="00E9184A" w:rsidRDefault="00564390" w:rsidP="00564390">
      <w:pPr>
        <w:rPr>
          <w:rFonts w:ascii="Public Sans Light" w:hAnsi="Public Sans Light"/>
        </w:rPr>
      </w:pPr>
    </w:p>
    <w:p w14:paraId="037E28C5" w14:textId="77777777" w:rsidR="00564390" w:rsidRPr="00E9184A" w:rsidRDefault="00564390" w:rsidP="00564390">
      <w:pPr>
        <w:rPr>
          <w:rFonts w:ascii="Public Sans Light" w:hAnsi="Public Sans Light"/>
        </w:rPr>
      </w:pPr>
    </w:p>
    <w:p w14:paraId="19EEBCA0" w14:textId="77777777" w:rsidR="00564390" w:rsidRPr="00E9184A" w:rsidRDefault="00564390" w:rsidP="00564390">
      <w:pPr>
        <w:rPr>
          <w:rFonts w:ascii="Public Sans Light" w:hAnsi="Public Sans Light"/>
        </w:rPr>
      </w:pPr>
    </w:p>
    <w:p w14:paraId="76C6FC4C" w14:textId="77777777" w:rsidR="00564390" w:rsidRPr="00E9184A" w:rsidRDefault="00564390" w:rsidP="00564390">
      <w:pPr>
        <w:rPr>
          <w:rFonts w:ascii="Public Sans Light" w:hAnsi="Public Sans Light"/>
        </w:rPr>
      </w:pPr>
    </w:p>
    <w:p w14:paraId="4AC9D5F6" w14:textId="77777777" w:rsidR="00564390" w:rsidRPr="00E9184A" w:rsidRDefault="00564390" w:rsidP="00564390">
      <w:pPr>
        <w:rPr>
          <w:rFonts w:ascii="Public Sans Light" w:hAnsi="Public Sans Light"/>
        </w:rPr>
      </w:pPr>
    </w:p>
    <w:p w14:paraId="3C221D01" w14:textId="77777777" w:rsidR="00564390" w:rsidRPr="00E9184A" w:rsidRDefault="00564390" w:rsidP="00564390">
      <w:pPr>
        <w:rPr>
          <w:rFonts w:ascii="Public Sans Light" w:hAnsi="Public Sans Light"/>
        </w:rPr>
      </w:pPr>
    </w:p>
    <w:p w14:paraId="03BF72A7" w14:textId="77777777" w:rsidR="00564390" w:rsidRPr="00E9184A" w:rsidRDefault="00564390" w:rsidP="00564390">
      <w:pPr>
        <w:rPr>
          <w:rFonts w:ascii="Public Sans Light" w:hAnsi="Public Sans Light"/>
          <w:b/>
          <w:bCs/>
        </w:rPr>
      </w:pPr>
      <w:r w:rsidRPr="00E9184A">
        <w:rPr>
          <w:rFonts w:ascii="Public Sans Light" w:hAnsi="Public Sans Light"/>
        </w:rPr>
        <w:br w:type="page"/>
      </w:r>
    </w:p>
    <w:p w14:paraId="629E287D" w14:textId="1645B7B0" w:rsidR="00564390" w:rsidRPr="00E9184A" w:rsidRDefault="00564390" w:rsidP="00BD0540">
      <w:pPr>
        <w:pStyle w:val="Heading1"/>
      </w:pPr>
      <w:bookmarkStart w:id="30" w:name="_Toc137480178"/>
      <w:bookmarkStart w:id="31" w:name="_Toc138071025"/>
      <w:bookmarkStart w:id="32" w:name="_Toc138233794"/>
      <w:r w:rsidRPr="00E9184A">
        <w:lastRenderedPageBreak/>
        <w:t>Section B: Programme Information</w:t>
      </w:r>
      <w:bookmarkEnd w:id="30"/>
      <w:bookmarkEnd w:id="31"/>
      <w:bookmarkEnd w:id="32"/>
    </w:p>
    <w:p w14:paraId="7D8AF1CB" w14:textId="05BDC862" w:rsidR="00BD0540" w:rsidRPr="00E9184A" w:rsidRDefault="006631B7" w:rsidP="00BD0540">
      <w:pPr>
        <w:pStyle w:val="Heading3"/>
      </w:pPr>
      <w:bookmarkStart w:id="33" w:name="_Toc137480179"/>
      <w:bookmarkStart w:id="34" w:name="_Toc138071026"/>
      <w:bookmarkStart w:id="35" w:name="_Toc138233795"/>
      <w:r w:rsidRPr="00E9184A">
        <w:t xml:space="preserve">1. </w:t>
      </w:r>
      <w:r w:rsidR="00BD0540" w:rsidRPr="00E9184A">
        <w:t>Introduction to your Programme</w:t>
      </w:r>
      <w:bookmarkEnd w:id="33"/>
      <w:bookmarkEnd w:id="34"/>
      <w:bookmarkEnd w:id="35"/>
    </w:p>
    <w:p w14:paraId="3CF7C63B" w14:textId="77777777" w:rsidR="00BD0540" w:rsidRPr="00E9184A" w:rsidRDefault="00BD0540" w:rsidP="00BD0540">
      <w:pPr>
        <w:rPr>
          <w:rFonts w:ascii="Public Sans Light" w:hAnsi="Public Sans Light"/>
          <w:color w:val="FF0000"/>
        </w:rPr>
      </w:pPr>
      <w:r w:rsidRPr="00E9184A">
        <w:rPr>
          <w:rFonts w:ascii="Public Sans Light" w:hAnsi="Public Sans Light"/>
          <w:color w:val="FF0000"/>
        </w:rPr>
        <w:t xml:space="preserve">This section should provide a general introduction to the programme; its philosophy or </w:t>
      </w:r>
      <w:proofErr w:type="gramStart"/>
      <w:r w:rsidRPr="00E9184A">
        <w:rPr>
          <w:rFonts w:ascii="Public Sans Light" w:hAnsi="Public Sans Light"/>
          <w:color w:val="FF0000"/>
        </w:rPr>
        <w:t>intent</w:t>
      </w:r>
      <w:proofErr w:type="gramEnd"/>
    </w:p>
    <w:p w14:paraId="1D973251" w14:textId="77777777" w:rsidR="002313DA" w:rsidRPr="00E9184A" w:rsidRDefault="002313DA" w:rsidP="00BD0540">
      <w:pPr>
        <w:rPr>
          <w:rFonts w:ascii="Public Sans Light" w:hAnsi="Public Sans Light"/>
          <w:color w:val="FF0000"/>
        </w:rPr>
      </w:pPr>
    </w:p>
    <w:p w14:paraId="17399977" w14:textId="66AD2040" w:rsidR="00BD0540" w:rsidRPr="00E9184A" w:rsidRDefault="00BD0540" w:rsidP="00564390">
      <w:pPr>
        <w:rPr>
          <w:rFonts w:ascii="Public Sans Light" w:hAnsi="Public Sans Light"/>
          <w:bCs/>
          <w:iCs/>
          <w:color w:val="FF0000"/>
        </w:rPr>
      </w:pPr>
      <w:r w:rsidRPr="00E9184A">
        <w:rPr>
          <w:rFonts w:ascii="Public Sans Light" w:hAnsi="Public Sans Light"/>
          <w:bCs/>
          <w:iCs/>
          <w:color w:val="FF0000"/>
        </w:rPr>
        <w:t xml:space="preserve">If you require guidance, please contact your University of Greenwich link tutor, and they can help provide the example of what is provided in this section for the programme being delivered in the UK. If you are unsure whom your link tutor is, please send an e-mail to </w:t>
      </w:r>
      <w:hyperlink r:id="rId19" w:history="1">
        <w:r w:rsidRPr="00E9184A">
          <w:rPr>
            <w:rStyle w:val="Hyperlink"/>
            <w:rFonts w:ascii="Public Sans Light" w:hAnsi="Public Sans Light"/>
            <w:bCs/>
            <w:iCs/>
            <w:color w:val="FF0000"/>
          </w:rPr>
          <w:t>bus-collab@gre.ac.uk</w:t>
        </w:r>
      </w:hyperlink>
    </w:p>
    <w:p w14:paraId="21B35F24" w14:textId="77777777" w:rsidR="00BD0540" w:rsidRPr="00E9184A" w:rsidRDefault="00BD0540" w:rsidP="00564390">
      <w:pPr>
        <w:rPr>
          <w:rFonts w:ascii="Public Sans Light" w:hAnsi="Public Sans Light"/>
          <w:iCs/>
        </w:rPr>
      </w:pPr>
    </w:p>
    <w:p w14:paraId="5E060B4D" w14:textId="6F55DF19" w:rsidR="00BD0540" w:rsidRPr="00E9184A" w:rsidRDefault="006631B7" w:rsidP="000A5392">
      <w:pPr>
        <w:pStyle w:val="Heading3"/>
        <w:rPr>
          <w:b w:val="0"/>
          <w:iCs/>
        </w:rPr>
      </w:pPr>
      <w:bookmarkStart w:id="36" w:name="_Toc137480180"/>
      <w:bookmarkStart w:id="37" w:name="_Toc138071027"/>
      <w:bookmarkStart w:id="38" w:name="_Toc138233796"/>
      <w:r w:rsidRPr="00E9184A">
        <w:t xml:space="preserve">2. </w:t>
      </w:r>
      <w:r w:rsidR="00BD0540" w:rsidRPr="00E9184A">
        <w:t>Aims and Learning Outcomes of your Programme</w:t>
      </w:r>
      <w:bookmarkEnd w:id="36"/>
      <w:bookmarkEnd w:id="37"/>
      <w:bookmarkEnd w:id="38"/>
    </w:p>
    <w:p w14:paraId="6009D091" w14:textId="77777777" w:rsidR="00BD0540" w:rsidRPr="00E9184A" w:rsidRDefault="00BD0540" w:rsidP="00BD0540">
      <w:pPr>
        <w:rPr>
          <w:rFonts w:ascii="Public Sans Light" w:hAnsi="Public Sans Light"/>
          <w:color w:val="FF0000"/>
        </w:rPr>
      </w:pPr>
      <w:r w:rsidRPr="00E9184A">
        <w:rPr>
          <w:rFonts w:ascii="Public Sans Light" w:hAnsi="Public Sans Light"/>
          <w:color w:val="FF0000"/>
        </w:rPr>
        <w:t xml:space="preserve">This section should include the aims and learning outcomes of the programme as set out in the current version of the Programme Specification, as approved at the last approval or review </w:t>
      </w:r>
      <w:proofErr w:type="gramStart"/>
      <w:r w:rsidRPr="00E9184A">
        <w:rPr>
          <w:rFonts w:ascii="Public Sans Light" w:hAnsi="Public Sans Light"/>
          <w:color w:val="FF0000"/>
        </w:rPr>
        <w:t>event</w:t>
      </w:r>
      <w:proofErr w:type="gramEnd"/>
    </w:p>
    <w:p w14:paraId="1191807A" w14:textId="77777777" w:rsidR="00BD0540" w:rsidRPr="00E9184A" w:rsidRDefault="00BD0540" w:rsidP="00564390">
      <w:pPr>
        <w:rPr>
          <w:rFonts w:ascii="Public Sans Light" w:hAnsi="Public Sans Light"/>
          <w:b/>
          <w:bCs/>
          <w:color w:val="FF0000"/>
        </w:rPr>
      </w:pPr>
    </w:p>
    <w:p w14:paraId="7DD8ACDA" w14:textId="23CCAC4B" w:rsidR="00BD0540" w:rsidRPr="00E9184A" w:rsidRDefault="00BD0540" w:rsidP="00564390">
      <w:pPr>
        <w:rPr>
          <w:rFonts w:ascii="Public Sans Light" w:hAnsi="Public Sans Light"/>
          <w:bCs/>
          <w:iCs/>
          <w:color w:val="FF0000"/>
        </w:rPr>
      </w:pPr>
      <w:r w:rsidRPr="00E9184A">
        <w:rPr>
          <w:rFonts w:ascii="Public Sans Light" w:hAnsi="Public Sans Light"/>
          <w:bCs/>
          <w:iCs/>
          <w:color w:val="FF0000"/>
        </w:rPr>
        <w:t xml:space="preserve">If you require guidance, please contact your University of Greenwich link tutor, and they can help provide the example of what is provided in this section for the programme being delivered in the UK. If you are unsure whom your link tutor is, please send an e-mail to </w:t>
      </w:r>
      <w:hyperlink r:id="rId20" w:history="1">
        <w:r w:rsidRPr="00E9184A">
          <w:rPr>
            <w:rStyle w:val="Hyperlink"/>
            <w:rFonts w:ascii="Public Sans Light" w:hAnsi="Public Sans Light"/>
            <w:bCs/>
            <w:iCs/>
            <w:color w:val="FF0000"/>
          </w:rPr>
          <w:t>bus-collab@gre.ac.uk</w:t>
        </w:r>
      </w:hyperlink>
    </w:p>
    <w:p w14:paraId="2938F82C" w14:textId="77777777" w:rsidR="00BD0540" w:rsidRPr="00E9184A" w:rsidRDefault="00BD0540" w:rsidP="00564390">
      <w:pPr>
        <w:rPr>
          <w:rFonts w:ascii="Public Sans Light" w:hAnsi="Public Sans Light"/>
          <w:iCs/>
        </w:rPr>
      </w:pPr>
    </w:p>
    <w:p w14:paraId="2571BBC2" w14:textId="08862AA3" w:rsidR="00BD0540" w:rsidRPr="00E9184A" w:rsidRDefault="006631B7" w:rsidP="000A5392">
      <w:pPr>
        <w:pStyle w:val="Heading3"/>
        <w:rPr>
          <w:iCs/>
        </w:rPr>
      </w:pPr>
      <w:bookmarkStart w:id="39" w:name="_Toc137480181"/>
      <w:bookmarkStart w:id="40" w:name="_Toc138071028"/>
      <w:bookmarkStart w:id="41" w:name="_Toc138233797"/>
      <w:r w:rsidRPr="00E9184A">
        <w:t xml:space="preserve">3. </w:t>
      </w:r>
      <w:r w:rsidR="00BD0540" w:rsidRPr="00E9184A">
        <w:t>Maximum Period of Registration</w:t>
      </w:r>
      <w:bookmarkEnd w:id="39"/>
      <w:bookmarkEnd w:id="40"/>
      <w:bookmarkEnd w:id="41"/>
    </w:p>
    <w:p w14:paraId="68549244" w14:textId="77777777" w:rsidR="002313DA" w:rsidRPr="00E9184A" w:rsidRDefault="000A5392" w:rsidP="00564390">
      <w:pPr>
        <w:rPr>
          <w:rFonts w:ascii="Public Sans Light" w:hAnsi="Public Sans Light"/>
          <w:color w:val="FF0000"/>
        </w:rPr>
      </w:pPr>
      <w:r w:rsidRPr="00E9184A">
        <w:rPr>
          <w:rFonts w:ascii="Public Sans Light" w:hAnsi="Public Sans Light"/>
          <w:color w:val="FF0000"/>
        </w:rPr>
        <w:t xml:space="preserve">This section should include the maximum period of registration for the award, as set out in the current academic regulations (Section B9). </w:t>
      </w:r>
    </w:p>
    <w:p w14:paraId="2B0C720B" w14:textId="77777777" w:rsidR="002313DA" w:rsidRPr="00E9184A" w:rsidRDefault="002313DA" w:rsidP="00564390">
      <w:pPr>
        <w:rPr>
          <w:rFonts w:ascii="Public Sans Light" w:hAnsi="Public Sans Light"/>
          <w:color w:val="FF0000"/>
        </w:rPr>
      </w:pPr>
    </w:p>
    <w:p w14:paraId="7BAA34B9" w14:textId="0F7C3510" w:rsidR="00BD0540" w:rsidRPr="00E9184A" w:rsidRDefault="000A5392" w:rsidP="00564390">
      <w:pPr>
        <w:rPr>
          <w:rFonts w:ascii="Public Sans Light" w:hAnsi="Public Sans Light"/>
          <w:iCs/>
          <w:color w:val="FF0000"/>
        </w:rPr>
      </w:pPr>
      <w:r w:rsidRPr="00E9184A">
        <w:rPr>
          <w:rFonts w:ascii="Public Sans Light" w:hAnsi="Public Sans Light"/>
          <w:bCs/>
          <w:color w:val="FF0000"/>
        </w:rPr>
        <w:t>If you are unsure for this programme what the maximum period of registration is, please contact your link tutor at the University of Greenwich</w:t>
      </w:r>
    </w:p>
    <w:p w14:paraId="2E578F4F" w14:textId="77777777" w:rsidR="000A5392" w:rsidRPr="00E9184A" w:rsidRDefault="000A5392" w:rsidP="000A5392">
      <w:pPr>
        <w:rPr>
          <w:rFonts w:ascii="Public Sans Light" w:hAnsi="Public Sans Light"/>
        </w:rPr>
      </w:pPr>
    </w:p>
    <w:p w14:paraId="341CC891" w14:textId="371B534D" w:rsidR="000A5392" w:rsidRPr="00E9184A" w:rsidRDefault="000A5392" w:rsidP="000A5392">
      <w:pPr>
        <w:rPr>
          <w:rFonts w:ascii="Public Sans Light" w:hAnsi="Public Sans Light"/>
        </w:rPr>
      </w:pPr>
      <w:r w:rsidRPr="00E9184A">
        <w:rPr>
          <w:rFonts w:ascii="Public Sans Light" w:hAnsi="Public Sans Light"/>
        </w:rPr>
        <w:t>The maximum period of registration defines the length of time within which you must achieve the credit required for your award. This includes any formally approved periods of interruption or repeat study. The maximum period of study is as follows:</w:t>
      </w:r>
    </w:p>
    <w:p w14:paraId="4F47212A" w14:textId="77777777" w:rsidR="000A5392" w:rsidRPr="00E9184A" w:rsidRDefault="000A5392" w:rsidP="000A5392">
      <w:pPr>
        <w:rPr>
          <w:rFonts w:ascii="Public Sans Light" w:hAnsi="Public Sans Light"/>
        </w:rPr>
      </w:pPr>
    </w:p>
    <w:p w14:paraId="76D034D3" w14:textId="77777777" w:rsidR="000A5392" w:rsidRPr="00E9184A" w:rsidRDefault="000A5392" w:rsidP="000A5392">
      <w:pPr>
        <w:rPr>
          <w:rFonts w:ascii="Public Sans Light" w:hAnsi="Public Sans Light"/>
        </w:rPr>
      </w:pPr>
      <w:r w:rsidRPr="00E9184A">
        <w:rPr>
          <w:rFonts w:ascii="Public Sans Light" w:hAnsi="Public Sans Light"/>
        </w:rPr>
        <w:t xml:space="preserve">If you are a full-time </w:t>
      </w:r>
      <w:proofErr w:type="gramStart"/>
      <w:r w:rsidRPr="00E9184A">
        <w:rPr>
          <w:rFonts w:ascii="Public Sans Light" w:hAnsi="Public Sans Light"/>
        </w:rPr>
        <w:t>student</w:t>
      </w:r>
      <w:proofErr w:type="gramEnd"/>
      <w:r w:rsidRPr="00E9184A">
        <w:rPr>
          <w:rFonts w:ascii="Public Sans Light" w:hAnsi="Public Sans Light"/>
        </w:rPr>
        <w:t xml:space="preserve"> it is </w:t>
      </w:r>
      <w:r w:rsidRPr="00E9184A">
        <w:rPr>
          <w:rFonts w:ascii="Public Sans Light" w:hAnsi="Public Sans Light"/>
          <w:color w:val="FF0000"/>
        </w:rPr>
        <w:t xml:space="preserve">[enter number of years] </w:t>
      </w:r>
      <w:r w:rsidRPr="00E9184A">
        <w:rPr>
          <w:rFonts w:ascii="Public Sans Light" w:hAnsi="Public Sans Light"/>
        </w:rPr>
        <w:t xml:space="preserve">years. </w:t>
      </w:r>
    </w:p>
    <w:p w14:paraId="4553959A" w14:textId="2C878A6D" w:rsidR="00BD0540" w:rsidRPr="00E9184A" w:rsidRDefault="000A5392" w:rsidP="000A5392">
      <w:pPr>
        <w:rPr>
          <w:rFonts w:ascii="Public Sans Light" w:hAnsi="Public Sans Light"/>
          <w:iCs/>
        </w:rPr>
      </w:pPr>
      <w:r w:rsidRPr="00E9184A">
        <w:rPr>
          <w:rFonts w:ascii="Public Sans Light" w:hAnsi="Public Sans Light"/>
        </w:rPr>
        <w:t xml:space="preserve">If you are a part-time </w:t>
      </w:r>
      <w:proofErr w:type="gramStart"/>
      <w:r w:rsidRPr="00E9184A">
        <w:rPr>
          <w:rFonts w:ascii="Public Sans Light" w:hAnsi="Public Sans Light"/>
        </w:rPr>
        <w:t>student</w:t>
      </w:r>
      <w:proofErr w:type="gramEnd"/>
      <w:r w:rsidRPr="00E9184A">
        <w:rPr>
          <w:rFonts w:ascii="Public Sans Light" w:hAnsi="Public Sans Light"/>
        </w:rPr>
        <w:t xml:space="preserve"> it is </w:t>
      </w:r>
      <w:r w:rsidRPr="00E9184A">
        <w:rPr>
          <w:rFonts w:ascii="Public Sans Light" w:hAnsi="Public Sans Light"/>
          <w:color w:val="FF0000"/>
        </w:rPr>
        <w:t xml:space="preserve">[enter number of years] </w:t>
      </w:r>
      <w:r w:rsidRPr="00E9184A">
        <w:rPr>
          <w:rFonts w:ascii="Public Sans Light" w:hAnsi="Public Sans Light"/>
        </w:rPr>
        <w:t>years.</w:t>
      </w:r>
    </w:p>
    <w:p w14:paraId="79348F48" w14:textId="77777777" w:rsidR="000A5392" w:rsidRPr="00E9184A" w:rsidRDefault="000A5392" w:rsidP="00564390">
      <w:pPr>
        <w:rPr>
          <w:rFonts w:ascii="Public Sans Light" w:hAnsi="Public Sans Light"/>
          <w:b/>
          <w:bCs/>
        </w:rPr>
      </w:pPr>
    </w:p>
    <w:p w14:paraId="46944D28" w14:textId="4843D512" w:rsidR="000A5392" w:rsidRPr="00E9184A" w:rsidRDefault="006631B7" w:rsidP="000A5392">
      <w:pPr>
        <w:pStyle w:val="Heading3"/>
      </w:pPr>
      <w:bookmarkStart w:id="42" w:name="_Toc137480182"/>
      <w:bookmarkStart w:id="43" w:name="_Toc138071029"/>
      <w:bookmarkStart w:id="44" w:name="_Toc138233798"/>
      <w:r w:rsidRPr="00E9184A">
        <w:t xml:space="preserve">4. </w:t>
      </w:r>
      <w:r w:rsidR="000A5392" w:rsidRPr="00E9184A">
        <w:t>Programme Structure</w:t>
      </w:r>
      <w:bookmarkEnd w:id="42"/>
      <w:bookmarkEnd w:id="43"/>
      <w:bookmarkEnd w:id="44"/>
    </w:p>
    <w:p w14:paraId="64DE0CD5" w14:textId="2DA11230" w:rsidR="000A5392" w:rsidRPr="00E9184A" w:rsidRDefault="000A5392" w:rsidP="00564390">
      <w:pPr>
        <w:rPr>
          <w:rFonts w:ascii="Public Sans Light" w:hAnsi="Public Sans Light"/>
          <w:bCs/>
          <w:color w:val="FF0000"/>
        </w:rPr>
      </w:pPr>
      <w:r w:rsidRPr="00E9184A">
        <w:rPr>
          <w:rFonts w:ascii="Public Sans Light" w:hAnsi="Public Sans Light"/>
          <w:bCs/>
          <w:color w:val="FF0000"/>
        </w:rPr>
        <w:t>This section should include the programme structure appropriate for the academic session covered by the handbook. It is not necessary to include the full programme specification here (</w:t>
      </w:r>
      <w:proofErr w:type="spellStart"/>
      <w:r w:rsidRPr="00E9184A">
        <w:rPr>
          <w:rFonts w:ascii="Public Sans Light" w:hAnsi="Public Sans Light"/>
          <w:bCs/>
          <w:color w:val="FF0000"/>
        </w:rPr>
        <w:t>refere</w:t>
      </w:r>
      <w:proofErr w:type="spellEnd"/>
      <w:r w:rsidRPr="00E9184A">
        <w:rPr>
          <w:rFonts w:ascii="Public Sans Light" w:hAnsi="Public Sans Light"/>
          <w:bCs/>
          <w:color w:val="FF0000"/>
        </w:rPr>
        <w:t xml:space="preserve"> to module specification for additional information). Where a programme has a named endorsement, you should include the </w:t>
      </w:r>
      <w:r w:rsidRPr="00E9184A">
        <w:rPr>
          <w:rFonts w:ascii="Public Sans Light" w:hAnsi="Public Sans Light"/>
          <w:bCs/>
          <w:color w:val="FF0000"/>
        </w:rPr>
        <w:lastRenderedPageBreak/>
        <w:t xml:space="preserve">requirements for achieving that endorsement, </w:t>
      </w:r>
      <w:proofErr w:type="gramStart"/>
      <w:r w:rsidRPr="00E9184A">
        <w:rPr>
          <w:rFonts w:ascii="Public Sans Light" w:hAnsi="Public Sans Light"/>
          <w:bCs/>
          <w:color w:val="FF0000"/>
        </w:rPr>
        <w:t>i.e.</w:t>
      </w:r>
      <w:proofErr w:type="gramEnd"/>
      <w:r w:rsidRPr="00E9184A">
        <w:rPr>
          <w:rFonts w:ascii="Public Sans Light" w:hAnsi="Public Sans Light"/>
          <w:bCs/>
          <w:color w:val="FF0000"/>
        </w:rPr>
        <w:t xml:space="preserve"> option choices, any pre-requisites. etc. You should include the structure for each of the relevant modes of study (</w:t>
      </w:r>
      <w:proofErr w:type="gramStart"/>
      <w:r w:rsidRPr="00E9184A">
        <w:rPr>
          <w:rFonts w:ascii="Public Sans Light" w:hAnsi="Public Sans Light"/>
          <w:bCs/>
          <w:color w:val="FF0000"/>
        </w:rPr>
        <w:t>e.g.</w:t>
      </w:r>
      <w:proofErr w:type="gramEnd"/>
      <w:r w:rsidRPr="00E9184A">
        <w:rPr>
          <w:rFonts w:ascii="Public Sans Light" w:hAnsi="Public Sans Light"/>
          <w:bCs/>
          <w:color w:val="FF0000"/>
        </w:rPr>
        <w:t xml:space="preserve"> full-time, part-time, etc).</w:t>
      </w:r>
    </w:p>
    <w:p w14:paraId="32385AB0" w14:textId="77777777" w:rsidR="000A5392" w:rsidRPr="00E9184A" w:rsidRDefault="000A5392" w:rsidP="00564390">
      <w:pPr>
        <w:rPr>
          <w:rFonts w:ascii="Public Sans Light" w:hAnsi="Public Sans Light"/>
          <w:color w:val="FF0000"/>
        </w:rPr>
      </w:pPr>
    </w:p>
    <w:p w14:paraId="78BF2C67" w14:textId="45ABC4FB" w:rsidR="000A5392" w:rsidRPr="00E9184A" w:rsidRDefault="000A5392" w:rsidP="00564390">
      <w:pPr>
        <w:rPr>
          <w:rFonts w:ascii="Public Sans Light" w:hAnsi="Public Sans Light"/>
          <w:iCs/>
          <w:color w:val="FF0000"/>
        </w:rPr>
      </w:pPr>
      <w:r w:rsidRPr="00E9184A">
        <w:rPr>
          <w:rFonts w:ascii="Public Sans Light" w:hAnsi="Public Sans Light"/>
          <w:iCs/>
          <w:color w:val="FF0000"/>
        </w:rPr>
        <w:t>Please include module specification for the programme</w:t>
      </w:r>
    </w:p>
    <w:tbl>
      <w:tblPr>
        <w:tblStyle w:val="TableGrid"/>
        <w:tblW w:w="8784" w:type="dxa"/>
        <w:tblLayout w:type="fixed"/>
        <w:tblLook w:val="04A0" w:firstRow="1" w:lastRow="0" w:firstColumn="1" w:lastColumn="0" w:noHBand="0" w:noVBand="1"/>
      </w:tblPr>
      <w:tblGrid>
        <w:gridCol w:w="1838"/>
        <w:gridCol w:w="1843"/>
        <w:gridCol w:w="2977"/>
        <w:gridCol w:w="1134"/>
        <w:gridCol w:w="992"/>
      </w:tblGrid>
      <w:tr w:rsidR="000A5392" w:rsidRPr="00E9184A" w14:paraId="0A8E7B32" w14:textId="77777777" w:rsidTr="002313DA">
        <w:tc>
          <w:tcPr>
            <w:tcW w:w="1838" w:type="dxa"/>
          </w:tcPr>
          <w:p w14:paraId="607A4D2A" w14:textId="77777777" w:rsidR="000A5392" w:rsidRPr="00E9184A" w:rsidRDefault="000A5392">
            <w:pPr>
              <w:rPr>
                <w:rFonts w:ascii="Public Sans Light" w:hAnsi="Public Sans Light"/>
              </w:rPr>
            </w:pPr>
          </w:p>
        </w:tc>
        <w:tc>
          <w:tcPr>
            <w:tcW w:w="1843" w:type="dxa"/>
          </w:tcPr>
          <w:p w14:paraId="4EEF2FC8" w14:textId="77777777" w:rsidR="000A5392" w:rsidRPr="00E9184A" w:rsidRDefault="000A5392">
            <w:pPr>
              <w:rPr>
                <w:rFonts w:ascii="Public Sans Light" w:hAnsi="Public Sans Light"/>
              </w:rPr>
            </w:pPr>
            <w:r w:rsidRPr="00E9184A">
              <w:rPr>
                <w:rFonts w:ascii="Public Sans Light" w:hAnsi="Public Sans Light"/>
              </w:rPr>
              <w:t>Module Code</w:t>
            </w:r>
          </w:p>
        </w:tc>
        <w:tc>
          <w:tcPr>
            <w:tcW w:w="2977" w:type="dxa"/>
          </w:tcPr>
          <w:p w14:paraId="4908D83C" w14:textId="77777777" w:rsidR="000A5392" w:rsidRPr="00E9184A" w:rsidRDefault="000A5392">
            <w:pPr>
              <w:rPr>
                <w:rFonts w:ascii="Public Sans Light" w:hAnsi="Public Sans Light"/>
              </w:rPr>
            </w:pPr>
            <w:r w:rsidRPr="00E9184A">
              <w:rPr>
                <w:rFonts w:ascii="Public Sans Light" w:hAnsi="Public Sans Light"/>
              </w:rPr>
              <w:t>Module Title</w:t>
            </w:r>
          </w:p>
        </w:tc>
        <w:tc>
          <w:tcPr>
            <w:tcW w:w="1134" w:type="dxa"/>
          </w:tcPr>
          <w:p w14:paraId="735C41B2" w14:textId="77777777" w:rsidR="000A5392" w:rsidRPr="00E9184A" w:rsidRDefault="000A5392">
            <w:pPr>
              <w:rPr>
                <w:rFonts w:ascii="Public Sans Light" w:hAnsi="Public Sans Light"/>
              </w:rPr>
            </w:pPr>
            <w:r w:rsidRPr="00E9184A">
              <w:rPr>
                <w:rFonts w:ascii="Public Sans Light" w:hAnsi="Public Sans Light"/>
              </w:rPr>
              <w:t>Term of Delivery</w:t>
            </w:r>
          </w:p>
        </w:tc>
        <w:tc>
          <w:tcPr>
            <w:tcW w:w="992" w:type="dxa"/>
          </w:tcPr>
          <w:p w14:paraId="355149F1" w14:textId="77777777" w:rsidR="000A5392" w:rsidRPr="00E9184A" w:rsidRDefault="000A5392">
            <w:pPr>
              <w:rPr>
                <w:rFonts w:ascii="Public Sans Light" w:hAnsi="Public Sans Light"/>
              </w:rPr>
            </w:pPr>
            <w:r w:rsidRPr="00E9184A">
              <w:rPr>
                <w:rFonts w:ascii="Public Sans Light" w:hAnsi="Public Sans Light"/>
              </w:rPr>
              <w:t>Credit Value</w:t>
            </w:r>
          </w:p>
        </w:tc>
      </w:tr>
      <w:tr w:rsidR="000A5392" w:rsidRPr="00E9184A" w14:paraId="35086ED7" w14:textId="77777777" w:rsidTr="002313DA">
        <w:tc>
          <w:tcPr>
            <w:tcW w:w="1838" w:type="dxa"/>
          </w:tcPr>
          <w:p w14:paraId="1718DC12" w14:textId="77777777" w:rsidR="000A5392" w:rsidRPr="00E9184A" w:rsidRDefault="000A5392">
            <w:pPr>
              <w:rPr>
                <w:rFonts w:ascii="Public Sans Light" w:hAnsi="Public Sans Light"/>
              </w:rPr>
            </w:pPr>
            <w:r w:rsidRPr="00E9184A">
              <w:rPr>
                <w:rFonts w:ascii="Public Sans Light" w:hAnsi="Public Sans Light"/>
              </w:rPr>
              <w:t>Level 3</w:t>
            </w:r>
          </w:p>
          <w:p w14:paraId="2FBF6D24" w14:textId="596978F2" w:rsidR="000A5392" w:rsidRPr="00E9184A" w:rsidRDefault="002313DA">
            <w:pPr>
              <w:rPr>
                <w:rFonts w:ascii="Public Sans Light" w:hAnsi="Public Sans Light"/>
              </w:rPr>
            </w:pPr>
            <w:r w:rsidRPr="00E9184A">
              <w:rPr>
                <w:rFonts w:ascii="Public Sans Light" w:hAnsi="Public Sans Light"/>
                <w:color w:val="FF0000"/>
              </w:rPr>
              <w:t>(</w:t>
            </w:r>
            <w:proofErr w:type="gramStart"/>
            <w:r w:rsidRPr="00E9184A">
              <w:rPr>
                <w:rFonts w:ascii="Public Sans Light" w:hAnsi="Public Sans Light"/>
                <w:color w:val="FF0000"/>
              </w:rPr>
              <w:t>delete</w:t>
            </w:r>
            <w:proofErr w:type="gramEnd"/>
            <w:r w:rsidRPr="00E9184A">
              <w:rPr>
                <w:rFonts w:ascii="Public Sans Light" w:hAnsi="Public Sans Light"/>
                <w:color w:val="FF0000"/>
              </w:rPr>
              <w:t xml:space="preserve"> where not applicable)</w:t>
            </w:r>
          </w:p>
        </w:tc>
        <w:tc>
          <w:tcPr>
            <w:tcW w:w="1843" w:type="dxa"/>
          </w:tcPr>
          <w:p w14:paraId="5DCAC64F" w14:textId="77777777" w:rsidR="000A5392" w:rsidRPr="00E9184A" w:rsidRDefault="000A5392">
            <w:pPr>
              <w:rPr>
                <w:rFonts w:ascii="Public Sans Light" w:hAnsi="Public Sans Light"/>
              </w:rPr>
            </w:pPr>
          </w:p>
        </w:tc>
        <w:tc>
          <w:tcPr>
            <w:tcW w:w="2977" w:type="dxa"/>
          </w:tcPr>
          <w:p w14:paraId="4726A26F" w14:textId="77777777" w:rsidR="000A5392" w:rsidRPr="00E9184A" w:rsidRDefault="000A5392">
            <w:pPr>
              <w:rPr>
                <w:rFonts w:ascii="Public Sans Light" w:hAnsi="Public Sans Light"/>
              </w:rPr>
            </w:pPr>
          </w:p>
        </w:tc>
        <w:tc>
          <w:tcPr>
            <w:tcW w:w="1134" w:type="dxa"/>
          </w:tcPr>
          <w:p w14:paraId="30325F15" w14:textId="77777777" w:rsidR="000A5392" w:rsidRPr="00E9184A" w:rsidRDefault="000A5392">
            <w:pPr>
              <w:rPr>
                <w:rFonts w:ascii="Public Sans Light" w:hAnsi="Public Sans Light"/>
              </w:rPr>
            </w:pPr>
          </w:p>
        </w:tc>
        <w:tc>
          <w:tcPr>
            <w:tcW w:w="992" w:type="dxa"/>
          </w:tcPr>
          <w:p w14:paraId="17766B8B" w14:textId="77777777" w:rsidR="000A5392" w:rsidRPr="00E9184A" w:rsidRDefault="000A5392">
            <w:pPr>
              <w:rPr>
                <w:rFonts w:ascii="Public Sans Light" w:hAnsi="Public Sans Light"/>
              </w:rPr>
            </w:pPr>
          </w:p>
        </w:tc>
      </w:tr>
      <w:tr w:rsidR="000A5392" w:rsidRPr="00E9184A" w14:paraId="725563C1" w14:textId="77777777" w:rsidTr="002313DA">
        <w:tc>
          <w:tcPr>
            <w:tcW w:w="1838" w:type="dxa"/>
          </w:tcPr>
          <w:p w14:paraId="1F91028D" w14:textId="77777777" w:rsidR="000A5392" w:rsidRPr="00E9184A" w:rsidRDefault="000A5392">
            <w:pPr>
              <w:rPr>
                <w:rFonts w:ascii="Public Sans Light" w:hAnsi="Public Sans Light"/>
              </w:rPr>
            </w:pPr>
            <w:r w:rsidRPr="00E9184A">
              <w:rPr>
                <w:rFonts w:ascii="Public Sans Light" w:hAnsi="Public Sans Light"/>
              </w:rPr>
              <w:t>Level 4</w:t>
            </w:r>
          </w:p>
          <w:p w14:paraId="191BA9E6" w14:textId="77777777" w:rsidR="000A5392" w:rsidRPr="00E9184A" w:rsidRDefault="000A5392">
            <w:pPr>
              <w:rPr>
                <w:rFonts w:ascii="Public Sans Light" w:hAnsi="Public Sans Light"/>
              </w:rPr>
            </w:pPr>
            <w:r w:rsidRPr="00E9184A">
              <w:rPr>
                <w:rFonts w:ascii="Public Sans Light" w:hAnsi="Public Sans Light"/>
                <w:color w:val="FF0000"/>
              </w:rPr>
              <w:t>(</w:t>
            </w:r>
            <w:proofErr w:type="gramStart"/>
            <w:r w:rsidRPr="00E9184A">
              <w:rPr>
                <w:rFonts w:ascii="Public Sans Light" w:hAnsi="Public Sans Light"/>
                <w:color w:val="FF0000"/>
              </w:rPr>
              <w:t>delete</w:t>
            </w:r>
            <w:proofErr w:type="gramEnd"/>
            <w:r w:rsidRPr="00E9184A">
              <w:rPr>
                <w:rFonts w:ascii="Public Sans Light" w:hAnsi="Public Sans Light"/>
                <w:color w:val="FF0000"/>
              </w:rPr>
              <w:t xml:space="preserve"> where not applicable)</w:t>
            </w:r>
          </w:p>
        </w:tc>
        <w:tc>
          <w:tcPr>
            <w:tcW w:w="1843" w:type="dxa"/>
          </w:tcPr>
          <w:p w14:paraId="5551ABC1" w14:textId="77777777" w:rsidR="000A5392" w:rsidRPr="00E9184A" w:rsidRDefault="000A5392">
            <w:pPr>
              <w:rPr>
                <w:rFonts w:ascii="Public Sans Light" w:hAnsi="Public Sans Light"/>
              </w:rPr>
            </w:pPr>
          </w:p>
        </w:tc>
        <w:tc>
          <w:tcPr>
            <w:tcW w:w="2977" w:type="dxa"/>
          </w:tcPr>
          <w:p w14:paraId="3936E4BA" w14:textId="77777777" w:rsidR="000A5392" w:rsidRPr="00E9184A" w:rsidRDefault="000A5392">
            <w:pPr>
              <w:rPr>
                <w:rFonts w:ascii="Public Sans Light" w:hAnsi="Public Sans Light"/>
              </w:rPr>
            </w:pPr>
          </w:p>
        </w:tc>
        <w:tc>
          <w:tcPr>
            <w:tcW w:w="1134" w:type="dxa"/>
          </w:tcPr>
          <w:p w14:paraId="09F196B4" w14:textId="77777777" w:rsidR="000A5392" w:rsidRPr="00E9184A" w:rsidRDefault="000A5392">
            <w:pPr>
              <w:rPr>
                <w:rFonts w:ascii="Public Sans Light" w:hAnsi="Public Sans Light"/>
              </w:rPr>
            </w:pPr>
          </w:p>
        </w:tc>
        <w:tc>
          <w:tcPr>
            <w:tcW w:w="992" w:type="dxa"/>
          </w:tcPr>
          <w:p w14:paraId="142F36C8" w14:textId="77777777" w:rsidR="000A5392" w:rsidRPr="00E9184A" w:rsidRDefault="000A5392">
            <w:pPr>
              <w:rPr>
                <w:rFonts w:ascii="Public Sans Light" w:hAnsi="Public Sans Light"/>
              </w:rPr>
            </w:pPr>
          </w:p>
        </w:tc>
      </w:tr>
      <w:tr w:rsidR="000A5392" w:rsidRPr="00E9184A" w14:paraId="56C0C3E5" w14:textId="77777777" w:rsidTr="002313DA">
        <w:tc>
          <w:tcPr>
            <w:tcW w:w="1838" w:type="dxa"/>
          </w:tcPr>
          <w:p w14:paraId="50E0DFCB" w14:textId="77777777" w:rsidR="000A5392" w:rsidRPr="00E9184A" w:rsidRDefault="000A5392">
            <w:pPr>
              <w:rPr>
                <w:rFonts w:ascii="Public Sans Light" w:hAnsi="Public Sans Light"/>
              </w:rPr>
            </w:pPr>
            <w:r w:rsidRPr="00E9184A">
              <w:rPr>
                <w:rFonts w:ascii="Public Sans Light" w:hAnsi="Public Sans Light"/>
              </w:rPr>
              <w:t>Level 5</w:t>
            </w:r>
          </w:p>
          <w:p w14:paraId="5DF6522D" w14:textId="611DCE9E" w:rsidR="000A5392" w:rsidRPr="00E9184A" w:rsidRDefault="002313DA">
            <w:pPr>
              <w:rPr>
                <w:rFonts w:ascii="Public Sans Light" w:hAnsi="Public Sans Light"/>
              </w:rPr>
            </w:pPr>
            <w:r w:rsidRPr="00E9184A">
              <w:rPr>
                <w:rFonts w:ascii="Public Sans Light" w:hAnsi="Public Sans Light"/>
                <w:color w:val="FF0000"/>
              </w:rPr>
              <w:t>(</w:t>
            </w:r>
            <w:proofErr w:type="gramStart"/>
            <w:r w:rsidRPr="00E9184A">
              <w:rPr>
                <w:rFonts w:ascii="Public Sans Light" w:hAnsi="Public Sans Light"/>
                <w:color w:val="FF0000"/>
              </w:rPr>
              <w:t>delete</w:t>
            </w:r>
            <w:proofErr w:type="gramEnd"/>
            <w:r w:rsidRPr="00E9184A">
              <w:rPr>
                <w:rFonts w:ascii="Public Sans Light" w:hAnsi="Public Sans Light"/>
                <w:color w:val="FF0000"/>
              </w:rPr>
              <w:t xml:space="preserve"> where not applicable)</w:t>
            </w:r>
          </w:p>
        </w:tc>
        <w:tc>
          <w:tcPr>
            <w:tcW w:w="1843" w:type="dxa"/>
          </w:tcPr>
          <w:p w14:paraId="4DBB639C" w14:textId="77777777" w:rsidR="000A5392" w:rsidRPr="00E9184A" w:rsidRDefault="000A5392">
            <w:pPr>
              <w:rPr>
                <w:rFonts w:ascii="Public Sans Light" w:hAnsi="Public Sans Light"/>
              </w:rPr>
            </w:pPr>
          </w:p>
        </w:tc>
        <w:tc>
          <w:tcPr>
            <w:tcW w:w="2977" w:type="dxa"/>
          </w:tcPr>
          <w:p w14:paraId="28E93AA7" w14:textId="77777777" w:rsidR="000A5392" w:rsidRPr="00E9184A" w:rsidRDefault="000A5392">
            <w:pPr>
              <w:rPr>
                <w:rFonts w:ascii="Public Sans Light" w:hAnsi="Public Sans Light"/>
              </w:rPr>
            </w:pPr>
          </w:p>
        </w:tc>
        <w:tc>
          <w:tcPr>
            <w:tcW w:w="1134" w:type="dxa"/>
          </w:tcPr>
          <w:p w14:paraId="167BF07D" w14:textId="77777777" w:rsidR="000A5392" w:rsidRPr="00E9184A" w:rsidRDefault="000A5392">
            <w:pPr>
              <w:rPr>
                <w:rFonts w:ascii="Public Sans Light" w:hAnsi="Public Sans Light"/>
              </w:rPr>
            </w:pPr>
          </w:p>
        </w:tc>
        <w:tc>
          <w:tcPr>
            <w:tcW w:w="992" w:type="dxa"/>
          </w:tcPr>
          <w:p w14:paraId="2BC59A64" w14:textId="77777777" w:rsidR="000A5392" w:rsidRPr="00E9184A" w:rsidRDefault="000A5392">
            <w:pPr>
              <w:rPr>
                <w:rFonts w:ascii="Public Sans Light" w:hAnsi="Public Sans Light"/>
              </w:rPr>
            </w:pPr>
          </w:p>
        </w:tc>
      </w:tr>
      <w:tr w:rsidR="000A5392" w:rsidRPr="00E9184A" w14:paraId="37885D51" w14:textId="77777777" w:rsidTr="002313DA">
        <w:tc>
          <w:tcPr>
            <w:tcW w:w="1838" w:type="dxa"/>
          </w:tcPr>
          <w:p w14:paraId="3C2812AA" w14:textId="77777777" w:rsidR="000A5392" w:rsidRPr="00E9184A" w:rsidRDefault="000A5392">
            <w:pPr>
              <w:rPr>
                <w:rFonts w:ascii="Public Sans Light" w:hAnsi="Public Sans Light"/>
              </w:rPr>
            </w:pPr>
            <w:r w:rsidRPr="00E9184A">
              <w:rPr>
                <w:rFonts w:ascii="Public Sans Light" w:hAnsi="Public Sans Light"/>
              </w:rPr>
              <w:t>Level 6</w:t>
            </w:r>
          </w:p>
          <w:p w14:paraId="6860E1DE" w14:textId="5A1AB9B7" w:rsidR="000A5392" w:rsidRPr="00E9184A" w:rsidRDefault="002313DA">
            <w:pPr>
              <w:rPr>
                <w:rFonts w:ascii="Public Sans Light" w:hAnsi="Public Sans Light"/>
              </w:rPr>
            </w:pPr>
            <w:r w:rsidRPr="00E9184A">
              <w:rPr>
                <w:rFonts w:ascii="Public Sans Light" w:hAnsi="Public Sans Light"/>
                <w:color w:val="FF0000"/>
              </w:rPr>
              <w:t>(</w:t>
            </w:r>
            <w:proofErr w:type="gramStart"/>
            <w:r w:rsidRPr="00E9184A">
              <w:rPr>
                <w:rFonts w:ascii="Public Sans Light" w:hAnsi="Public Sans Light"/>
                <w:color w:val="FF0000"/>
              </w:rPr>
              <w:t>delete</w:t>
            </w:r>
            <w:proofErr w:type="gramEnd"/>
            <w:r w:rsidRPr="00E9184A">
              <w:rPr>
                <w:rFonts w:ascii="Public Sans Light" w:hAnsi="Public Sans Light"/>
                <w:color w:val="FF0000"/>
              </w:rPr>
              <w:t xml:space="preserve"> where not applicable)</w:t>
            </w:r>
          </w:p>
        </w:tc>
        <w:tc>
          <w:tcPr>
            <w:tcW w:w="1843" w:type="dxa"/>
          </w:tcPr>
          <w:p w14:paraId="67C5E0E1" w14:textId="77777777" w:rsidR="000A5392" w:rsidRPr="00E9184A" w:rsidRDefault="000A5392">
            <w:pPr>
              <w:rPr>
                <w:rFonts w:ascii="Public Sans Light" w:hAnsi="Public Sans Light"/>
              </w:rPr>
            </w:pPr>
          </w:p>
        </w:tc>
        <w:tc>
          <w:tcPr>
            <w:tcW w:w="2977" w:type="dxa"/>
          </w:tcPr>
          <w:p w14:paraId="2D5112C6" w14:textId="77777777" w:rsidR="000A5392" w:rsidRPr="00E9184A" w:rsidRDefault="000A5392">
            <w:pPr>
              <w:rPr>
                <w:rFonts w:ascii="Public Sans Light" w:hAnsi="Public Sans Light"/>
              </w:rPr>
            </w:pPr>
          </w:p>
        </w:tc>
        <w:tc>
          <w:tcPr>
            <w:tcW w:w="1134" w:type="dxa"/>
          </w:tcPr>
          <w:p w14:paraId="1A49F326" w14:textId="77777777" w:rsidR="000A5392" w:rsidRPr="00E9184A" w:rsidRDefault="000A5392">
            <w:pPr>
              <w:rPr>
                <w:rFonts w:ascii="Public Sans Light" w:hAnsi="Public Sans Light"/>
              </w:rPr>
            </w:pPr>
          </w:p>
        </w:tc>
        <w:tc>
          <w:tcPr>
            <w:tcW w:w="992" w:type="dxa"/>
          </w:tcPr>
          <w:p w14:paraId="2201BBA5" w14:textId="77777777" w:rsidR="000A5392" w:rsidRPr="00E9184A" w:rsidRDefault="000A5392">
            <w:pPr>
              <w:rPr>
                <w:rFonts w:ascii="Public Sans Light" w:hAnsi="Public Sans Light"/>
              </w:rPr>
            </w:pPr>
          </w:p>
        </w:tc>
      </w:tr>
      <w:tr w:rsidR="000A5392" w:rsidRPr="00E9184A" w14:paraId="59E6A200" w14:textId="77777777" w:rsidTr="002313DA">
        <w:tc>
          <w:tcPr>
            <w:tcW w:w="1838" w:type="dxa"/>
          </w:tcPr>
          <w:p w14:paraId="0570C4FF" w14:textId="77777777" w:rsidR="000A5392" w:rsidRPr="00E9184A" w:rsidRDefault="000A5392">
            <w:pPr>
              <w:rPr>
                <w:rFonts w:ascii="Public Sans Light" w:hAnsi="Public Sans Light"/>
              </w:rPr>
            </w:pPr>
            <w:r w:rsidRPr="00E9184A">
              <w:rPr>
                <w:rFonts w:ascii="Public Sans Light" w:hAnsi="Public Sans Light"/>
              </w:rPr>
              <w:t>Level 7</w:t>
            </w:r>
          </w:p>
          <w:p w14:paraId="52421293" w14:textId="74979FFC" w:rsidR="000A5392" w:rsidRPr="00E9184A" w:rsidRDefault="002313DA">
            <w:pPr>
              <w:rPr>
                <w:rFonts w:ascii="Public Sans Light" w:hAnsi="Public Sans Light"/>
              </w:rPr>
            </w:pPr>
            <w:r w:rsidRPr="00E9184A">
              <w:rPr>
                <w:rFonts w:ascii="Public Sans Light" w:hAnsi="Public Sans Light"/>
                <w:color w:val="FF0000"/>
              </w:rPr>
              <w:t>(</w:t>
            </w:r>
            <w:proofErr w:type="gramStart"/>
            <w:r w:rsidRPr="00E9184A">
              <w:rPr>
                <w:rFonts w:ascii="Public Sans Light" w:hAnsi="Public Sans Light"/>
                <w:color w:val="FF0000"/>
              </w:rPr>
              <w:t>delete</w:t>
            </w:r>
            <w:proofErr w:type="gramEnd"/>
            <w:r w:rsidRPr="00E9184A">
              <w:rPr>
                <w:rFonts w:ascii="Public Sans Light" w:hAnsi="Public Sans Light"/>
                <w:color w:val="FF0000"/>
              </w:rPr>
              <w:t xml:space="preserve"> where not applicable)</w:t>
            </w:r>
          </w:p>
        </w:tc>
        <w:tc>
          <w:tcPr>
            <w:tcW w:w="1843" w:type="dxa"/>
          </w:tcPr>
          <w:p w14:paraId="4BCF641F" w14:textId="77777777" w:rsidR="000A5392" w:rsidRPr="00E9184A" w:rsidRDefault="000A5392">
            <w:pPr>
              <w:rPr>
                <w:rFonts w:ascii="Public Sans Light" w:hAnsi="Public Sans Light"/>
              </w:rPr>
            </w:pPr>
          </w:p>
        </w:tc>
        <w:tc>
          <w:tcPr>
            <w:tcW w:w="2977" w:type="dxa"/>
          </w:tcPr>
          <w:p w14:paraId="6E40E77B" w14:textId="77777777" w:rsidR="000A5392" w:rsidRPr="00E9184A" w:rsidRDefault="000A5392">
            <w:pPr>
              <w:rPr>
                <w:rFonts w:ascii="Public Sans Light" w:hAnsi="Public Sans Light"/>
              </w:rPr>
            </w:pPr>
          </w:p>
        </w:tc>
        <w:tc>
          <w:tcPr>
            <w:tcW w:w="1134" w:type="dxa"/>
          </w:tcPr>
          <w:p w14:paraId="4AFD3AF1" w14:textId="77777777" w:rsidR="000A5392" w:rsidRPr="00E9184A" w:rsidRDefault="000A5392">
            <w:pPr>
              <w:rPr>
                <w:rFonts w:ascii="Public Sans Light" w:hAnsi="Public Sans Light"/>
              </w:rPr>
            </w:pPr>
          </w:p>
        </w:tc>
        <w:tc>
          <w:tcPr>
            <w:tcW w:w="992" w:type="dxa"/>
          </w:tcPr>
          <w:p w14:paraId="6FCB00B2" w14:textId="77777777" w:rsidR="000A5392" w:rsidRPr="00E9184A" w:rsidRDefault="000A5392">
            <w:pPr>
              <w:rPr>
                <w:rFonts w:ascii="Public Sans Light" w:hAnsi="Public Sans Light"/>
              </w:rPr>
            </w:pPr>
          </w:p>
        </w:tc>
      </w:tr>
    </w:tbl>
    <w:p w14:paraId="0E230827" w14:textId="77777777" w:rsidR="00C22668" w:rsidRPr="00E9184A" w:rsidRDefault="00C22668" w:rsidP="00C22668">
      <w:bookmarkStart w:id="45" w:name="_Toc137480183"/>
    </w:p>
    <w:p w14:paraId="3D58EC07" w14:textId="051EEAD1" w:rsidR="000A5392" w:rsidRPr="00E9184A" w:rsidRDefault="00771846" w:rsidP="00771846">
      <w:pPr>
        <w:pStyle w:val="Heading3"/>
        <w:rPr>
          <w:bCs/>
        </w:rPr>
      </w:pPr>
      <w:bookmarkStart w:id="46" w:name="_Toc138071030"/>
      <w:bookmarkStart w:id="47" w:name="_Toc138233799"/>
      <w:r w:rsidRPr="00E9184A">
        <w:rPr>
          <w:bCs/>
        </w:rPr>
        <w:t xml:space="preserve">5. </w:t>
      </w:r>
      <w:r w:rsidR="000A5392" w:rsidRPr="00E9184A">
        <w:rPr>
          <w:bCs/>
        </w:rPr>
        <w:t>Viewing your Student Profile</w:t>
      </w:r>
      <w:bookmarkEnd w:id="45"/>
      <w:bookmarkEnd w:id="46"/>
      <w:bookmarkEnd w:id="47"/>
    </w:p>
    <w:p w14:paraId="79336C78" w14:textId="77777777" w:rsidR="000A5392" w:rsidRPr="00E9184A" w:rsidRDefault="000A5392" w:rsidP="000A5392">
      <w:pPr>
        <w:rPr>
          <w:rFonts w:ascii="Public Sans Light" w:hAnsi="Public Sans Light"/>
          <w:iCs/>
          <w:color w:val="FF0000"/>
        </w:rPr>
      </w:pPr>
      <w:r w:rsidRPr="00E9184A">
        <w:rPr>
          <w:rFonts w:ascii="Public Sans Light" w:hAnsi="Public Sans Light"/>
          <w:iCs/>
          <w:color w:val="FF0000"/>
        </w:rPr>
        <w:t xml:space="preserve">Below are instructions on how students can check they are attached to the correct modules for a given academic session. Students should be advised to do this either during induction or very early on in their studies. Please details below of whom they should contact if they come across any errors. </w:t>
      </w:r>
    </w:p>
    <w:p w14:paraId="4012B215" w14:textId="77777777" w:rsidR="000A5392" w:rsidRPr="00E9184A" w:rsidRDefault="000A5392" w:rsidP="00564390">
      <w:pPr>
        <w:rPr>
          <w:rFonts w:ascii="Public Sans Light" w:hAnsi="Public Sans Light"/>
        </w:rPr>
      </w:pPr>
    </w:p>
    <w:p w14:paraId="72B542E3" w14:textId="131FA53C" w:rsidR="000A5392" w:rsidRPr="00E9184A" w:rsidRDefault="000A5392" w:rsidP="00564390">
      <w:pPr>
        <w:rPr>
          <w:rFonts w:ascii="Public Sans Light" w:hAnsi="Public Sans Light"/>
        </w:rPr>
      </w:pPr>
      <w:r w:rsidRPr="00E9184A">
        <w:rPr>
          <w:rFonts w:ascii="Public Sans Light" w:hAnsi="Public Sans Light"/>
        </w:rPr>
        <w:t xml:space="preserve">You will be informed of the core (mandatory) and optional modules that you need to take for the current academic session at the point of registration. It is important that you check these details carefully early on in the academic session, especially if you have a non-standard profile; for </w:t>
      </w:r>
      <w:proofErr w:type="gramStart"/>
      <w:r w:rsidRPr="00E9184A">
        <w:rPr>
          <w:rFonts w:ascii="Public Sans Light" w:hAnsi="Public Sans Light"/>
        </w:rPr>
        <w:t>example</w:t>
      </w:r>
      <w:proofErr w:type="gramEnd"/>
      <w:r w:rsidRPr="00E9184A">
        <w:rPr>
          <w:rFonts w:ascii="Public Sans Light" w:hAnsi="Public Sans Light"/>
        </w:rPr>
        <w:t xml:space="preserve"> if you are part-time, repeating or on a January starting cohort. If you are not attached to the correct modules or the correct number of modules, you will be unable to access teaching materials, submit coursework or take examinations. During your year of </w:t>
      </w:r>
      <w:proofErr w:type="gramStart"/>
      <w:r w:rsidRPr="00E9184A">
        <w:rPr>
          <w:rFonts w:ascii="Public Sans Light" w:hAnsi="Public Sans Light"/>
        </w:rPr>
        <w:t>study</w:t>
      </w:r>
      <w:proofErr w:type="gramEnd"/>
      <w:r w:rsidRPr="00E9184A">
        <w:rPr>
          <w:rFonts w:ascii="Public Sans Light" w:hAnsi="Public Sans Light"/>
        </w:rPr>
        <w:t xml:space="preserve"> you should also check regularly for missing grades or that they are the same as the grades given back to you with your returned work and feedback. You can check your profile by going to the ‘My Learning’ tab on the portal and selecting the ‘View My Student Profile’ icon. If you notice any errors, you should contact </w:t>
      </w:r>
      <w:r w:rsidRPr="00E9184A">
        <w:rPr>
          <w:rFonts w:ascii="Public Sans Light" w:hAnsi="Public Sans Light"/>
          <w:color w:val="FF0000"/>
        </w:rPr>
        <w:t xml:space="preserve">[insert here details of the appropriate contact person] </w:t>
      </w:r>
      <w:r w:rsidRPr="00E9184A">
        <w:rPr>
          <w:rFonts w:ascii="Public Sans Light" w:hAnsi="Public Sans Light"/>
        </w:rPr>
        <w:t>immediately.</w:t>
      </w:r>
    </w:p>
    <w:p w14:paraId="13FDAD65" w14:textId="77777777" w:rsidR="000A5392" w:rsidRPr="00E9184A" w:rsidRDefault="000A5392" w:rsidP="00564390">
      <w:pPr>
        <w:rPr>
          <w:rFonts w:ascii="Public Sans Light" w:hAnsi="Public Sans Light"/>
        </w:rPr>
      </w:pPr>
    </w:p>
    <w:p w14:paraId="236F7B14" w14:textId="465A9FE5" w:rsidR="000A5392" w:rsidRPr="00E9184A" w:rsidRDefault="00771846" w:rsidP="000A5392">
      <w:pPr>
        <w:pStyle w:val="Heading3"/>
      </w:pPr>
      <w:bookmarkStart w:id="48" w:name="_Toc137480184"/>
      <w:bookmarkStart w:id="49" w:name="_Toc138071031"/>
      <w:bookmarkStart w:id="50" w:name="_Toc138233800"/>
      <w:r w:rsidRPr="00E9184A">
        <w:t>6</w:t>
      </w:r>
      <w:r w:rsidR="006631B7" w:rsidRPr="00E9184A">
        <w:t xml:space="preserve">. </w:t>
      </w:r>
      <w:r w:rsidR="000A5392" w:rsidRPr="00E9184A">
        <w:t>Professional Body Accreditation and Associated Derogations</w:t>
      </w:r>
      <w:bookmarkEnd w:id="48"/>
      <w:bookmarkEnd w:id="49"/>
      <w:bookmarkEnd w:id="50"/>
    </w:p>
    <w:p w14:paraId="2F28A7F0" w14:textId="7300816C" w:rsidR="000A5392" w:rsidRPr="00E9184A" w:rsidRDefault="000A5392" w:rsidP="00564390">
      <w:pPr>
        <w:rPr>
          <w:rFonts w:ascii="Public Sans Light" w:hAnsi="Public Sans Light"/>
          <w:color w:val="FF0000"/>
        </w:rPr>
      </w:pPr>
      <w:r w:rsidRPr="00E9184A">
        <w:rPr>
          <w:rFonts w:ascii="Public Sans Light" w:hAnsi="Public Sans Light"/>
          <w:color w:val="FF0000"/>
        </w:rPr>
        <w:t>This section should identify where a programme has professional body accreditation/validation. You may provide a link to the relevant PSRB website here. You may also include a short description of any associated regulatory derogations. If the programme is not accredited you should state that ‘This programme is not accredited by a Professional, Statutory or Regulatory Body’.</w:t>
      </w:r>
    </w:p>
    <w:p w14:paraId="5E310846" w14:textId="77777777" w:rsidR="000A5392" w:rsidRPr="00E9184A" w:rsidRDefault="000A5392" w:rsidP="00564390">
      <w:pPr>
        <w:rPr>
          <w:rFonts w:ascii="Public Sans Light" w:hAnsi="Public Sans Light"/>
        </w:rPr>
      </w:pPr>
    </w:p>
    <w:p w14:paraId="3606E470" w14:textId="43BA3C72" w:rsidR="00564390" w:rsidRPr="00E9184A" w:rsidRDefault="00771846" w:rsidP="000A5392">
      <w:pPr>
        <w:pStyle w:val="Heading3"/>
      </w:pPr>
      <w:bookmarkStart w:id="51" w:name="_Toc138071032"/>
      <w:bookmarkStart w:id="52" w:name="_Toc138233801"/>
      <w:r w:rsidRPr="00E9184A">
        <w:t>7</w:t>
      </w:r>
      <w:r w:rsidR="006631B7" w:rsidRPr="00E9184A">
        <w:t xml:space="preserve">. </w:t>
      </w:r>
      <w:bookmarkStart w:id="53" w:name="_Toc137480185"/>
      <w:r w:rsidR="000A5392" w:rsidRPr="00E9184A">
        <w:t>Greenwich Graduate Attributes</w:t>
      </w:r>
      <w:bookmarkEnd w:id="51"/>
      <w:bookmarkEnd w:id="53"/>
      <w:bookmarkEnd w:id="52"/>
    </w:p>
    <w:p w14:paraId="63ACA89D" w14:textId="77777777" w:rsidR="000A5392" w:rsidRPr="00E9184A" w:rsidRDefault="000A5392" w:rsidP="000A5392">
      <w:pPr>
        <w:rPr>
          <w:rFonts w:ascii="Public Sans Light" w:hAnsi="Public Sans Light"/>
        </w:rPr>
      </w:pPr>
      <w:r w:rsidRPr="00E9184A">
        <w:rPr>
          <w:rFonts w:ascii="Public Sans Light" w:hAnsi="Public Sans Light"/>
        </w:rPr>
        <w:t>The Greenwich Graduate Initiative sets out the behaviours and attributes that we expect our graduates to develop whilst they are studying at the University, to best prepare them for their future careers.</w:t>
      </w:r>
    </w:p>
    <w:p w14:paraId="00912E8F" w14:textId="5B265AED" w:rsidR="000A5392" w:rsidRPr="00E9184A" w:rsidRDefault="007D1DE2" w:rsidP="00564390">
      <w:pPr>
        <w:rPr>
          <w:rFonts w:ascii="Public Sans Light" w:hAnsi="Public Sans Light"/>
        </w:rPr>
      </w:pPr>
      <w:hyperlink r:id="rId21" w:anchor=":~:text=The%20Greenwich%20Graduate%20Initiative&amp;text=The%20initiative%20forms%20the%20backbone,review%20and%20delivery%2C%20and%20employability." w:history="1">
        <w:r w:rsidR="000A5392" w:rsidRPr="00E9184A">
          <w:rPr>
            <w:rStyle w:val="Hyperlink"/>
            <w:rFonts w:ascii="Public Sans Light" w:hAnsi="Public Sans Light"/>
          </w:rPr>
          <w:t>Greenwich Graduate | Learning and teaching | University of Greenwich</w:t>
        </w:r>
      </w:hyperlink>
    </w:p>
    <w:p w14:paraId="4C824819" w14:textId="77777777" w:rsidR="009246EC" w:rsidRPr="00E9184A" w:rsidRDefault="009246EC" w:rsidP="00564390">
      <w:pPr>
        <w:rPr>
          <w:rFonts w:ascii="Public Sans Light" w:hAnsi="Public Sans Light"/>
        </w:rPr>
      </w:pPr>
    </w:p>
    <w:p w14:paraId="1B4D699F" w14:textId="55B92100" w:rsidR="00564390" w:rsidRPr="00E9184A" w:rsidRDefault="00771846" w:rsidP="000A5392">
      <w:pPr>
        <w:pStyle w:val="Heading3"/>
      </w:pPr>
      <w:bookmarkStart w:id="54" w:name="_Toc138071033"/>
      <w:bookmarkStart w:id="55" w:name="_Toc138233802"/>
      <w:r w:rsidRPr="00E9184A">
        <w:rPr>
          <w:bCs/>
        </w:rPr>
        <w:t>8</w:t>
      </w:r>
      <w:r w:rsidR="006631B7" w:rsidRPr="00E9184A">
        <w:rPr>
          <w:bCs/>
        </w:rPr>
        <w:t xml:space="preserve">. </w:t>
      </w:r>
      <w:bookmarkStart w:id="56" w:name="_Toc137480186"/>
      <w:r w:rsidR="000A5392" w:rsidRPr="00E9184A">
        <w:rPr>
          <w:bCs/>
        </w:rPr>
        <w:t>Additional Programme Specific Information and Costs</w:t>
      </w:r>
      <w:bookmarkEnd w:id="54"/>
      <w:bookmarkEnd w:id="56"/>
      <w:bookmarkEnd w:id="55"/>
    </w:p>
    <w:p w14:paraId="2EDC3967" w14:textId="77777777" w:rsidR="000A5392" w:rsidRPr="00E9184A" w:rsidRDefault="000A5392" w:rsidP="000A5392">
      <w:pPr>
        <w:rPr>
          <w:rFonts w:ascii="Public Sans Light" w:hAnsi="Public Sans Light"/>
          <w:color w:val="FF0000"/>
        </w:rPr>
      </w:pPr>
      <w:r w:rsidRPr="00E9184A">
        <w:rPr>
          <w:rFonts w:ascii="Public Sans Light" w:hAnsi="Public Sans Light"/>
          <w:color w:val="FF0000"/>
        </w:rPr>
        <w:t xml:space="preserve">This section should include all references to programme specific information, for example visits and placements that are integral to the programme of study. This section should also provide all additional costs associated with the programme. You should include all additional costs that are compulsory such as field trips, visits, specialist equipment, fees associated with the placement year for sandwich students. You should also state estimated costs of items that may not be compulsory but should be anticipated, </w:t>
      </w:r>
      <w:proofErr w:type="gramStart"/>
      <w:r w:rsidRPr="00E9184A">
        <w:rPr>
          <w:rFonts w:ascii="Public Sans Light" w:hAnsi="Public Sans Light"/>
          <w:color w:val="FF0000"/>
        </w:rPr>
        <w:t>e.g.</w:t>
      </w:r>
      <w:proofErr w:type="gramEnd"/>
      <w:r w:rsidRPr="00E9184A">
        <w:rPr>
          <w:rFonts w:ascii="Public Sans Light" w:hAnsi="Public Sans Light"/>
          <w:color w:val="FF0000"/>
        </w:rPr>
        <w:t xml:space="preserve"> printing costs, materials, etc.</w:t>
      </w:r>
    </w:p>
    <w:p w14:paraId="6398489B" w14:textId="77777777" w:rsidR="009246EC" w:rsidRPr="00E9184A" w:rsidRDefault="009246EC" w:rsidP="000A5392">
      <w:pPr>
        <w:rPr>
          <w:rFonts w:ascii="Public Sans Light" w:hAnsi="Public Sans Light"/>
        </w:rPr>
      </w:pPr>
    </w:p>
    <w:p w14:paraId="0E681455" w14:textId="5192F078" w:rsidR="000A5392" w:rsidRPr="00E9184A" w:rsidRDefault="000A5392" w:rsidP="000A5392">
      <w:pPr>
        <w:rPr>
          <w:rFonts w:ascii="Public Sans Light" w:hAnsi="Public Sans Light"/>
        </w:rPr>
      </w:pPr>
      <w:r w:rsidRPr="00E9184A">
        <w:rPr>
          <w:rFonts w:ascii="Public Sans Light" w:hAnsi="Public Sans Light"/>
          <w:iCs/>
          <w:color w:val="FF0000"/>
        </w:rPr>
        <w:t>Please refer to your Module Handbooks for any module-specific costs</w:t>
      </w:r>
      <w:r w:rsidRPr="00E9184A">
        <w:rPr>
          <w:rFonts w:ascii="Public Sans Light" w:hAnsi="Public Sans Light"/>
          <w:iCs/>
        </w:rPr>
        <w:t>.</w:t>
      </w:r>
    </w:p>
    <w:p w14:paraId="0A0D656C" w14:textId="77777777" w:rsidR="000A5392" w:rsidRPr="00E9184A" w:rsidRDefault="000A5392" w:rsidP="00564390">
      <w:pPr>
        <w:rPr>
          <w:rFonts w:ascii="Public Sans Light" w:hAnsi="Public Sans Light"/>
          <w:b/>
          <w:bCs/>
        </w:rPr>
      </w:pPr>
      <w:bookmarkStart w:id="57" w:name="_Toc137480187"/>
    </w:p>
    <w:p w14:paraId="4CF812C8" w14:textId="732D179C" w:rsidR="000A5392" w:rsidRPr="00E9184A" w:rsidRDefault="00771846" w:rsidP="000A5392">
      <w:pPr>
        <w:pStyle w:val="Heading3"/>
      </w:pPr>
      <w:bookmarkStart w:id="58" w:name="_Toc138071034"/>
      <w:bookmarkStart w:id="59" w:name="_Toc138233803"/>
      <w:r w:rsidRPr="00E9184A">
        <w:t>9</w:t>
      </w:r>
      <w:r w:rsidR="006631B7" w:rsidRPr="00E9184A">
        <w:t xml:space="preserve">. </w:t>
      </w:r>
      <w:r w:rsidR="000A5392" w:rsidRPr="00E9184A">
        <w:t>Health and Safety</w:t>
      </w:r>
      <w:bookmarkEnd w:id="57"/>
      <w:bookmarkEnd w:id="58"/>
      <w:bookmarkEnd w:id="59"/>
    </w:p>
    <w:p w14:paraId="7A0FC6F2" w14:textId="0097ED1C" w:rsidR="000A5392" w:rsidRPr="00E9184A" w:rsidRDefault="00E334FC" w:rsidP="00564390">
      <w:pPr>
        <w:rPr>
          <w:rFonts w:ascii="Public Sans Light" w:hAnsi="Public Sans Light"/>
          <w:color w:val="FF0000"/>
        </w:rPr>
      </w:pPr>
      <w:r w:rsidRPr="00E9184A">
        <w:rPr>
          <w:rFonts w:ascii="Public Sans Light" w:hAnsi="Public Sans Light"/>
          <w:iCs/>
          <w:color w:val="FF0000"/>
        </w:rPr>
        <w:t>Please insert below relevant health and safety information for your institution here, including the contact information of relevant staff responsibility for health and safety, and links to policies and procedures for your institution</w:t>
      </w:r>
    </w:p>
    <w:p w14:paraId="53D59173" w14:textId="77777777" w:rsidR="00564390" w:rsidRPr="00E9184A" w:rsidRDefault="00564390" w:rsidP="00564390">
      <w:pPr>
        <w:rPr>
          <w:rFonts w:ascii="Public Sans Light" w:hAnsi="Public Sans Light"/>
          <w:b/>
          <w:bCs/>
        </w:rPr>
      </w:pPr>
    </w:p>
    <w:p w14:paraId="4543D782" w14:textId="2B061E18" w:rsidR="00564390" w:rsidRPr="00E9184A" w:rsidRDefault="00771846" w:rsidP="00E334FC">
      <w:pPr>
        <w:pStyle w:val="Heading3"/>
      </w:pPr>
      <w:bookmarkStart w:id="60" w:name="_Toc137480188"/>
      <w:bookmarkStart w:id="61" w:name="_Toc138071035"/>
      <w:bookmarkStart w:id="62" w:name="_Toc138233804"/>
      <w:r w:rsidRPr="00E9184A">
        <w:t>10</w:t>
      </w:r>
      <w:r w:rsidR="006631B7" w:rsidRPr="00E9184A">
        <w:t xml:space="preserve">. </w:t>
      </w:r>
      <w:r w:rsidR="00E334FC" w:rsidRPr="00E9184A">
        <w:t>Personal Emergency Evacuation Plan for Disabled Students</w:t>
      </w:r>
      <w:bookmarkEnd w:id="60"/>
      <w:bookmarkEnd w:id="61"/>
      <w:bookmarkEnd w:id="62"/>
    </w:p>
    <w:p w14:paraId="50B3E63D" w14:textId="738B47FF" w:rsidR="00E334FC" w:rsidRPr="00E9184A" w:rsidRDefault="00E334FC" w:rsidP="00564390">
      <w:pPr>
        <w:rPr>
          <w:rFonts w:ascii="Public Sans Light" w:hAnsi="Public Sans Light"/>
          <w:b/>
          <w:bCs/>
          <w:color w:val="FF0000"/>
        </w:rPr>
      </w:pPr>
      <w:r w:rsidRPr="00E9184A">
        <w:rPr>
          <w:rFonts w:ascii="Public Sans Light" w:hAnsi="Public Sans Light"/>
          <w:iCs/>
          <w:color w:val="FF0000"/>
        </w:rPr>
        <w:t>Please detail below, relevant emergency evacuation plan(s) for disabled students at your institution. Please delete if not applicable</w:t>
      </w:r>
    </w:p>
    <w:p w14:paraId="7CE2D825" w14:textId="77777777" w:rsidR="00E334FC" w:rsidRPr="00E9184A" w:rsidRDefault="00E334FC" w:rsidP="00564390">
      <w:pPr>
        <w:rPr>
          <w:rFonts w:ascii="Public Sans Light" w:hAnsi="Public Sans Light"/>
          <w:b/>
          <w:bCs/>
        </w:rPr>
      </w:pPr>
    </w:p>
    <w:p w14:paraId="5D566595" w14:textId="77777777" w:rsidR="00E334FC" w:rsidRPr="00E9184A" w:rsidRDefault="00E334FC" w:rsidP="00564390">
      <w:pPr>
        <w:rPr>
          <w:rFonts w:ascii="Public Sans Light" w:hAnsi="Public Sans Light"/>
          <w:b/>
          <w:bCs/>
        </w:rPr>
      </w:pPr>
    </w:p>
    <w:p w14:paraId="753AFE2A" w14:textId="5955A96D" w:rsidR="00E334FC" w:rsidRPr="00E9184A" w:rsidRDefault="00E334FC" w:rsidP="00E334FC">
      <w:pPr>
        <w:pStyle w:val="Heading1"/>
      </w:pPr>
      <w:bookmarkStart w:id="63" w:name="_Toc137480189"/>
      <w:bookmarkStart w:id="64" w:name="_Toc138071036"/>
      <w:bookmarkStart w:id="65" w:name="_Toc138233805"/>
      <w:r w:rsidRPr="00E9184A">
        <w:lastRenderedPageBreak/>
        <w:t>Section C: Assessment and Feedback</w:t>
      </w:r>
      <w:bookmarkEnd w:id="63"/>
      <w:bookmarkEnd w:id="64"/>
      <w:bookmarkEnd w:id="65"/>
    </w:p>
    <w:p w14:paraId="76E6E99F" w14:textId="5CAC3E3F" w:rsidR="00564390" w:rsidRPr="00E9184A" w:rsidRDefault="00CA1CF4" w:rsidP="00E334FC">
      <w:pPr>
        <w:pStyle w:val="Heading3"/>
      </w:pPr>
      <w:bookmarkStart w:id="66" w:name="_Toc137480190"/>
      <w:bookmarkStart w:id="67" w:name="_Toc138071037"/>
      <w:bookmarkStart w:id="68" w:name="_Toc138233806"/>
      <w:r w:rsidRPr="00E9184A">
        <w:t xml:space="preserve">1. </w:t>
      </w:r>
      <w:r w:rsidR="00E334FC" w:rsidRPr="00E9184A">
        <w:t>Assessment and Feedback Policy</w:t>
      </w:r>
      <w:bookmarkEnd w:id="66"/>
      <w:bookmarkEnd w:id="67"/>
      <w:bookmarkEnd w:id="68"/>
    </w:p>
    <w:p w14:paraId="1694B177" w14:textId="77777777" w:rsidR="00E334FC" w:rsidRPr="00E9184A" w:rsidRDefault="00E334FC" w:rsidP="00E334FC">
      <w:pPr>
        <w:rPr>
          <w:rFonts w:ascii="Public Sans Light" w:hAnsi="Public Sans Light"/>
          <w:iCs/>
          <w:color w:val="FF0000"/>
        </w:rPr>
      </w:pPr>
      <w:r w:rsidRPr="00E9184A">
        <w:rPr>
          <w:rFonts w:ascii="Public Sans Light" w:hAnsi="Public Sans Light"/>
          <w:iCs/>
          <w:color w:val="FF0000"/>
        </w:rPr>
        <w:t>This section should provide a link to the current Assessment and Feedback Policy and any relevant Operational Guidelines at Faculty level.</w:t>
      </w:r>
    </w:p>
    <w:p w14:paraId="6168F28D" w14:textId="77777777" w:rsidR="00E334FC" w:rsidRPr="00E9184A" w:rsidRDefault="00E334FC" w:rsidP="00E334FC">
      <w:pPr>
        <w:rPr>
          <w:rFonts w:ascii="Public Sans Light" w:hAnsi="Public Sans Light"/>
        </w:rPr>
      </w:pPr>
    </w:p>
    <w:p w14:paraId="122E00A3" w14:textId="77777777" w:rsidR="00E334FC" w:rsidRPr="00E9184A" w:rsidRDefault="00E334FC" w:rsidP="00E334FC">
      <w:pPr>
        <w:rPr>
          <w:rFonts w:ascii="Public Sans Light" w:hAnsi="Public Sans Light"/>
        </w:rPr>
      </w:pPr>
      <w:r w:rsidRPr="00E9184A">
        <w:rPr>
          <w:rFonts w:ascii="Public Sans Light" w:hAnsi="Public Sans Light"/>
        </w:rPr>
        <w:t xml:space="preserve">The University’s Assessment and Feedback Policy defines the fundamental principles and requirements for assessments. </w:t>
      </w:r>
    </w:p>
    <w:p w14:paraId="3A226E33" w14:textId="77777777" w:rsidR="00E334FC" w:rsidRPr="00E9184A" w:rsidRDefault="007D1DE2" w:rsidP="00E334FC">
      <w:pPr>
        <w:rPr>
          <w:rFonts w:ascii="Public Sans Light" w:hAnsi="Public Sans Light"/>
        </w:rPr>
      </w:pPr>
      <w:hyperlink r:id="rId22" w:anchor=":~:text=This%20policy%20aims%20to%20implement,%2C%20and%20forward%2Dlooking%20feedback." w:history="1">
        <w:r w:rsidR="00E334FC" w:rsidRPr="00E9184A">
          <w:rPr>
            <w:rStyle w:val="Hyperlink"/>
            <w:rFonts w:ascii="Public Sans Light" w:hAnsi="Public Sans Light"/>
          </w:rPr>
          <w:t>Assessment &amp; Feedback Policy | Documents | University of Greenwich</w:t>
        </w:r>
      </w:hyperlink>
    </w:p>
    <w:p w14:paraId="55EA7F88" w14:textId="77777777" w:rsidR="00E334FC" w:rsidRPr="00E9184A" w:rsidRDefault="00E334FC" w:rsidP="00E334FC">
      <w:pPr>
        <w:rPr>
          <w:rFonts w:ascii="Public Sans Light" w:hAnsi="Public Sans Light"/>
        </w:rPr>
      </w:pPr>
    </w:p>
    <w:p w14:paraId="139D70E0" w14:textId="202B588E" w:rsidR="00564390" w:rsidRPr="00E9184A" w:rsidRDefault="00E334FC" w:rsidP="00E334FC">
      <w:pPr>
        <w:rPr>
          <w:rFonts w:ascii="Public Sans Light" w:hAnsi="Public Sans Light"/>
          <w:b/>
          <w:bCs/>
        </w:rPr>
      </w:pPr>
      <w:r w:rsidRPr="00E9184A">
        <w:rPr>
          <w:rFonts w:ascii="Public Sans Light" w:hAnsi="Public Sans Light"/>
        </w:rPr>
        <w:t xml:space="preserve">The Feedback Policy indicates that feedback should normally be provided within 15 working days of the coursework submission date, and that it can take a variety of forms. Feedback should be constructive and help you to improve on your work in future. </w:t>
      </w:r>
      <w:proofErr w:type="gramStart"/>
      <w:r w:rsidRPr="00E9184A">
        <w:rPr>
          <w:rFonts w:ascii="Public Sans Light" w:hAnsi="Public Sans Light"/>
        </w:rPr>
        <w:t>With the exception of</w:t>
      </w:r>
      <w:proofErr w:type="gramEnd"/>
      <w:r w:rsidRPr="00E9184A">
        <w:rPr>
          <w:rFonts w:ascii="Public Sans Light" w:hAnsi="Public Sans Light"/>
        </w:rPr>
        <w:t xml:space="preserve"> examination scripts, students are entitled to feedback on all summative and submitted formative work.</w:t>
      </w:r>
    </w:p>
    <w:p w14:paraId="758681B2" w14:textId="77777777" w:rsidR="00564390" w:rsidRPr="00E9184A" w:rsidRDefault="00564390" w:rsidP="00564390">
      <w:pPr>
        <w:rPr>
          <w:rFonts w:ascii="Public Sans Light" w:hAnsi="Public Sans Light"/>
          <w:b/>
          <w:bCs/>
        </w:rPr>
      </w:pPr>
    </w:p>
    <w:p w14:paraId="3D66A688" w14:textId="58721D63" w:rsidR="00E334FC" w:rsidRPr="00E9184A" w:rsidRDefault="00CA1CF4" w:rsidP="00650631">
      <w:pPr>
        <w:pStyle w:val="Heading3"/>
      </w:pPr>
      <w:bookmarkStart w:id="69" w:name="_Toc137480191"/>
      <w:bookmarkStart w:id="70" w:name="_Toc138071038"/>
      <w:bookmarkStart w:id="71" w:name="_Toc138233807"/>
      <w:r w:rsidRPr="00E9184A">
        <w:t xml:space="preserve">2. </w:t>
      </w:r>
      <w:r w:rsidR="00810A22" w:rsidRPr="00E9184A">
        <w:t>Submission of Coursework</w:t>
      </w:r>
      <w:bookmarkEnd w:id="69"/>
      <w:bookmarkEnd w:id="70"/>
      <w:bookmarkEnd w:id="7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6"/>
      </w:tblGrid>
      <w:tr w:rsidR="00810A22" w:rsidRPr="00E9184A" w14:paraId="613BC8FF" w14:textId="77777777">
        <w:tc>
          <w:tcPr>
            <w:tcW w:w="8766" w:type="dxa"/>
          </w:tcPr>
          <w:p w14:paraId="33DCF3C4" w14:textId="77777777" w:rsidR="00810A22" w:rsidRPr="00E9184A" w:rsidRDefault="00810A22">
            <w:pPr>
              <w:rPr>
                <w:rFonts w:ascii="Public Sans Light" w:hAnsi="Public Sans Light"/>
                <w:color w:val="FF0000"/>
              </w:rPr>
            </w:pPr>
            <w:r w:rsidRPr="00E9184A">
              <w:rPr>
                <w:rFonts w:ascii="Public Sans Light" w:hAnsi="Public Sans Light"/>
                <w:color w:val="FF0000"/>
              </w:rPr>
              <w:t xml:space="preserve">This section should include information on how to submit coursework via the VLE, where to submit coursework assignments that need to be in hard copy, valid file types for Turnitin, etc. Amend as </w:t>
            </w:r>
            <w:proofErr w:type="gramStart"/>
            <w:r w:rsidRPr="00E9184A">
              <w:rPr>
                <w:rFonts w:ascii="Public Sans Light" w:hAnsi="Public Sans Light"/>
                <w:color w:val="FF0000"/>
              </w:rPr>
              <w:t>appropriate</w:t>
            </w:r>
            <w:proofErr w:type="gramEnd"/>
          </w:p>
          <w:p w14:paraId="3E807601" w14:textId="77777777" w:rsidR="00810A22" w:rsidRPr="00E9184A" w:rsidRDefault="00810A22">
            <w:pPr>
              <w:rPr>
                <w:rFonts w:ascii="Public Sans Light" w:hAnsi="Public Sans Light"/>
              </w:rPr>
            </w:pPr>
          </w:p>
        </w:tc>
      </w:tr>
      <w:tr w:rsidR="00810A22" w:rsidRPr="00E9184A" w14:paraId="45D758A5" w14:textId="77777777">
        <w:tc>
          <w:tcPr>
            <w:tcW w:w="8766" w:type="dxa"/>
          </w:tcPr>
          <w:p w14:paraId="4D9AC729" w14:textId="77777777" w:rsidR="00810A22" w:rsidRPr="00E9184A" w:rsidRDefault="00810A22">
            <w:pPr>
              <w:rPr>
                <w:rFonts w:ascii="Public Sans Light" w:hAnsi="Public Sans Light"/>
              </w:rPr>
            </w:pPr>
            <w:r w:rsidRPr="00E9184A">
              <w:rPr>
                <w:rFonts w:ascii="Public Sans Light" w:hAnsi="Public Sans Light"/>
              </w:rPr>
              <w:t>All coursework should be submitted via Moodle/Turnitin. There may be some exceptions, which will be specified by your module leader(s), that you will need to submit to your faculty coursework hand-in office. This can be found at</w:t>
            </w:r>
            <w:r w:rsidRPr="00E9184A">
              <w:rPr>
                <w:rFonts w:ascii="Public Sans Light" w:hAnsi="Public Sans Light"/>
                <w:color w:val="FF0000"/>
              </w:rPr>
              <w:t xml:space="preserve"> [insert details here]. </w:t>
            </w:r>
            <w:r w:rsidRPr="00E9184A">
              <w:rPr>
                <w:rFonts w:ascii="Public Sans Light" w:hAnsi="Public Sans Light"/>
              </w:rPr>
              <w:t>You should not submit coursework directly to your module leader via email.</w:t>
            </w:r>
          </w:p>
        </w:tc>
      </w:tr>
    </w:tbl>
    <w:p w14:paraId="3E3ED9FB" w14:textId="77777777" w:rsidR="00E334FC" w:rsidRPr="00E9184A" w:rsidRDefault="00E334FC" w:rsidP="00564390">
      <w:pPr>
        <w:rPr>
          <w:rFonts w:ascii="Public Sans Light" w:hAnsi="Public Sans Light"/>
          <w:b/>
          <w:bCs/>
        </w:rPr>
      </w:pPr>
    </w:p>
    <w:p w14:paraId="7C4BB980" w14:textId="0DE42306" w:rsidR="00E334FC" w:rsidRPr="00E9184A" w:rsidRDefault="00CA1CF4" w:rsidP="00650631">
      <w:pPr>
        <w:pStyle w:val="Heading3"/>
        <w:rPr>
          <w:bCs/>
        </w:rPr>
      </w:pPr>
      <w:bookmarkStart w:id="72" w:name="_Toc138071039"/>
      <w:bookmarkStart w:id="73" w:name="_Toc138233808"/>
      <w:r w:rsidRPr="00E9184A">
        <w:t xml:space="preserve">3. </w:t>
      </w:r>
      <w:r w:rsidR="00810A22" w:rsidRPr="00E9184A">
        <w:t>Late Submission of Coursework</w:t>
      </w:r>
      <w:bookmarkEnd w:id="72"/>
      <w:bookmarkEnd w:id="73"/>
    </w:p>
    <w:p w14:paraId="7BFB6940" w14:textId="77777777" w:rsidR="00810A22" w:rsidRPr="00E9184A" w:rsidRDefault="00810A22" w:rsidP="00810A22">
      <w:pPr>
        <w:rPr>
          <w:rFonts w:ascii="Public Sans Light" w:hAnsi="Public Sans Light"/>
        </w:rPr>
      </w:pPr>
      <w:r w:rsidRPr="00E9184A">
        <w:rPr>
          <w:rFonts w:ascii="Public Sans Light" w:hAnsi="Public Sans Light"/>
        </w:rPr>
        <w:t xml:space="preserve">The University operates a strict policy regarding adherence to submission deadlines. Coursework, except where it relates to a resit opportunity, submitted up to 10 working days after the specified submission deadline will be accepted for marking. Where it is deemed to have been passed, and the assessment is graded, the grade will be capped at the minimum pass mark, unless a claim for extenuating circumstances has been accepted. Coursework submitted after 10 working days will be treated as a non-submission and awarded 0% or fail. </w:t>
      </w:r>
    </w:p>
    <w:p w14:paraId="7701B7A7" w14:textId="77777777" w:rsidR="00810A22" w:rsidRPr="00E9184A" w:rsidRDefault="00810A22" w:rsidP="00810A22">
      <w:pPr>
        <w:rPr>
          <w:rFonts w:ascii="Public Sans Light" w:hAnsi="Public Sans Light"/>
        </w:rPr>
      </w:pPr>
    </w:p>
    <w:p w14:paraId="17EF882B" w14:textId="77777777" w:rsidR="00810A22" w:rsidRPr="00E9184A" w:rsidRDefault="00810A22" w:rsidP="00810A22">
      <w:pPr>
        <w:rPr>
          <w:rFonts w:ascii="Public Sans Light" w:hAnsi="Public Sans Light"/>
        </w:rPr>
      </w:pPr>
      <w:r w:rsidRPr="00E9184A">
        <w:rPr>
          <w:rFonts w:ascii="Public Sans Light" w:hAnsi="Public Sans Light"/>
        </w:rPr>
        <w:t>All resit coursework received after the submission deadline will be treated as a non- submission and given a grade of 0% or fail.</w:t>
      </w:r>
    </w:p>
    <w:p w14:paraId="6ADA7FC6" w14:textId="4A0813C6" w:rsidR="00E334FC" w:rsidRPr="00E9184A" w:rsidRDefault="00CA1CF4" w:rsidP="00650631">
      <w:pPr>
        <w:pStyle w:val="Heading3"/>
      </w:pPr>
      <w:bookmarkStart w:id="74" w:name="_Toc137480192"/>
      <w:bookmarkStart w:id="75" w:name="_Toc138071040"/>
      <w:bookmarkStart w:id="76" w:name="_Toc138233809"/>
      <w:r w:rsidRPr="00E9184A">
        <w:lastRenderedPageBreak/>
        <w:t xml:space="preserve">4. </w:t>
      </w:r>
      <w:r w:rsidR="00810A22" w:rsidRPr="00E9184A">
        <w:t>Examinations</w:t>
      </w:r>
      <w:bookmarkEnd w:id="74"/>
      <w:bookmarkEnd w:id="75"/>
      <w:bookmarkEnd w:id="76"/>
    </w:p>
    <w:p w14:paraId="5A7ECA68" w14:textId="77777777" w:rsidR="00810A22" w:rsidRPr="00E9184A" w:rsidRDefault="00810A22" w:rsidP="00810A22">
      <w:pPr>
        <w:rPr>
          <w:rFonts w:ascii="Public Sans Light" w:hAnsi="Public Sans Light"/>
        </w:rPr>
      </w:pPr>
      <w:r w:rsidRPr="00E9184A">
        <w:rPr>
          <w:rFonts w:ascii="Public Sans Light" w:hAnsi="Public Sans Light"/>
        </w:rPr>
        <w:t xml:space="preserve">It is your responsibility to note the dates, </w:t>
      </w:r>
      <w:proofErr w:type="gramStart"/>
      <w:r w:rsidRPr="00E9184A">
        <w:rPr>
          <w:rFonts w:ascii="Public Sans Light" w:hAnsi="Public Sans Light"/>
        </w:rPr>
        <w:t>times</w:t>
      </w:r>
      <w:proofErr w:type="gramEnd"/>
      <w:r w:rsidRPr="00E9184A">
        <w:rPr>
          <w:rFonts w:ascii="Public Sans Light" w:hAnsi="Public Sans Light"/>
        </w:rPr>
        <w:t xml:space="preserve"> and rooming of your written examinations (where these apply).</w:t>
      </w:r>
    </w:p>
    <w:p w14:paraId="0D847CB6" w14:textId="77777777" w:rsidR="00810A22" w:rsidRPr="00E9184A" w:rsidRDefault="007D1DE2" w:rsidP="00810A22">
      <w:pPr>
        <w:rPr>
          <w:rFonts w:ascii="Public Sans Light" w:hAnsi="Public Sans Light"/>
        </w:rPr>
      </w:pPr>
      <w:hyperlink r:id="rId23" w:history="1">
        <w:r w:rsidR="00810A22" w:rsidRPr="00E9184A">
          <w:rPr>
            <w:rStyle w:val="Hyperlink"/>
            <w:rFonts w:ascii="Public Sans Light" w:hAnsi="Public Sans Light"/>
          </w:rPr>
          <w:t>Examination Conduct Regulations | Documents | University of Greenwich</w:t>
        </w:r>
      </w:hyperlink>
    </w:p>
    <w:p w14:paraId="2EB10359" w14:textId="77777777" w:rsidR="00810A22" w:rsidRPr="00E9184A" w:rsidRDefault="00810A22" w:rsidP="00810A22">
      <w:pPr>
        <w:rPr>
          <w:rFonts w:ascii="Public Sans Light" w:hAnsi="Public Sans Light"/>
          <w:color w:val="FF0000"/>
        </w:rPr>
      </w:pPr>
    </w:p>
    <w:p w14:paraId="3880BF31" w14:textId="57DA2DC5" w:rsidR="00E334FC" w:rsidRPr="00E9184A" w:rsidRDefault="00810A22" w:rsidP="00810A22">
      <w:pPr>
        <w:rPr>
          <w:rFonts w:ascii="Public Sans Light" w:hAnsi="Public Sans Light"/>
          <w:b/>
          <w:bCs/>
          <w:color w:val="FF0000"/>
        </w:rPr>
      </w:pPr>
      <w:r w:rsidRPr="00E9184A">
        <w:rPr>
          <w:rFonts w:ascii="Public Sans Light" w:hAnsi="Public Sans Light"/>
          <w:iCs/>
          <w:color w:val="FF0000"/>
        </w:rPr>
        <w:t xml:space="preserve">Please indicate here how students in </w:t>
      </w:r>
      <w:r w:rsidRPr="00E9184A">
        <w:rPr>
          <w:rFonts w:ascii="Public Sans Light" w:hAnsi="Public Sans Light"/>
          <w:bCs/>
          <w:iCs/>
          <w:color w:val="FF0000"/>
        </w:rPr>
        <w:t>your</w:t>
      </w:r>
      <w:r w:rsidRPr="00E9184A">
        <w:rPr>
          <w:rFonts w:ascii="Public Sans Light" w:hAnsi="Public Sans Light"/>
          <w:iCs/>
          <w:color w:val="FF0000"/>
        </w:rPr>
        <w:t xml:space="preserve"> institution will be informed of exam dates, </w:t>
      </w:r>
      <w:proofErr w:type="gramStart"/>
      <w:r w:rsidRPr="00E9184A">
        <w:rPr>
          <w:rFonts w:ascii="Public Sans Light" w:hAnsi="Public Sans Light"/>
          <w:iCs/>
          <w:color w:val="FF0000"/>
        </w:rPr>
        <w:t>times</w:t>
      </w:r>
      <w:proofErr w:type="gramEnd"/>
      <w:r w:rsidRPr="00E9184A">
        <w:rPr>
          <w:rFonts w:ascii="Public Sans Light" w:hAnsi="Public Sans Light"/>
          <w:iCs/>
          <w:color w:val="FF0000"/>
        </w:rPr>
        <w:t xml:space="preserve"> and rooming.</w:t>
      </w:r>
    </w:p>
    <w:p w14:paraId="71DE23AB" w14:textId="77777777" w:rsidR="00810A22" w:rsidRPr="00E9184A" w:rsidRDefault="00810A22" w:rsidP="00564390">
      <w:pPr>
        <w:rPr>
          <w:rFonts w:ascii="Public Sans Light" w:hAnsi="Public Sans Light"/>
          <w:b/>
          <w:bCs/>
        </w:rPr>
      </w:pPr>
    </w:p>
    <w:p w14:paraId="34FD011D" w14:textId="5C0A7D50" w:rsidR="00810A22" w:rsidRPr="00E9184A" w:rsidRDefault="00855511" w:rsidP="00650631">
      <w:pPr>
        <w:pStyle w:val="Heading3"/>
      </w:pPr>
      <w:bookmarkStart w:id="77" w:name="_Toc137480193"/>
      <w:bookmarkStart w:id="78" w:name="_Toc138071041"/>
      <w:bookmarkStart w:id="79" w:name="_Toc138233810"/>
      <w:r w:rsidRPr="00E9184A">
        <w:t xml:space="preserve">5. </w:t>
      </w:r>
      <w:r w:rsidR="00810A22" w:rsidRPr="00E9184A">
        <w:t>Re</w:t>
      </w:r>
      <w:r w:rsidR="001C093F" w:rsidRPr="00E9184A">
        <w:t>s</w:t>
      </w:r>
      <w:r w:rsidR="00810A22" w:rsidRPr="00E9184A">
        <w:t>it Assessments</w:t>
      </w:r>
      <w:bookmarkEnd w:id="77"/>
      <w:bookmarkEnd w:id="78"/>
      <w:bookmarkEnd w:id="79"/>
    </w:p>
    <w:p w14:paraId="165F2661" w14:textId="77777777" w:rsidR="00810A22" w:rsidRPr="00E9184A" w:rsidRDefault="00810A22" w:rsidP="00564390">
      <w:pPr>
        <w:rPr>
          <w:rFonts w:ascii="Public Sans Light" w:hAnsi="Public Sans Light"/>
          <w:b/>
        </w:rPr>
      </w:pPr>
    </w:p>
    <w:p w14:paraId="3F0BA4F3" w14:textId="00103D06" w:rsidR="00810A22" w:rsidRPr="00E9184A" w:rsidRDefault="00810A22" w:rsidP="00810A22">
      <w:pPr>
        <w:rPr>
          <w:rFonts w:ascii="Public Sans Light" w:hAnsi="Public Sans Light"/>
          <w:iCs/>
          <w:color w:val="FF0000"/>
        </w:rPr>
      </w:pPr>
      <w:r w:rsidRPr="00E9184A">
        <w:rPr>
          <w:rFonts w:ascii="Public Sans Light" w:hAnsi="Public Sans Light"/>
          <w:iCs/>
          <w:color w:val="FF0000"/>
        </w:rPr>
        <w:t>This section should include information on timing of resit opportunities. Please provide additional information for programmes where resit timings etc may differ from the standard below.</w:t>
      </w:r>
    </w:p>
    <w:p w14:paraId="3CC3D006" w14:textId="77777777" w:rsidR="00810A22" w:rsidRPr="00E9184A" w:rsidRDefault="00810A22" w:rsidP="00810A22">
      <w:pPr>
        <w:rPr>
          <w:rFonts w:ascii="Public Sans Light" w:hAnsi="Public Sans Light"/>
        </w:rPr>
      </w:pPr>
    </w:p>
    <w:p w14:paraId="3BE6B2F7" w14:textId="5F972D1F" w:rsidR="00810A22" w:rsidRPr="00E9184A" w:rsidRDefault="1C000424" w:rsidP="00810A22">
      <w:pPr>
        <w:rPr>
          <w:rFonts w:ascii="Public Sans Light" w:hAnsi="Public Sans Light"/>
        </w:rPr>
      </w:pPr>
      <w:r w:rsidRPr="00E9184A">
        <w:rPr>
          <w:rFonts w:ascii="Public Sans Light" w:hAnsi="Public Sans Light"/>
        </w:rPr>
        <w:t xml:space="preserve">The Progression and Award Board (PAB) will determine whether students who have failed items of coursework or exams will be permitted to complete resits.  These normally take place in </w:t>
      </w:r>
      <w:r w:rsidRPr="00E9184A">
        <w:rPr>
          <w:rFonts w:ascii="Public Sans Light" w:hAnsi="Public Sans Light"/>
          <w:b/>
          <w:bCs/>
        </w:rPr>
        <w:t>July</w:t>
      </w:r>
      <w:r w:rsidRPr="00E9184A">
        <w:rPr>
          <w:rFonts w:ascii="Public Sans Light" w:hAnsi="Public Sans Light"/>
        </w:rPr>
        <w:t xml:space="preserve">.  If your results letter advises you that you have been given a resit opportunity you will need to check the portal for details of the coursework element(s) that you will need to complete and for the timings of resit examinations. You should be aware that there is no automatic right to take resits; this is at the discretion of the PAB. </w:t>
      </w:r>
    </w:p>
    <w:p w14:paraId="1CD95936" w14:textId="77777777" w:rsidR="00810A22" w:rsidRPr="00E9184A" w:rsidRDefault="00810A22" w:rsidP="00564390">
      <w:pPr>
        <w:rPr>
          <w:rFonts w:ascii="Public Sans Light" w:hAnsi="Public Sans Light"/>
          <w:b/>
          <w:bCs/>
        </w:rPr>
      </w:pPr>
    </w:p>
    <w:p w14:paraId="7C63CE51" w14:textId="288D3423" w:rsidR="00810A22" w:rsidRPr="00E9184A" w:rsidRDefault="00855511" w:rsidP="00650631">
      <w:pPr>
        <w:pStyle w:val="Heading3"/>
        <w:rPr>
          <w:bCs/>
        </w:rPr>
      </w:pPr>
      <w:bookmarkStart w:id="80" w:name="_Toc138071042"/>
      <w:bookmarkStart w:id="81" w:name="_Toc138233811"/>
      <w:r w:rsidRPr="00E9184A">
        <w:t xml:space="preserve">6. </w:t>
      </w:r>
      <w:bookmarkStart w:id="82" w:name="_Toc137480194"/>
      <w:r w:rsidR="00810A22" w:rsidRPr="00E9184A">
        <w:t>Assessment Regulations</w:t>
      </w:r>
      <w:bookmarkEnd w:id="80"/>
      <w:bookmarkEnd w:id="82"/>
      <w:bookmarkEnd w:id="81"/>
    </w:p>
    <w:p w14:paraId="1892737A" w14:textId="77777777" w:rsidR="00810A22" w:rsidRPr="00E9184A" w:rsidRDefault="00810A22" w:rsidP="00810A22">
      <w:pPr>
        <w:rPr>
          <w:rFonts w:ascii="Public Sans Light" w:hAnsi="Public Sans Light"/>
        </w:rPr>
      </w:pPr>
      <w:r w:rsidRPr="00E9184A">
        <w:rPr>
          <w:rFonts w:ascii="Public Sans Light" w:hAnsi="Public Sans Light"/>
        </w:rPr>
        <w:t>Unless otherwise specified, your programme will be assessed in accordance with the University’s Academic Regulations.</w:t>
      </w:r>
    </w:p>
    <w:p w14:paraId="4564C0C6" w14:textId="77777777" w:rsidR="00810A22" w:rsidRPr="00E9184A" w:rsidRDefault="00810A22" w:rsidP="00810A22">
      <w:pPr>
        <w:rPr>
          <w:rFonts w:ascii="Public Sans Light" w:hAnsi="Public Sans Light"/>
        </w:rPr>
      </w:pPr>
    </w:p>
    <w:p w14:paraId="45444146" w14:textId="77777777" w:rsidR="00810A22" w:rsidRPr="00E9184A" w:rsidRDefault="00810A22" w:rsidP="00810A22">
      <w:pPr>
        <w:rPr>
          <w:rFonts w:ascii="Public Sans Light" w:hAnsi="Public Sans Light"/>
        </w:rPr>
      </w:pPr>
      <w:r w:rsidRPr="00E9184A">
        <w:rPr>
          <w:rFonts w:ascii="Public Sans Light" w:hAnsi="Public Sans Light"/>
        </w:rPr>
        <w:t>Academic Regulations for Taught Awards:</w:t>
      </w:r>
    </w:p>
    <w:p w14:paraId="2E6BF41C" w14:textId="77777777" w:rsidR="00810A22" w:rsidRPr="00E9184A" w:rsidRDefault="007D1DE2" w:rsidP="00810A22">
      <w:pPr>
        <w:rPr>
          <w:rFonts w:ascii="Public Sans Light" w:hAnsi="Public Sans Light"/>
        </w:rPr>
      </w:pPr>
      <w:hyperlink r:id="rId24" w:history="1">
        <w:r w:rsidR="00810A22" w:rsidRPr="00E9184A">
          <w:rPr>
            <w:rStyle w:val="Hyperlink"/>
            <w:rFonts w:ascii="Public Sans Light" w:hAnsi="Public Sans Light"/>
          </w:rPr>
          <w:t>Academic Regulations for Taught Awards | Documents | University of Greenwich</w:t>
        </w:r>
      </w:hyperlink>
    </w:p>
    <w:p w14:paraId="38253BAB" w14:textId="77777777" w:rsidR="00810A22" w:rsidRPr="00E9184A" w:rsidRDefault="00810A22" w:rsidP="00564390">
      <w:pPr>
        <w:rPr>
          <w:rFonts w:ascii="Public Sans Light" w:hAnsi="Public Sans Light"/>
          <w:b/>
          <w:bCs/>
        </w:rPr>
      </w:pPr>
    </w:p>
    <w:p w14:paraId="45BDCD99" w14:textId="4097A516" w:rsidR="00810A22" w:rsidRPr="00E9184A" w:rsidRDefault="00855511" w:rsidP="00650631">
      <w:pPr>
        <w:pStyle w:val="Heading3"/>
      </w:pPr>
      <w:bookmarkStart w:id="83" w:name="_Toc138071043"/>
      <w:bookmarkStart w:id="84" w:name="_Toc138233812"/>
      <w:r w:rsidRPr="00E9184A">
        <w:t xml:space="preserve">7. </w:t>
      </w:r>
      <w:bookmarkStart w:id="85" w:name="_Toc137480195"/>
      <w:r w:rsidR="00810A22" w:rsidRPr="00E9184A">
        <w:t>Academic Misconduct</w:t>
      </w:r>
      <w:bookmarkEnd w:id="83"/>
      <w:bookmarkEnd w:id="85"/>
      <w:bookmarkEnd w:id="84"/>
    </w:p>
    <w:p w14:paraId="3F44CF3E" w14:textId="77777777" w:rsidR="00810A22" w:rsidRPr="00E9184A" w:rsidRDefault="00810A22" w:rsidP="00810A22">
      <w:pPr>
        <w:rPr>
          <w:rFonts w:ascii="Public Sans Light" w:hAnsi="Public Sans Light"/>
        </w:rPr>
      </w:pPr>
      <w:bookmarkStart w:id="86" w:name="_Toc106706670"/>
      <w:bookmarkEnd w:id="86"/>
      <w:r w:rsidRPr="00E9184A">
        <w:rPr>
          <w:rFonts w:ascii="Public Sans Light" w:hAnsi="Public Sans Light"/>
        </w:rPr>
        <w:t xml:space="preserve">Students are expected to take responsibility for the integrity of their own work. Any improper behaviour or activity which may give you an advantage in a summative assessment </w:t>
      </w:r>
      <w:proofErr w:type="gramStart"/>
      <w:r w:rsidRPr="00E9184A">
        <w:rPr>
          <w:rFonts w:ascii="Public Sans Light" w:hAnsi="Public Sans Light"/>
        </w:rPr>
        <w:t>is considered to be</w:t>
      </w:r>
      <w:proofErr w:type="gramEnd"/>
      <w:r w:rsidRPr="00E9184A">
        <w:rPr>
          <w:rFonts w:ascii="Public Sans Light" w:hAnsi="Public Sans Light"/>
        </w:rPr>
        <w:t xml:space="preserve"> an act of academic misconduct. This includes, but not limited </w:t>
      </w:r>
      <w:proofErr w:type="gramStart"/>
      <w:r w:rsidRPr="00E9184A">
        <w:rPr>
          <w:rFonts w:ascii="Public Sans Light" w:hAnsi="Public Sans Light"/>
        </w:rPr>
        <w:t>to:</w:t>
      </w:r>
      <w:proofErr w:type="gramEnd"/>
      <w:r w:rsidRPr="00E9184A">
        <w:rPr>
          <w:rFonts w:ascii="Public Sans Light" w:hAnsi="Public Sans Light"/>
        </w:rPr>
        <w:t xml:space="preserve"> using published work without referencing, copying another person’s work, bringing unauthorised material into an examination.</w:t>
      </w:r>
    </w:p>
    <w:p w14:paraId="4DCF5676" w14:textId="77777777" w:rsidR="00810A22" w:rsidRPr="00E9184A" w:rsidRDefault="00810A22" w:rsidP="00810A22">
      <w:pPr>
        <w:rPr>
          <w:rFonts w:ascii="Public Sans Light" w:hAnsi="Public Sans Light"/>
        </w:rPr>
      </w:pPr>
    </w:p>
    <w:p w14:paraId="0D8DD5FD" w14:textId="52BAE9CE" w:rsidR="00810A22" w:rsidRPr="00E9184A" w:rsidRDefault="00810A22" w:rsidP="00810A22">
      <w:pPr>
        <w:rPr>
          <w:rFonts w:ascii="Public Sans Light" w:hAnsi="Public Sans Light"/>
        </w:rPr>
      </w:pPr>
      <w:r w:rsidRPr="00E9184A">
        <w:rPr>
          <w:rFonts w:ascii="Public Sans Light" w:hAnsi="Public Sans Light"/>
        </w:rPr>
        <w:t xml:space="preserve">A useful guide to how </w:t>
      </w:r>
      <w:r w:rsidRPr="00E9184A">
        <w:rPr>
          <w:rFonts w:ascii="Public Sans Light" w:hAnsi="Public Sans Light"/>
          <w:b/>
          <w:bCs/>
        </w:rPr>
        <w:t>plagiarism</w:t>
      </w:r>
      <w:r w:rsidRPr="00E9184A">
        <w:rPr>
          <w:rFonts w:ascii="Public Sans Light" w:hAnsi="Public Sans Light"/>
        </w:rPr>
        <w:t xml:space="preserve"> is defined, why and how to avoid it is available online.</w:t>
      </w:r>
      <w:r w:rsidR="00C81E2F" w:rsidRPr="00E9184A">
        <w:rPr>
          <w:rFonts w:ascii="Public Sans Light" w:hAnsi="Public Sans Light"/>
        </w:rPr>
        <w:br/>
      </w:r>
      <w:hyperlink r:id="rId25" w:history="1">
        <w:r w:rsidRPr="00E9184A">
          <w:rPr>
            <w:rStyle w:val="Hyperlink"/>
            <w:rFonts w:ascii="Public Sans Light" w:hAnsi="Public Sans Light"/>
          </w:rPr>
          <w:t>Referencing your work | Articles | University of Greenwich</w:t>
        </w:r>
      </w:hyperlink>
    </w:p>
    <w:p w14:paraId="1556F433" w14:textId="77777777" w:rsidR="00810A22" w:rsidRPr="00E9184A" w:rsidRDefault="00810A22" w:rsidP="00810A22">
      <w:pPr>
        <w:rPr>
          <w:rFonts w:ascii="Public Sans Light" w:hAnsi="Public Sans Light"/>
        </w:rPr>
      </w:pPr>
    </w:p>
    <w:p w14:paraId="43E2FF3A" w14:textId="68D650F1" w:rsidR="00810A22" w:rsidRPr="00E9184A" w:rsidRDefault="1C000424" w:rsidP="00810A22">
      <w:pPr>
        <w:rPr>
          <w:rFonts w:ascii="Public Sans Light" w:hAnsi="Public Sans Light"/>
        </w:rPr>
      </w:pPr>
      <w:r w:rsidRPr="00E9184A">
        <w:rPr>
          <w:rFonts w:ascii="Public Sans Light" w:hAnsi="Public Sans Light"/>
        </w:rPr>
        <w:t xml:space="preserve">Further information, including the procedure for investigating an alleged offence and the penalties that may be applied, can be found in the </w:t>
      </w:r>
      <w:r w:rsidR="5E4E19BE" w:rsidRPr="00E9184A">
        <w:rPr>
          <w:rFonts w:ascii="Public Sans Light" w:hAnsi="Public Sans Light"/>
        </w:rPr>
        <w:t>Assessment</w:t>
      </w:r>
      <w:r w:rsidRPr="00E9184A">
        <w:rPr>
          <w:rFonts w:ascii="Public Sans Light" w:hAnsi="Public Sans Light"/>
        </w:rPr>
        <w:t xml:space="preserve"> Misconduct Policy and Procedure.</w:t>
      </w:r>
    </w:p>
    <w:p w14:paraId="232C85CA" w14:textId="061C0C72" w:rsidR="00564390" w:rsidRPr="00E9184A" w:rsidRDefault="007D1DE2" w:rsidP="00564390">
      <w:pPr>
        <w:rPr>
          <w:rFonts w:ascii="Public Sans Light" w:hAnsi="Public Sans Light"/>
        </w:rPr>
      </w:pPr>
      <w:hyperlink r:id="rId26" w:history="1">
        <w:r w:rsidR="00810A22" w:rsidRPr="00E9184A">
          <w:rPr>
            <w:rStyle w:val="Hyperlink"/>
            <w:rFonts w:ascii="Public Sans Light" w:hAnsi="Public Sans Light"/>
          </w:rPr>
          <w:t>Assessment Misconduct Procedure (Taught Awards) | Documents | University of Greenwich</w:t>
        </w:r>
      </w:hyperlink>
    </w:p>
    <w:p w14:paraId="5DDB093E" w14:textId="77777777" w:rsidR="00810A22" w:rsidRPr="00E9184A" w:rsidRDefault="00810A22" w:rsidP="00564390">
      <w:pPr>
        <w:rPr>
          <w:rFonts w:ascii="Public Sans Light" w:hAnsi="Public Sans Light"/>
        </w:rPr>
      </w:pPr>
    </w:p>
    <w:p w14:paraId="02C42CBE" w14:textId="77777777" w:rsidR="00810A22" w:rsidRPr="00E9184A" w:rsidRDefault="00810A22" w:rsidP="00564390">
      <w:pPr>
        <w:rPr>
          <w:rFonts w:ascii="Public Sans Light" w:hAnsi="Public Sans Light"/>
        </w:rPr>
      </w:pPr>
    </w:p>
    <w:p w14:paraId="756DBA4A" w14:textId="77777777" w:rsidR="00855511" w:rsidRPr="00E9184A" w:rsidRDefault="00855511">
      <w:pPr>
        <w:tabs>
          <w:tab w:val="clear" w:pos="567"/>
        </w:tabs>
        <w:spacing w:after="160" w:line="259" w:lineRule="auto"/>
        <w:rPr>
          <w:rFonts w:ascii="Cooper Hewitt Semibold" w:eastAsiaTheme="majorEastAsia" w:hAnsi="Cooper Hewitt Semibold" w:cstheme="majorBidi"/>
          <w:sz w:val="40"/>
          <w:szCs w:val="32"/>
        </w:rPr>
      </w:pPr>
      <w:bookmarkStart w:id="87" w:name="_Toc137480196"/>
      <w:r w:rsidRPr="00E9184A">
        <w:br w:type="page"/>
      </w:r>
    </w:p>
    <w:p w14:paraId="3266CE67" w14:textId="573887B0" w:rsidR="00564390" w:rsidRPr="00E9184A" w:rsidRDefault="1C000424" w:rsidP="00810A22">
      <w:pPr>
        <w:pStyle w:val="Heading1"/>
      </w:pPr>
      <w:bookmarkStart w:id="88" w:name="_Toc138071044"/>
      <w:bookmarkStart w:id="89" w:name="_Toc138233813"/>
      <w:r w:rsidRPr="00E9184A">
        <w:lastRenderedPageBreak/>
        <w:t>Section D: Procedures for Communicating with the Univers</w:t>
      </w:r>
      <w:r w:rsidR="1D2BFFD8" w:rsidRPr="00E9184A">
        <w:t>i</w:t>
      </w:r>
      <w:r w:rsidRPr="00E9184A">
        <w:t>ty</w:t>
      </w:r>
      <w:bookmarkEnd w:id="87"/>
      <w:bookmarkEnd w:id="88"/>
      <w:bookmarkEnd w:id="89"/>
    </w:p>
    <w:p w14:paraId="53096CC0" w14:textId="5AFFA1DE" w:rsidR="00564390" w:rsidRPr="00E9184A" w:rsidRDefault="00855511" w:rsidP="00650631">
      <w:pPr>
        <w:pStyle w:val="Heading3"/>
      </w:pPr>
      <w:bookmarkStart w:id="90" w:name="_Toc137480197"/>
      <w:bookmarkStart w:id="91" w:name="_Toc138071045"/>
      <w:bookmarkStart w:id="92" w:name="_Toc138233814"/>
      <w:r w:rsidRPr="00E9184A">
        <w:t xml:space="preserve">1. </w:t>
      </w:r>
      <w:r w:rsidR="00650631" w:rsidRPr="00E9184A">
        <w:t>Extenuating Circumstances</w:t>
      </w:r>
      <w:bookmarkEnd w:id="90"/>
      <w:bookmarkEnd w:id="91"/>
      <w:bookmarkEnd w:id="92"/>
    </w:p>
    <w:p w14:paraId="5D5FEFBB" w14:textId="77777777" w:rsidR="00650631" w:rsidRPr="00E9184A" w:rsidRDefault="00650631" w:rsidP="00650631">
      <w:pPr>
        <w:rPr>
          <w:rFonts w:ascii="Public Sans Light" w:hAnsi="Public Sans Light"/>
        </w:rPr>
      </w:pPr>
      <w:r w:rsidRPr="00E9184A">
        <w:rPr>
          <w:rFonts w:ascii="Public Sans Light" w:hAnsi="Public Sans Light"/>
        </w:rPr>
        <w:t xml:space="preserve">The University recognises that there are times when matters beyond a student’s control will impact on their performance and ability to complete assessments within the specified timeframe. Examples of such matters include unforeseen illness, a death in the family, or injury. Students who are affected by such problems can put forward an </w:t>
      </w:r>
      <w:proofErr w:type="gramStart"/>
      <w:r w:rsidRPr="00E9184A">
        <w:rPr>
          <w:rFonts w:ascii="Public Sans Light" w:hAnsi="Public Sans Light"/>
        </w:rPr>
        <w:t>extenuating circumstances</w:t>
      </w:r>
      <w:proofErr w:type="gramEnd"/>
      <w:r w:rsidRPr="00E9184A">
        <w:rPr>
          <w:rFonts w:ascii="Public Sans Light" w:hAnsi="Public Sans Light"/>
        </w:rPr>
        <w:t xml:space="preserve"> claim for consideration. All claims will be treated with confidentiality.</w:t>
      </w:r>
    </w:p>
    <w:p w14:paraId="447CBBB0" w14:textId="77777777" w:rsidR="00650631" w:rsidRPr="00E9184A" w:rsidRDefault="00650631" w:rsidP="00650631">
      <w:pPr>
        <w:rPr>
          <w:rFonts w:ascii="Public Sans Light" w:hAnsi="Public Sans Light"/>
        </w:rPr>
      </w:pPr>
    </w:p>
    <w:p w14:paraId="00393837" w14:textId="55E2D75A" w:rsidR="00650631" w:rsidRPr="00E9184A" w:rsidRDefault="17CE398C" w:rsidP="00650631">
      <w:pPr>
        <w:rPr>
          <w:rFonts w:ascii="Public Sans Light" w:hAnsi="Public Sans Light"/>
        </w:rPr>
      </w:pPr>
      <w:proofErr w:type="gramStart"/>
      <w:r w:rsidRPr="00E9184A">
        <w:rPr>
          <w:rFonts w:ascii="Public Sans Light" w:hAnsi="Public Sans Light"/>
        </w:rPr>
        <w:t>All of</w:t>
      </w:r>
      <w:proofErr w:type="gramEnd"/>
      <w:r w:rsidRPr="00E9184A">
        <w:rPr>
          <w:rFonts w:ascii="Public Sans Light" w:hAnsi="Public Sans Light"/>
        </w:rPr>
        <w:t xml:space="preserve"> the </w:t>
      </w:r>
      <w:r w:rsidR="10AA044A" w:rsidRPr="00E9184A">
        <w:rPr>
          <w:rFonts w:ascii="Public Sans Light" w:hAnsi="Public Sans Light"/>
        </w:rPr>
        <w:t>i</w:t>
      </w:r>
      <w:r w:rsidR="7336DEA1" w:rsidRPr="00E9184A">
        <w:rPr>
          <w:rFonts w:ascii="Public Sans Light" w:hAnsi="Public Sans Light"/>
        </w:rPr>
        <w:t xml:space="preserve">nformation </w:t>
      </w:r>
      <w:r w:rsidR="2BB1E48B" w:rsidRPr="00E9184A">
        <w:rPr>
          <w:rFonts w:ascii="Public Sans Light" w:hAnsi="Public Sans Light"/>
        </w:rPr>
        <w:t>you will need about how and when to submit a claim</w:t>
      </w:r>
      <w:r w:rsidR="7B4E0EAF" w:rsidRPr="00E9184A">
        <w:rPr>
          <w:rFonts w:ascii="Public Sans Light" w:hAnsi="Public Sans Light"/>
        </w:rPr>
        <w:t>, what circumstances can be considered and what evidence is needed to support a claim</w:t>
      </w:r>
      <w:r w:rsidR="2BB1E48B" w:rsidRPr="00E9184A">
        <w:rPr>
          <w:rFonts w:ascii="Public Sans Light" w:hAnsi="Public Sans Light"/>
        </w:rPr>
        <w:t xml:space="preserve"> </w:t>
      </w:r>
      <w:r w:rsidR="0575A966" w:rsidRPr="00E9184A">
        <w:rPr>
          <w:rFonts w:ascii="Public Sans Light" w:hAnsi="Public Sans Light"/>
        </w:rPr>
        <w:t xml:space="preserve"> </w:t>
      </w:r>
      <w:r w:rsidR="4C9C2A0A" w:rsidRPr="00E9184A">
        <w:rPr>
          <w:rFonts w:ascii="Public Sans Light" w:hAnsi="Public Sans Light"/>
        </w:rPr>
        <w:t xml:space="preserve"> can be found at:</w:t>
      </w:r>
    </w:p>
    <w:p w14:paraId="41F2B199" w14:textId="77777777" w:rsidR="00650631" w:rsidRPr="00E9184A" w:rsidRDefault="007D1DE2" w:rsidP="00650631">
      <w:pPr>
        <w:rPr>
          <w:rFonts w:ascii="Public Sans Light" w:hAnsi="Public Sans Light"/>
        </w:rPr>
      </w:pPr>
      <w:hyperlink r:id="rId27" w:history="1">
        <w:r w:rsidR="00650631" w:rsidRPr="00E9184A">
          <w:rPr>
            <w:rStyle w:val="Hyperlink"/>
            <w:rFonts w:ascii="Public Sans Light" w:hAnsi="Public Sans Light"/>
          </w:rPr>
          <w:t>Extenuating circumstances | Student Services | University of Greenwich</w:t>
        </w:r>
      </w:hyperlink>
    </w:p>
    <w:p w14:paraId="169417A5" w14:textId="77777777" w:rsidR="00650631" w:rsidRPr="00E9184A" w:rsidRDefault="00650631" w:rsidP="00650631">
      <w:pPr>
        <w:rPr>
          <w:rFonts w:ascii="Public Sans Light" w:hAnsi="Public Sans Light"/>
        </w:rPr>
      </w:pPr>
    </w:p>
    <w:p w14:paraId="702A6A01" w14:textId="2F7CED39" w:rsidR="0575A966" w:rsidRPr="00E9184A" w:rsidRDefault="0CFC6BD4" w:rsidP="49CBE7C9">
      <w:pPr>
        <w:rPr>
          <w:rFonts w:ascii="Public Sans Light" w:eastAsia="Public Sans Light" w:hAnsi="Public Sans Light" w:cs="Public Sans Light"/>
          <w:szCs w:val="20"/>
        </w:rPr>
      </w:pPr>
      <w:r w:rsidRPr="00E9184A">
        <w:rPr>
          <w:rFonts w:ascii="Public Sans Light" w:eastAsia="Public Sans Light" w:hAnsi="Public Sans Light" w:cs="Public Sans Light"/>
          <w:color w:val="000000" w:themeColor="text1"/>
          <w:szCs w:val="20"/>
        </w:rPr>
        <w:t xml:space="preserve"> If you have a disability, specific learning difficulty, for example dyslexia, a long-term </w:t>
      </w:r>
      <w:r w:rsidRPr="00E9184A">
        <w:rPr>
          <w:rFonts w:ascii="Segoe UI" w:eastAsia="Segoe UI" w:hAnsi="Segoe UI" w:cs="Segoe UI"/>
          <w:color w:val="D13438"/>
          <w:szCs w:val="20"/>
          <w:u w:val="single"/>
        </w:rPr>
        <w:t xml:space="preserve">medical </w:t>
      </w:r>
      <w:r w:rsidRPr="00E9184A">
        <w:rPr>
          <w:rFonts w:ascii="Public Sans Light" w:eastAsia="Public Sans Light" w:hAnsi="Public Sans Light" w:cs="Public Sans Light"/>
          <w:color w:val="000000" w:themeColor="text1"/>
          <w:szCs w:val="20"/>
        </w:rPr>
        <w:t xml:space="preserve">condition or a mental health condition which might affect your studies and assessments, </w:t>
      </w:r>
      <w:r w:rsidRPr="00E9184A">
        <w:rPr>
          <w:rFonts w:ascii="Segoe UI" w:eastAsia="Segoe UI" w:hAnsi="Segoe UI" w:cs="Segoe UI"/>
          <w:strike/>
          <w:color w:val="D13438"/>
          <w:szCs w:val="20"/>
        </w:rPr>
        <w:t xml:space="preserve">however, you should seek advice at the earliest opportunity, rather than submit a claim for extenuating circumstances. </w:t>
      </w:r>
      <w:r w:rsidRPr="00E9184A">
        <w:rPr>
          <w:rFonts w:ascii="Segoe UI" w:eastAsia="Segoe UI" w:hAnsi="Segoe UI" w:cs="Segoe UI"/>
          <w:color w:val="D13438"/>
          <w:szCs w:val="20"/>
          <w:u w:val="single"/>
        </w:rPr>
        <w:t xml:space="preserve">and you have not already done so, then we advise that you seek support from the Student Wellbeing Service by contacting </w:t>
      </w:r>
      <w:hyperlink r:id="rId28" w:history="1">
        <w:r w:rsidRPr="00E9184A">
          <w:rPr>
            <w:rStyle w:val="Hyperlink"/>
            <w:rFonts w:ascii="Segoe UI" w:eastAsia="Segoe UI" w:hAnsi="Segoe UI" w:cs="Segoe UI"/>
            <w:szCs w:val="20"/>
          </w:rPr>
          <w:t>wellbeing@gre.ac.uk</w:t>
        </w:r>
      </w:hyperlink>
      <w:r w:rsidRPr="00E9184A">
        <w:rPr>
          <w:rFonts w:ascii="Segoe UI" w:eastAsia="Segoe UI" w:hAnsi="Segoe UI" w:cs="Segoe UI"/>
          <w:color w:val="D13438"/>
          <w:szCs w:val="20"/>
          <w:u w:val="single"/>
        </w:rPr>
        <w:t xml:space="preserve"> in the first instance</w:t>
      </w:r>
      <w:r w:rsidR="0026127D" w:rsidRPr="00E9184A">
        <w:rPr>
          <w:rFonts w:ascii="Segoe UI" w:eastAsia="Segoe UI" w:hAnsi="Segoe UI" w:cs="Segoe UI"/>
          <w:color w:val="D13438"/>
          <w:szCs w:val="20"/>
          <w:u w:val="single"/>
        </w:rPr>
        <w:t>.</w:t>
      </w:r>
    </w:p>
    <w:p w14:paraId="0EF208A2" w14:textId="3A6FE03E" w:rsidR="49CBE7C9" w:rsidRPr="00E9184A" w:rsidRDefault="49CBE7C9" w:rsidP="49CBE7C9">
      <w:pPr>
        <w:rPr>
          <w:rFonts w:ascii="Public Sans Light" w:hAnsi="Public Sans Light"/>
        </w:rPr>
      </w:pPr>
    </w:p>
    <w:p w14:paraId="41941AF8" w14:textId="77777777" w:rsidR="00650631" w:rsidRPr="00E9184A" w:rsidRDefault="00650631" w:rsidP="00650631">
      <w:pPr>
        <w:rPr>
          <w:rFonts w:ascii="Public Sans Light" w:hAnsi="Public Sans Light"/>
        </w:rPr>
      </w:pPr>
    </w:p>
    <w:p w14:paraId="69DB7A6D" w14:textId="760D72AF" w:rsidR="00650631" w:rsidRPr="00E9184A" w:rsidRDefault="0575A966" w:rsidP="00650631">
      <w:pPr>
        <w:rPr>
          <w:rFonts w:ascii="Public Sans Light" w:hAnsi="Public Sans Light"/>
        </w:rPr>
      </w:pPr>
      <w:r w:rsidRPr="00E9184A">
        <w:rPr>
          <w:rFonts w:ascii="Public Sans Light" w:hAnsi="Public Sans Light"/>
        </w:rPr>
        <w:t xml:space="preserve">If you wish to make a claim, you will need </w:t>
      </w:r>
      <w:r w:rsidR="00650631" w:rsidRPr="00E9184A" w:rsidDel="0575A966">
        <w:rPr>
          <w:rFonts w:ascii="Public Sans Light" w:hAnsi="Public Sans Light"/>
        </w:rPr>
        <w:t xml:space="preserve">to </w:t>
      </w:r>
      <w:r w:rsidR="50D9B71E" w:rsidRPr="00E9184A">
        <w:rPr>
          <w:rFonts w:ascii="Public Sans Light" w:hAnsi="Public Sans Light"/>
        </w:rPr>
        <w:t xml:space="preserve">use the online system, which </w:t>
      </w:r>
      <w:r w:rsidRPr="00E9184A">
        <w:rPr>
          <w:rFonts w:ascii="Public Sans Light" w:hAnsi="Public Sans Light"/>
        </w:rPr>
        <w:t xml:space="preserve">can be found under the ‘My Learning’ tab on the portal, under ‘Assessments’. Here you will be able to create a new claim or view claims that you have previously submitted. </w:t>
      </w:r>
    </w:p>
    <w:p w14:paraId="23F49BBD" w14:textId="77777777" w:rsidR="00650631" w:rsidRPr="00E9184A" w:rsidRDefault="00650631" w:rsidP="00650631">
      <w:pPr>
        <w:rPr>
          <w:rFonts w:ascii="Public Sans Light" w:hAnsi="Public Sans Light"/>
        </w:rPr>
      </w:pPr>
    </w:p>
    <w:p w14:paraId="62993A8B" w14:textId="77777777" w:rsidR="00564390" w:rsidRPr="00E9184A" w:rsidRDefault="00564390" w:rsidP="00564390">
      <w:pPr>
        <w:rPr>
          <w:rFonts w:ascii="Public Sans Light" w:hAnsi="Public Sans Light"/>
        </w:rPr>
      </w:pPr>
    </w:p>
    <w:p w14:paraId="2B67C788" w14:textId="2E3C5E07" w:rsidR="00564390" w:rsidRPr="00E9184A" w:rsidRDefault="00855511" w:rsidP="00615322">
      <w:pPr>
        <w:pStyle w:val="Heading3"/>
      </w:pPr>
      <w:bookmarkStart w:id="93" w:name="_Toc137480198"/>
      <w:bookmarkStart w:id="94" w:name="_Toc138071046"/>
      <w:bookmarkStart w:id="95" w:name="_Toc138233815"/>
      <w:r w:rsidRPr="00E9184A">
        <w:t xml:space="preserve">2. </w:t>
      </w:r>
      <w:r w:rsidR="00615322" w:rsidRPr="00E9184A">
        <w:t>Changing your programme or mode of study</w:t>
      </w:r>
      <w:bookmarkEnd w:id="93"/>
      <w:bookmarkEnd w:id="94"/>
      <w:bookmarkEnd w:id="95"/>
    </w:p>
    <w:p w14:paraId="373B18AD" w14:textId="77777777" w:rsidR="00615322" w:rsidRPr="00E9184A" w:rsidRDefault="00615322" w:rsidP="00615322">
      <w:pPr>
        <w:rPr>
          <w:rFonts w:ascii="Public Sans Light" w:hAnsi="Public Sans Light"/>
        </w:rPr>
      </w:pPr>
      <w:r w:rsidRPr="00E9184A">
        <w:rPr>
          <w:rFonts w:ascii="Public Sans Light" w:hAnsi="Public Sans Light"/>
        </w:rPr>
        <w:t>You may feel that you have chosen the wrong programme of study and wish to transfer to an alternative, or you may wish to transfer from part-time to full-time or vice versa, as your personal circumstances have changed. In the first instance you must speak to your programme leader and gain their consent. If you intend to transfer to another programme, consent must be sought from both programme leaders.</w:t>
      </w:r>
    </w:p>
    <w:p w14:paraId="475E6880" w14:textId="77777777" w:rsidR="00564390" w:rsidRPr="00E9184A" w:rsidRDefault="00564390" w:rsidP="00564390">
      <w:pPr>
        <w:rPr>
          <w:rFonts w:ascii="Public Sans Light" w:hAnsi="Public Sans Light"/>
        </w:rPr>
      </w:pPr>
    </w:p>
    <w:p w14:paraId="0BDBC3E8" w14:textId="461DFF3A" w:rsidR="00564390" w:rsidRPr="00E9184A" w:rsidRDefault="00855511" w:rsidP="00615322">
      <w:pPr>
        <w:pStyle w:val="Heading3"/>
      </w:pPr>
      <w:bookmarkStart w:id="96" w:name="_Toc137480199"/>
      <w:bookmarkStart w:id="97" w:name="_Toc138071047"/>
      <w:bookmarkStart w:id="98" w:name="_Toc138233816"/>
      <w:r w:rsidRPr="00E9184A">
        <w:t xml:space="preserve">3. </w:t>
      </w:r>
      <w:r w:rsidR="00615322" w:rsidRPr="00E9184A">
        <w:t>Withdrawing or Interrupting from your Programme of Study</w:t>
      </w:r>
      <w:bookmarkEnd w:id="96"/>
      <w:bookmarkEnd w:id="97"/>
      <w:bookmarkEnd w:id="98"/>
    </w:p>
    <w:p w14:paraId="23C4C81D" w14:textId="77777777" w:rsidR="00615322" w:rsidRPr="00E9184A" w:rsidRDefault="00615322" w:rsidP="00615322">
      <w:pPr>
        <w:rPr>
          <w:rFonts w:ascii="Public Sans Light" w:hAnsi="Public Sans Light"/>
        </w:rPr>
      </w:pPr>
      <w:r w:rsidRPr="00E9184A">
        <w:rPr>
          <w:rFonts w:ascii="Public Sans Light" w:hAnsi="Public Sans Light"/>
        </w:rPr>
        <w:t xml:space="preserve">If you are contemplating withdrawing or interrupting your studies at the University, you should in the first instance approach the relevant member of staff at </w:t>
      </w:r>
      <w:r w:rsidRPr="00E9184A">
        <w:rPr>
          <w:rFonts w:ascii="Public Sans Light" w:hAnsi="Public Sans Light"/>
          <w:b/>
          <w:color w:val="FF0000"/>
        </w:rPr>
        <w:t>[Partner Institution]</w:t>
      </w:r>
      <w:r w:rsidRPr="00E9184A">
        <w:rPr>
          <w:rFonts w:ascii="Public Sans Light" w:hAnsi="Public Sans Light"/>
          <w:color w:val="FF0000"/>
        </w:rPr>
        <w:t xml:space="preserve"> </w:t>
      </w:r>
      <w:r w:rsidRPr="00E9184A">
        <w:rPr>
          <w:rFonts w:ascii="Public Sans Light" w:hAnsi="Public Sans Light"/>
        </w:rPr>
        <w:t xml:space="preserve">to discuss the situation, and to determine whether any additional support could be made available to alleviate the situation. You can also </w:t>
      </w:r>
      <w:r w:rsidRPr="00E9184A">
        <w:rPr>
          <w:rFonts w:ascii="Public Sans Light" w:hAnsi="Public Sans Light"/>
        </w:rPr>
        <w:lastRenderedPageBreak/>
        <w:t>access further information and guidance on withdrawing or interrupting your studies on the University website:</w:t>
      </w:r>
    </w:p>
    <w:p w14:paraId="10E15E37" w14:textId="77777777" w:rsidR="00615322" w:rsidRPr="00E9184A" w:rsidRDefault="007D1DE2" w:rsidP="00615322">
      <w:pPr>
        <w:rPr>
          <w:rFonts w:ascii="Public Sans Light" w:hAnsi="Public Sans Light"/>
        </w:rPr>
      </w:pPr>
      <w:hyperlink r:id="rId29" w:history="1">
        <w:r w:rsidR="00615322" w:rsidRPr="00E9184A">
          <w:rPr>
            <w:rStyle w:val="Hyperlink"/>
            <w:rFonts w:ascii="Public Sans Light" w:hAnsi="Public Sans Light"/>
          </w:rPr>
          <w:t>Withdrawal and interruption of studies | Student Services | University of Greenwich</w:t>
        </w:r>
      </w:hyperlink>
    </w:p>
    <w:p w14:paraId="30E83042" w14:textId="77777777" w:rsidR="00615322" w:rsidRPr="00E9184A" w:rsidRDefault="00615322" w:rsidP="00615322">
      <w:pPr>
        <w:rPr>
          <w:rFonts w:ascii="Public Sans Light" w:hAnsi="Public Sans Light"/>
        </w:rPr>
      </w:pPr>
    </w:p>
    <w:p w14:paraId="56902A5E" w14:textId="77777777" w:rsidR="00615322" w:rsidRPr="00E9184A" w:rsidRDefault="00615322" w:rsidP="00615322">
      <w:pPr>
        <w:rPr>
          <w:rFonts w:ascii="Public Sans Light" w:hAnsi="Public Sans Light"/>
        </w:rPr>
      </w:pPr>
      <w:r w:rsidRPr="00E9184A">
        <w:rPr>
          <w:rFonts w:ascii="Public Sans Light" w:hAnsi="Public Sans Light"/>
        </w:rPr>
        <w:t xml:space="preserve">It is important therefore that you read the guidelines and talk to your local administrator before </w:t>
      </w:r>
      <w:proofErr w:type="gramStart"/>
      <w:r w:rsidRPr="00E9184A">
        <w:rPr>
          <w:rFonts w:ascii="Public Sans Light" w:hAnsi="Public Sans Light"/>
        </w:rPr>
        <w:t>making a decision</w:t>
      </w:r>
      <w:proofErr w:type="gramEnd"/>
      <w:r w:rsidRPr="00E9184A">
        <w:rPr>
          <w:rFonts w:ascii="Public Sans Light" w:hAnsi="Public Sans Light"/>
        </w:rPr>
        <w:t>. You should never just stop attending the University. If you do wish to proceed with withdrawal/interruption, you will need to complete an online form, available from the page linked above.</w:t>
      </w:r>
    </w:p>
    <w:p w14:paraId="08F740C0" w14:textId="77777777" w:rsidR="00564390" w:rsidRPr="00E9184A" w:rsidRDefault="00564390" w:rsidP="00564390">
      <w:pPr>
        <w:rPr>
          <w:rFonts w:ascii="Public Sans Light" w:hAnsi="Public Sans Light"/>
        </w:rPr>
      </w:pPr>
    </w:p>
    <w:p w14:paraId="107BB256" w14:textId="5FCA2A03" w:rsidR="00564390" w:rsidRPr="00E9184A" w:rsidRDefault="00855511" w:rsidP="00615322">
      <w:pPr>
        <w:pStyle w:val="Heading3"/>
      </w:pPr>
      <w:bookmarkStart w:id="99" w:name="_Toc137480200"/>
      <w:bookmarkStart w:id="100" w:name="_Toc138233817"/>
      <w:r w:rsidRPr="00E9184A">
        <w:t xml:space="preserve">4. </w:t>
      </w:r>
      <w:r w:rsidR="00615322" w:rsidRPr="00E9184A">
        <w:t>Complaints and Appeals</w:t>
      </w:r>
      <w:bookmarkEnd w:id="99"/>
      <w:bookmarkEnd w:id="100"/>
    </w:p>
    <w:p w14:paraId="10D9082D" w14:textId="77777777" w:rsidR="00615322" w:rsidRPr="00E9184A" w:rsidRDefault="00615322" w:rsidP="00615322">
      <w:pPr>
        <w:rPr>
          <w:rFonts w:ascii="Public Sans Light" w:hAnsi="Public Sans Light"/>
          <w:bCs/>
          <w:iCs/>
          <w:color w:val="FF0000"/>
        </w:rPr>
      </w:pPr>
      <w:r w:rsidRPr="00E9184A">
        <w:rPr>
          <w:rFonts w:ascii="Public Sans Light" w:hAnsi="Public Sans Light"/>
          <w:iCs/>
          <w:color w:val="FF0000"/>
        </w:rPr>
        <w:t xml:space="preserve">Please indicate below procedures for students to pursue complaints with </w:t>
      </w:r>
      <w:r w:rsidRPr="00E9184A">
        <w:rPr>
          <w:rFonts w:ascii="Public Sans Light" w:hAnsi="Public Sans Light"/>
          <w:bCs/>
          <w:iCs/>
          <w:color w:val="FF0000"/>
        </w:rPr>
        <w:t>your institution.</w:t>
      </w:r>
    </w:p>
    <w:p w14:paraId="711B6343" w14:textId="77777777" w:rsidR="00615322" w:rsidRPr="00E9184A" w:rsidRDefault="00615322" w:rsidP="00615322">
      <w:pPr>
        <w:rPr>
          <w:rFonts w:ascii="Public Sans Light" w:hAnsi="Public Sans Light"/>
        </w:rPr>
      </w:pPr>
    </w:p>
    <w:p w14:paraId="6C63FFA1" w14:textId="05DB3A98" w:rsidR="00615322" w:rsidRPr="00E9184A" w:rsidRDefault="5A237F84" w:rsidP="00615322">
      <w:pPr>
        <w:rPr>
          <w:rFonts w:ascii="Public Sans Light" w:hAnsi="Public Sans Light"/>
        </w:rPr>
      </w:pPr>
      <w:r w:rsidRPr="00E9184A">
        <w:rPr>
          <w:rFonts w:ascii="Public Sans Light" w:hAnsi="Public Sans Light"/>
        </w:rPr>
        <w:t xml:space="preserve">Students registered for a </w:t>
      </w:r>
      <w:proofErr w:type="gramStart"/>
      <w:r w:rsidRPr="00E9184A">
        <w:rPr>
          <w:rFonts w:ascii="Public Sans Light" w:hAnsi="Public Sans Light"/>
        </w:rPr>
        <w:t>University</w:t>
      </w:r>
      <w:proofErr w:type="gramEnd"/>
      <w:r w:rsidRPr="00E9184A">
        <w:rPr>
          <w:rFonts w:ascii="Public Sans Light" w:hAnsi="Public Sans Light"/>
        </w:rPr>
        <w:t xml:space="preserve"> award provided by collaborative partner colleges or other organisations who are dissatisfied with aspects of the provision at their college should initially pursue their complaint in accordance with the college’s complaint procedure.</w:t>
      </w:r>
      <w:r w:rsidR="001C121F" w:rsidRPr="00E9184A">
        <w:rPr>
          <w:rFonts w:ascii="Public Sans Light" w:hAnsi="Public Sans Light"/>
        </w:rPr>
        <w:t xml:space="preserve"> </w:t>
      </w:r>
      <w:r w:rsidRPr="00E9184A">
        <w:rPr>
          <w:rFonts w:ascii="Public Sans Light" w:hAnsi="Public Sans Light"/>
        </w:rPr>
        <w:t>[insert details of your institutions Complaints Procedures].</w:t>
      </w:r>
    </w:p>
    <w:p w14:paraId="64E20B46" w14:textId="3D8D6B41" w:rsidR="49CBE7C9" w:rsidRPr="00E9184A" w:rsidRDefault="49CBE7C9" w:rsidP="49CBE7C9">
      <w:pPr>
        <w:rPr>
          <w:rFonts w:ascii="Public Sans Light" w:hAnsi="Public Sans Light"/>
        </w:rPr>
      </w:pPr>
    </w:p>
    <w:p w14:paraId="5352B12F" w14:textId="77777777" w:rsidR="00615322" w:rsidRPr="00E9184A" w:rsidRDefault="00615322" w:rsidP="00615322">
      <w:pPr>
        <w:rPr>
          <w:rFonts w:ascii="Public Sans Light" w:hAnsi="Public Sans Light"/>
          <w:iCs/>
        </w:rPr>
      </w:pPr>
      <w:r w:rsidRPr="00E9184A">
        <w:rPr>
          <w:rFonts w:ascii="Public Sans Light" w:hAnsi="Public Sans Light"/>
        </w:rPr>
        <w:t xml:space="preserve">If your complaint remains unresolved upon exhaustion of your college’s procedure, then you are entitled to submit your complaint for further consideration under the University’s </w:t>
      </w:r>
      <w:r w:rsidRPr="00E9184A">
        <w:rPr>
          <w:rFonts w:ascii="Public Sans Light" w:hAnsi="Public Sans Light"/>
          <w:iCs/>
        </w:rPr>
        <w:t>Final Review Procedure.</w:t>
      </w:r>
    </w:p>
    <w:p w14:paraId="6C68B4DA" w14:textId="77777777" w:rsidR="00615322" w:rsidRPr="00E9184A" w:rsidRDefault="007D1DE2" w:rsidP="00615322">
      <w:pPr>
        <w:rPr>
          <w:rFonts w:ascii="Public Sans Light" w:hAnsi="Public Sans Light"/>
        </w:rPr>
      </w:pPr>
      <w:hyperlink r:id="rId30" w:history="1">
        <w:r w:rsidR="00615322" w:rsidRPr="00E9184A">
          <w:rPr>
            <w:rStyle w:val="Hyperlink"/>
            <w:rFonts w:ascii="Public Sans Light" w:hAnsi="Public Sans Light"/>
          </w:rPr>
          <w:t>Student Complaints Procedure | Documents | University of Greenwich</w:t>
        </w:r>
      </w:hyperlink>
    </w:p>
    <w:p w14:paraId="07EEF3FA" w14:textId="77777777" w:rsidR="00615322" w:rsidRPr="00E9184A" w:rsidRDefault="00615322" w:rsidP="00615322">
      <w:pPr>
        <w:rPr>
          <w:rFonts w:ascii="Public Sans Light" w:hAnsi="Public Sans Light"/>
        </w:rPr>
      </w:pPr>
    </w:p>
    <w:p w14:paraId="75127D22" w14:textId="77777777" w:rsidR="00615322" w:rsidRPr="00E9184A" w:rsidRDefault="00615322" w:rsidP="00615322">
      <w:pPr>
        <w:rPr>
          <w:rFonts w:ascii="Public Sans Light" w:hAnsi="Public Sans Light"/>
        </w:rPr>
      </w:pPr>
      <w:r w:rsidRPr="00E9184A">
        <w:rPr>
          <w:rFonts w:ascii="Public Sans Light" w:hAnsi="Public Sans Light"/>
        </w:rPr>
        <w:t>Complaints about other students are not covered by this process, and you should contact your local administrator in the first instance.</w:t>
      </w:r>
    </w:p>
    <w:p w14:paraId="61576DD9" w14:textId="77777777" w:rsidR="00615322" w:rsidRPr="00E9184A" w:rsidRDefault="00615322" w:rsidP="00615322">
      <w:pPr>
        <w:rPr>
          <w:rFonts w:ascii="Public Sans Light" w:hAnsi="Public Sans Light"/>
        </w:rPr>
      </w:pPr>
    </w:p>
    <w:p w14:paraId="721DF845" w14:textId="77777777" w:rsidR="00615322" w:rsidRPr="00E9184A" w:rsidRDefault="5A237F84" w:rsidP="00615322">
      <w:pPr>
        <w:rPr>
          <w:rFonts w:ascii="Public Sans Light" w:hAnsi="Public Sans Light"/>
        </w:rPr>
      </w:pPr>
      <w:r w:rsidRPr="00E9184A">
        <w:rPr>
          <w:rFonts w:ascii="Public Sans Light" w:hAnsi="Public Sans Light"/>
        </w:rPr>
        <w:t>Please report to your local administrator concerns about bullying and harassment from other students.</w:t>
      </w:r>
    </w:p>
    <w:p w14:paraId="678CA430" w14:textId="380F783A" w:rsidR="00564390" w:rsidRPr="00E9184A" w:rsidRDefault="00564390" w:rsidP="49CBE7C9">
      <w:pPr>
        <w:rPr>
          <w:rFonts w:ascii="Public Sans Light" w:hAnsi="Public Sans Light"/>
        </w:rPr>
      </w:pPr>
    </w:p>
    <w:p w14:paraId="433467EF" w14:textId="39B59E38" w:rsidR="00564390" w:rsidRPr="00E9184A" w:rsidRDefault="10262588" w:rsidP="49CBE7C9">
      <w:pPr>
        <w:rPr>
          <w:rFonts w:ascii="Public Sans Light" w:eastAsia="Public Sans Light" w:hAnsi="Public Sans Light" w:cs="Public Sans Light"/>
          <w:szCs w:val="20"/>
        </w:rPr>
      </w:pPr>
      <w:r w:rsidRPr="00E9184A">
        <w:rPr>
          <w:rFonts w:ascii="Public Sans Light" w:eastAsia="Public Sans Light" w:hAnsi="Public Sans Light" w:cs="Public Sans Light"/>
          <w:color w:val="000000" w:themeColor="text1"/>
          <w:szCs w:val="20"/>
        </w:rPr>
        <w:t xml:space="preserve">Students have a right to appeal against decisions and recommendations made by Exam Boards, outcomes following an Extenuating Circumstances claim or following Assessment Misconduct investigations. Information and guidance are available at: </w:t>
      </w:r>
      <w:hyperlink r:id="rId31" w:history="1">
        <w:r w:rsidRPr="00E9184A">
          <w:rPr>
            <w:rStyle w:val="Hyperlink"/>
            <w:rFonts w:ascii="Public Sans Light" w:eastAsia="Segoe UI" w:hAnsi="Public Sans Light" w:cs="Segoe UI"/>
            <w:szCs w:val="20"/>
          </w:rPr>
          <w:t>Academic Appeals</w:t>
        </w:r>
      </w:hyperlink>
      <w:r w:rsidRPr="00E9184A">
        <w:rPr>
          <w:rFonts w:ascii="Public Sans Light" w:eastAsia="Public Sans Light" w:hAnsi="Public Sans Light" w:cs="Public Sans Light"/>
          <w:color w:val="000000" w:themeColor="text1"/>
          <w:szCs w:val="20"/>
        </w:rPr>
        <w:t xml:space="preserve">; additional information on the review stages of Assessment Misconduct investigations is available at: </w:t>
      </w:r>
      <w:hyperlink r:id="rId32" w:history="1">
        <w:r w:rsidRPr="00E9184A">
          <w:rPr>
            <w:rStyle w:val="Hyperlink"/>
            <w:rFonts w:ascii="Public Sans Light" w:eastAsia="Segoe UI" w:hAnsi="Public Sans Light" w:cs="Segoe UI"/>
            <w:szCs w:val="20"/>
          </w:rPr>
          <w:t>Assessment Misconduct P</w:t>
        </w:r>
        <w:r w:rsidRPr="00E9184A">
          <w:rPr>
            <w:rStyle w:val="Hyperlink"/>
            <w:rFonts w:ascii="Public Sans Light" w:eastAsia="Segoe UI" w:hAnsi="Public Sans Light" w:cs="Segoe UI"/>
            <w:szCs w:val="20"/>
          </w:rPr>
          <w:t>r</w:t>
        </w:r>
        <w:r w:rsidRPr="00E9184A">
          <w:rPr>
            <w:rStyle w:val="Hyperlink"/>
            <w:rFonts w:ascii="Public Sans Light" w:eastAsia="Segoe UI" w:hAnsi="Public Sans Light" w:cs="Segoe UI"/>
            <w:szCs w:val="20"/>
          </w:rPr>
          <w:t>ocedure</w:t>
        </w:r>
      </w:hyperlink>
      <w:r w:rsidR="003141E8" w:rsidRPr="00E9184A">
        <w:rPr>
          <w:rStyle w:val="Hyperlink"/>
          <w:rFonts w:ascii="Public Sans Light" w:eastAsia="Segoe UI" w:hAnsi="Public Sans Light" w:cs="Segoe UI"/>
          <w:szCs w:val="20"/>
        </w:rPr>
        <w:t>.</w:t>
      </w:r>
    </w:p>
    <w:p w14:paraId="35F8E1F0" w14:textId="5974A0C0" w:rsidR="00564390" w:rsidRPr="00E9184A" w:rsidRDefault="00564390" w:rsidP="49CBE7C9">
      <w:pPr>
        <w:rPr>
          <w:rFonts w:ascii="Public Sans Light" w:hAnsi="Public Sans Light"/>
        </w:rPr>
      </w:pPr>
    </w:p>
    <w:p w14:paraId="394A6246" w14:textId="004E5C94" w:rsidR="00564390" w:rsidRPr="00E9184A" w:rsidRDefault="00564390" w:rsidP="00564390">
      <w:pPr>
        <w:rPr>
          <w:rFonts w:ascii="Public Sans Light" w:hAnsi="Public Sans Light"/>
        </w:rPr>
      </w:pPr>
    </w:p>
    <w:p w14:paraId="4F23D8C2" w14:textId="77777777" w:rsidR="00564390" w:rsidRPr="00E9184A" w:rsidRDefault="00564390" w:rsidP="00650631">
      <w:pPr>
        <w:pStyle w:val="Heading1"/>
      </w:pPr>
      <w:bookmarkStart w:id="101" w:name="_Toc517439912"/>
      <w:bookmarkStart w:id="102" w:name="_Toc137480201"/>
      <w:bookmarkStart w:id="103" w:name="_Toc138233818"/>
      <w:r w:rsidRPr="00E9184A">
        <w:t>Section E: Support Services</w:t>
      </w:r>
      <w:bookmarkEnd w:id="101"/>
      <w:bookmarkEnd w:id="102"/>
      <w:bookmarkEnd w:id="103"/>
    </w:p>
    <w:p w14:paraId="06DB4B3C" w14:textId="44265B28" w:rsidR="00650631" w:rsidRPr="00E9184A" w:rsidRDefault="00855511" w:rsidP="00650631">
      <w:pPr>
        <w:pStyle w:val="Heading3"/>
      </w:pPr>
      <w:bookmarkStart w:id="104" w:name="_Toc137480202"/>
      <w:bookmarkStart w:id="105" w:name="_Toc138233819"/>
      <w:r w:rsidRPr="00E9184A">
        <w:t xml:space="preserve">1. </w:t>
      </w:r>
      <w:r w:rsidR="00650631" w:rsidRPr="00E9184A">
        <w:t>Academic Registry</w:t>
      </w:r>
      <w:bookmarkEnd w:id="104"/>
      <w:bookmarkEnd w:id="105"/>
    </w:p>
    <w:p w14:paraId="0316819C" w14:textId="77777777" w:rsidR="00650631" w:rsidRPr="00E9184A" w:rsidRDefault="00650631" w:rsidP="00650631">
      <w:pPr>
        <w:rPr>
          <w:rFonts w:ascii="Public Sans Light" w:hAnsi="Public Sans Light"/>
          <w:color w:val="FF0000"/>
        </w:rPr>
      </w:pPr>
      <w:r w:rsidRPr="00E9184A">
        <w:rPr>
          <w:rFonts w:ascii="Public Sans Light" w:hAnsi="Public Sans Light"/>
          <w:iCs/>
          <w:color w:val="FF0000"/>
        </w:rPr>
        <w:t xml:space="preserve">Please insert below information relating to your </w:t>
      </w:r>
      <w:proofErr w:type="spellStart"/>
      <w:r w:rsidRPr="00E9184A">
        <w:rPr>
          <w:rFonts w:ascii="Public Sans Light" w:hAnsi="Public Sans Light"/>
          <w:iCs/>
          <w:color w:val="FF0000"/>
        </w:rPr>
        <w:t>instutions</w:t>
      </w:r>
      <w:proofErr w:type="spellEnd"/>
      <w:r w:rsidRPr="00E9184A">
        <w:rPr>
          <w:rFonts w:ascii="Public Sans Light" w:hAnsi="Public Sans Light"/>
          <w:iCs/>
          <w:color w:val="FF0000"/>
        </w:rPr>
        <w:t xml:space="preserve"> award ceremony,</w:t>
      </w:r>
    </w:p>
    <w:p w14:paraId="1176F532" w14:textId="77777777" w:rsidR="00650631" w:rsidRPr="00E9184A" w:rsidRDefault="00650631" w:rsidP="00650631">
      <w:pPr>
        <w:rPr>
          <w:rFonts w:ascii="Public Sans Light" w:hAnsi="Public Sans Light"/>
        </w:rPr>
      </w:pPr>
    </w:p>
    <w:p w14:paraId="612C8FC6" w14:textId="32A013E9" w:rsidR="00650631" w:rsidRPr="00E9184A" w:rsidRDefault="0575A966" w:rsidP="49CBE7C9">
      <w:pPr>
        <w:rPr>
          <w:rFonts w:ascii="Public Sans Light" w:hAnsi="Public Sans Light"/>
        </w:rPr>
      </w:pPr>
      <w:r w:rsidRPr="00E9184A">
        <w:rPr>
          <w:rFonts w:ascii="Public Sans Light" w:hAnsi="Public Sans Light"/>
        </w:rPr>
        <w:lastRenderedPageBreak/>
        <w:t xml:space="preserve">The Academic Registry is responsible for a range of areas which include student related regulations and policies, administering casework related to; academic appeals, Fitness to Practice, Student Disciplinary and Formal Complaints and is the point of contact for cases considered by the Office of the Independent Adjudicator (OIA). </w:t>
      </w:r>
    </w:p>
    <w:p w14:paraId="78B62338" w14:textId="4A2178E0" w:rsidR="00650631" w:rsidRPr="00E9184A" w:rsidRDefault="00650631" w:rsidP="49CBE7C9">
      <w:pPr>
        <w:rPr>
          <w:rFonts w:ascii="Public Sans Light" w:hAnsi="Public Sans Light"/>
        </w:rPr>
      </w:pPr>
    </w:p>
    <w:p w14:paraId="59C30496" w14:textId="6C7312D1" w:rsidR="00650631" w:rsidRPr="00E9184A" w:rsidRDefault="0575A966" w:rsidP="00650631">
      <w:pPr>
        <w:rPr>
          <w:rFonts w:ascii="Public Sans Light" w:hAnsi="Public Sans Light"/>
        </w:rPr>
      </w:pPr>
      <w:r w:rsidRPr="00E9184A">
        <w:rPr>
          <w:rFonts w:ascii="Public Sans Light" w:hAnsi="Public Sans Light"/>
        </w:rPr>
        <w:t>The University of Greenwich Awards Ceremonies are also organised by the Academic Registry.</w:t>
      </w:r>
      <w:r w:rsidR="005179D0" w:rsidRPr="00E9184A">
        <w:rPr>
          <w:rFonts w:ascii="Public Sans Light" w:hAnsi="Public Sans Light"/>
        </w:rPr>
        <w:t xml:space="preserve"> </w:t>
      </w:r>
      <w:r w:rsidR="00650631" w:rsidRPr="00E9184A">
        <w:rPr>
          <w:rFonts w:ascii="Public Sans Light" w:hAnsi="Public Sans Light"/>
        </w:rPr>
        <w:t>Information about the University of Greenwich Awards ceremonies, including how to apply to attend and academic dress is available online.</w:t>
      </w:r>
    </w:p>
    <w:p w14:paraId="297B6862" w14:textId="77777777" w:rsidR="00650631" w:rsidRPr="00E9184A" w:rsidRDefault="007D1DE2" w:rsidP="00650631">
      <w:pPr>
        <w:rPr>
          <w:rFonts w:ascii="Public Sans Light" w:hAnsi="Public Sans Light"/>
          <w:u w:val="single"/>
        </w:rPr>
      </w:pPr>
      <w:hyperlink r:id="rId33" w:history="1">
        <w:r w:rsidR="00650631" w:rsidRPr="00E9184A">
          <w:rPr>
            <w:rStyle w:val="Hyperlink"/>
            <w:rFonts w:ascii="Public Sans Light" w:hAnsi="Public Sans Light"/>
          </w:rPr>
          <w:t>Awards ceremonies | University of Greenwich</w:t>
        </w:r>
      </w:hyperlink>
    </w:p>
    <w:p w14:paraId="7E604393" w14:textId="77777777" w:rsidR="00650631" w:rsidRPr="00E9184A" w:rsidRDefault="00650631" w:rsidP="00650631">
      <w:pPr>
        <w:rPr>
          <w:rFonts w:ascii="Public Sans Light" w:hAnsi="Public Sans Light"/>
        </w:rPr>
      </w:pPr>
    </w:p>
    <w:p w14:paraId="69DC674E" w14:textId="4E0D65A6" w:rsidR="00650631" w:rsidRPr="00E9184A" w:rsidRDefault="00650631" w:rsidP="00650631">
      <w:pPr>
        <w:rPr>
          <w:rFonts w:ascii="Public Sans Light" w:hAnsi="Public Sans Light"/>
        </w:rPr>
      </w:pPr>
      <w:r w:rsidRPr="00E9184A">
        <w:rPr>
          <w:rFonts w:ascii="Public Sans Light" w:hAnsi="Public Sans Light"/>
        </w:rPr>
        <w:t xml:space="preserve">Enquiries to the Awards Ceremony Office should be emailed to </w:t>
      </w:r>
      <w:hyperlink r:id="rId34" w:history="1">
        <w:r w:rsidRPr="00E9184A">
          <w:rPr>
            <w:rStyle w:val="Hyperlink"/>
            <w:rFonts w:ascii="Public Sans Light" w:hAnsi="Public Sans Light"/>
          </w:rPr>
          <w:t>awards@gre.ac.uk</w:t>
        </w:r>
      </w:hyperlink>
    </w:p>
    <w:p w14:paraId="19870EAD" w14:textId="77777777" w:rsidR="00C81E2F" w:rsidRPr="00E9184A" w:rsidRDefault="00C81E2F" w:rsidP="00650631">
      <w:pPr>
        <w:rPr>
          <w:rFonts w:ascii="Public Sans Light" w:hAnsi="Public Sans Light"/>
          <w:b/>
          <w:bCs/>
        </w:rPr>
      </w:pPr>
    </w:p>
    <w:p w14:paraId="5FB6C7E6" w14:textId="3D11D401" w:rsidR="00650631" w:rsidRPr="00E9184A" w:rsidRDefault="00855511" w:rsidP="00650631">
      <w:pPr>
        <w:pStyle w:val="Heading3"/>
      </w:pPr>
      <w:bookmarkStart w:id="106" w:name="_Toc33613912"/>
      <w:bookmarkStart w:id="107" w:name="_Toc137480203"/>
      <w:bookmarkStart w:id="108" w:name="_Toc138233820"/>
      <w:r w:rsidRPr="00E9184A">
        <w:t xml:space="preserve">2. </w:t>
      </w:r>
      <w:r w:rsidR="00650631" w:rsidRPr="00E9184A">
        <w:t>Employability and Careers Service</w:t>
      </w:r>
      <w:bookmarkEnd w:id="106"/>
      <w:bookmarkEnd w:id="107"/>
      <w:bookmarkEnd w:id="108"/>
    </w:p>
    <w:p w14:paraId="481C6F21" w14:textId="77777777" w:rsidR="00650631" w:rsidRPr="00E9184A" w:rsidRDefault="00650631" w:rsidP="00650631">
      <w:pPr>
        <w:rPr>
          <w:rFonts w:ascii="Public Sans Light" w:hAnsi="Public Sans Light"/>
        </w:rPr>
      </w:pPr>
      <w:r w:rsidRPr="00E9184A">
        <w:rPr>
          <w:rFonts w:ascii="Public Sans Light" w:hAnsi="Public Sans Light"/>
        </w:rPr>
        <w:t xml:space="preserve">We have an online e-learning career centre. Once you register you can access its CV Builder, aptitude tests tool, interview simulator, cover letter builder and assessment centre tool. </w:t>
      </w:r>
    </w:p>
    <w:p w14:paraId="274F8F57" w14:textId="77777777" w:rsidR="00CF282B" w:rsidRPr="00E9184A" w:rsidRDefault="00CF282B" w:rsidP="00650631">
      <w:pPr>
        <w:rPr>
          <w:rFonts w:ascii="Public Sans Light" w:hAnsi="Public Sans Light"/>
        </w:rPr>
      </w:pPr>
    </w:p>
    <w:p w14:paraId="618E5A74" w14:textId="73844157" w:rsidR="00650631" w:rsidRPr="00E9184A" w:rsidRDefault="00855511" w:rsidP="00CF282B">
      <w:pPr>
        <w:pStyle w:val="Heading3"/>
      </w:pPr>
      <w:bookmarkStart w:id="109" w:name="_Toc33613916"/>
      <w:bookmarkStart w:id="110" w:name="_Toc137480204"/>
      <w:bookmarkStart w:id="111" w:name="_Toc138233821"/>
      <w:r w:rsidRPr="00E9184A">
        <w:t xml:space="preserve">3. </w:t>
      </w:r>
      <w:r w:rsidR="00650631" w:rsidRPr="00E9184A">
        <w:t>Student Wellbeing Service</w:t>
      </w:r>
      <w:bookmarkEnd w:id="109"/>
      <w:bookmarkEnd w:id="110"/>
      <w:bookmarkEnd w:id="111"/>
    </w:p>
    <w:p w14:paraId="31E3D50B" w14:textId="7FD695EA" w:rsidR="00564390" w:rsidRPr="00E9184A" w:rsidRDefault="00CF282B" w:rsidP="00564390">
      <w:pPr>
        <w:rPr>
          <w:rFonts w:ascii="Public Sans Light" w:hAnsi="Public Sans Light"/>
          <w:iCs/>
          <w:color w:val="FF0000"/>
        </w:rPr>
      </w:pPr>
      <w:r w:rsidRPr="00E9184A">
        <w:rPr>
          <w:rFonts w:ascii="Public Sans Light" w:hAnsi="Public Sans Light"/>
          <w:iCs/>
          <w:color w:val="FF0000"/>
        </w:rPr>
        <w:t>Please insert below information relating to Student Wellbeing Services, delete if not applicable</w:t>
      </w:r>
    </w:p>
    <w:p w14:paraId="72846C0F" w14:textId="77777777" w:rsidR="00CF282B" w:rsidRPr="00E9184A" w:rsidRDefault="00CF282B" w:rsidP="00564390">
      <w:pPr>
        <w:rPr>
          <w:rFonts w:ascii="Public Sans Light" w:hAnsi="Public Sans Light"/>
          <w:iCs/>
        </w:rPr>
      </w:pPr>
    </w:p>
    <w:p w14:paraId="586EE189" w14:textId="1390DCD1" w:rsidR="00CF282B" w:rsidRPr="00E9184A" w:rsidRDefault="00855511" w:rsidP="00CF282B">
      <w:pPr>
        <w:pStyle w:val="Heading3"/>
      </w:pPr>
      <w:bookmarkStart w:id="112" w:name="_Toc137480205"/>
      <w:bookmarkStart w:id="113" w:name="_Toc138233822"/>
      <w:r w:rsidRPr="00E9184A">
        <w:t xml:space="preserve">4. </w:t>
      </w:r>
      <w:r w:rsidR="00CF282B" w:rsidRPr="00E9184A">
        <w:t>Students’ Union Advice Service</w:t>
      </w:r>
      <w:bookmarkEnd w:id="112"/>
      <w:bookmarkEnd w:id="113"/>
    </w:p>
    <w:p w14:paraId="2A37CF21" w14:textId="6BDF106A" w:rsidR="00CF282B" w:rsidRPr="00E9184A" w:rsidRDefault="00615322" w:rsidP="00564390">
      <w:pPr>
        <w:rPr>
          <w:rFonts w:ascii="Public Sans Light" w:hAnsi="Public Sans Light"/>
          <w:iCs/>
          <w:color w:val="FF0000"/>
        </w:rPr>
      </w:pPr>
      <w:r w:rsidRPr="00E9184A">
        <w:rPr>
          <w:rFonts w:ascii="Public Sans Light" w:hAnsi="Public Sans Light"/>
          <w:iCs/>
          <w:color w:val="FF0000"/>
        </w:rPr>
        <w:t>Please insert below information relating to local student union, delete if not applicable</w:t>
      </w:r>
    </w:p>
    <w:p w14:paraId="5DBD8FF5" w14:textId="77777777" w:rsidR="00CF282B" w:rsidRPr="00E9184A" w:rsidRDefault="00CF282B" w:rsidP="00564390">
      <w:pPr>
        <w:rPr>
          <w:rFonts w:ascii="Public Sans Light" w:hAnsi="Public Sans Light"/>
        </w:rPr>
      </w:pPr>
    </w:p>
    <w:p w14:paraId="7B483DE1" w14:textId="1D7ADA59" w:rsidR="00615322" w:rsidRPr="00E9184A" w:rsidRDefault="00615322">
      <w:pPr>
        <w:tabs>
          <w:tab w:val="clear" w:pos="567"/>
        </w:tabs>
        <w:spacing w:after="160" w:line="259" w:lineRule="auto"/>
        <w:rPr>
          <w:rFonts w:ascii="Cooper Hewitt Semibold" w:eastAsiaTheme="majorEastAsia" w:hAnsi="Cooper Hewitt Semibold" w:cstheme="majorBidi"/>
          <w:sz w:val="40"/>
          <w:szCs w:val="32"/>
        </w:rPr>
      </w:pPr>
      <w:bookmarkStart w:id="114" w:name="_Toc137480206"/>
    </w:p>
    <w:p w14:paraId="53FE9097" w14:textId="77777777" w:rsidR="00615322" w:rsidRPr="00E9184A" w:rsidRDefault="00615322">
      <w:pPr>
        <w:tabs>
          <w:tab w:val="clear" w:pos="567"/>
        </w:tabs>
        <w:spacing w:after="160" w:line="259" w:lineRule="auto"/>
        <w:rPr>
          <w:rFonts w:ascii="Cooper Hewitt Semibold" w:eastAsiaTheme="majorEastAsia" w:hAnsi="Cooper Hewitt Semibold" w:cstheme="majorBidi"/>
          <w:sz w:val="40"/>
          <w:szCs w:val="32"/>
        </w:rPr>
      </w:pPr>
      <w:r w:rsidRPr="00E9184A">
        <w:br w:type="page"/>
      </w:r>
    </w:p>
    <w:p w14:paraId="5A0E65D1" w14:textId="0D175AAF" w:rsidR="00615322" w:rsidRPr="00E9184A" w:rsidRDefault="00615322" w:rsidP="00615322">
      <w:pPr>
        <w:pStyle w:val="Heading1"/>
      </w:pPr>
      <w:bookmarkStart w:id="115" w:name="_Toc138233823"/>
      <w:r w:rsidRPr="00E9184A">
        <w:lastRenderedPageBreak/>
        <w:t>Section F: Student Surveys and Representation</w:t>
      </w:r>
      <w:bookmarkEnd w:id="114"/>
      <w:bookmarkEnd w:id="115"/>
    </w:p>
    <w:p w14:paraId="3992DB95" w14:textId="07257DE9" w:rsidR="00615322" w:rsidRPr="00E9184A" w:rsidRDefault="00CD49E5" w:rsidP="00615322">
      <w:pPr>
        <w:pStyle w:val="Heading3"/>
      </w:pPr>
      <w:bookmarkStart w:id="116" w:name="_Toc137480207"/>
      <w:bookmarkStart w:id="117" w:name="_Toc138233824"/>
      <w:r w:rsidRPr="00E9184A">
        <w:t xml:space="preserve">1. </w:t>
      </w:r>
      <w:r w:rsidR="00615322" w:rsidRPr="00E9184A">
        <w:t>Introduction</w:t>
      </w:r>
      <w:bookmarkEnd w:id="116"/>
      <w:bookmarkEnd w:id="117"/>
    </w:p>
    <w:p w14:paraId="51FEB9AC" w14:textId="77777777" w:rsidR="00615322" w:rsidRPr="00E9184A" w:rsidRDefault="00615322" w:rsidP="00615322">
      <w:pPr>
        <w:rPr>
          <w:rFonts w:ascii="Public Sans Light" w:hAnsi="Public Sans Light"/>
          <w:iCs/>
          <w:color w:val="FF0000"/>
        </w:rPr>
      </w:pPr>
      <w:r w:rsidRPr="00E9184A">
        <w:rPr>
          <w:rFonts w:ascii="Public Sans Light" w:hAnsi="Public Sans Light"/>
          <w:iCs/>
          <w:color w:val="FF0000"/>
        </w:rPr>
        <w:t>Please indicate how feedback from students is collected and then discussed. Also indicate how programme representatives are nominated and/or appointed in your institution.</w:t>
      </w:r>
    </w:p>
    <w:p w14:paraId="3425CD75" w14:textId="77777777" w:rsidR="00615322" w:rsidRPr="00E9184A" w:rsidRDefault="00615322" w:rsidP="00615322">
      <w:pPr>
        <w:rPr>
          <w:rFonts w:ascii="Public Sans Light" w:hAnsi="Public Sans Light"/>
        </w:rPr>
      </w:pPr>
    </w:p>
    <w:p w14:paraId="2947D068" w14:textId="77777777" w:rsidR="00615322" w:rsidRPr="00E9184A" w:rsidRDefault="00615322" w:rsidP="00615322">
      <w:pPr>
        <w:rPr>
          <w:rFonts w:ascii="Public Sans Light" w:hAnsi="Public Sans Light"/>
          <w:b/>
          <w:bCs/>
        </w:rPr>
      </w:pPr>
      <w:r w:rsidRPr="00E9184A">
        <w:rPr>
          <w:rFonts w:ascii="Public Sans Light" w:hAnsi="Public Sans Light"/>
        </w:rPr>
        <w:t xml:space="preserve">The University values your feedback and you will be invited to participate in </w:t>
      </w:r>
      <w:proofErr w:type="gramStart"/>
      <w:r w:rsidRPr="00E9184A">
        <w:rPr>
          <w:rFonts w:ascii="Public Sans Light" w:hAnsi="Public Sans Light"/>
        </w:rPr>
        <w:t>a number of</w:t>
      </w:r>
      <w:proofErr w:type="gramEnd"/>
      <w:r w:rsidRPr="00E9184A">
        <w:rPr>
          <w:rFonts w:ascii="Public Sans Light" w:hAnsi="Public Sans Light"/>
        </w:rPr>
        <w:t xml:space="preserve"> surveys during your time at the University, at module, programme or national level. In addition, the Student Representative Scheme allows students to engage in </w:t>
      </w:r>
      <w:proofErr w:type="gramStart"/>
      <w:r w:rsidRPr="00E9184A">
        <w:rPr>
          <w:rFonts w:ascii="Public Sans Light" w:hAnsi="Public Sans Light"/>
        </w:rPr>
        <w:t>University</w:t>
      </w:r>
      <w:proofErr w:type="gramEnd"/>
      <w:r w:rsidRPr="00E9184A">
        <w:rPr>
          <w:rFonts w:ascii="Public Sans Light" w:hAnsi="Public Sans Light"/>
        </w:rPr>
        <w:t xml:space="preserve"> processes, by attending various committees: this could be at University level, for example the Student Experience Committee, or at staff/student liaison and programme committee meetings at faculty or programme level. Feedback from students is used to inform changes that the University may make to its services, </w:t>
      </w:r>
      <w:proofErr w:type="gramStart"/>
      <w:r w:rsidRPr="00E9184A">
        <w:rPr>
          <w:rFonts w:ascii="Public Sans Light" w:hAnsi="Public Sans Light"/>
        </w:rPr>
        <w:t>modules</w:t>
      </w:r>
      <w:proofErr w:type="gramEnd"/>
      <w:r w:rsidRPr="00E9184A">
        <w:rPr>
          <w:rFonts w:ascii="Public Sans Light" w:hAnsi="Public Sans Light"/>
        </w:rPr>
        <w:t xml:space="preserve"> and programmes; it is therefore important that you engage in the surveys that you are invited to take part in. Remember we want to hear about the things that go well, as well as those we could do better.</w:t>
      </w:r>
    </w:p>
    <w:p w14:paraId="4312E386" w14:textId="77777777" w:rsidR="00615322" w:rsidRPr="00E9184A" w:rsidRDefault="00615322" w:rsidP="00615322">
      <w:pPr>
        <w:rPr>
          <w:rFonts w:ascii="Public Sans Light" w:hAnsi="Public Sans Light"/>
          <w:b/>
          <w:bCs/>
        </w:rPr>
      </w:pPr>
    </w:p>
    <w:p w14:paraId="46AF58EE" w14:textId="7AFFDFA1" w:rsidR="00615322" w:rsidRPr="00E9184A" w:rsidRDefault="00CD49E5" w:rsidP="00615322">
      <w:pPr>
        <w:pStyle w:val="Heading3"/>
      </w:pPr>
      <w:bookmarkStart w:id="118" w:name="_Toc137480208"/>
      <w:bookmarkStart w:id="119" w:name="_Toc138233825"/>
      <w:r w:rsidRPr="00E9184A">
        <w:t xml:space="preserve">2. </w:t>
      </w:r>
      <w:r w:rsidR="00615322" w:rsidRPr="00E9184A">
        <w:t>Faculty and Programme Committees</w:t>
      </w:r>
      <w:bookmarkEnd w:id="118"/>
      <w:bookmarkEnd w:id="119"/>
    </w:p>
    <w:p w14:paraId="4FF386B7" w14:textId="77777777" w:rsidR="00615322" w:rsidRPr="00E9184A" w:rsidRDefault="00615322" w:rsidP="00615322">
      <w:pPr>
        <w:rPr>
          <w:rFonts w:ascii="Public Sans Light" w:hAnsi="Public Sans Light"/>
          <w:iCs/>
          <w:color w:val="FF0000"/>
        </w:rPr>
      </w:pPr>
      <w:r w:rsidRPr="00E9184A">
        <w:rPr>
          <w:rFonts w:ascii="Public Sans Light" w:hAnsi="Public Sans Light"/>
          <w:iCs/>
          <w:color w:val="FF0000"/>
        </w:rPr>
        <w:t xml:space="preserve">You should include reference to any committees within your institution which have student representation on them and indicate how you use the feedback to drive </w:t>
      </w:r>
      <w:proofErr w:type="gramStart"/>
      <w:r w:rsidRPr="00E9184A">
        <w:rPr>
          <w:rFonts w:ascii="Public Sans Light" w:hAnsi="Public Sans Light"/>
          <w:iCs/>
          <w:color w:val="FF0000"/>
        </w:rPr>
        <w:t>change</w:t>
      </w:r>
      <w:proofErr w:type="gramEnd"/>
    </w:p>
    <w:p w14:paraId="09529A7D" w14:textId="77777777" w:rsidR="00564390" w:rsidRPr="00E9184A" w:rsidRDefault="00564390" w:rsidP="00564390">
      <w:pPr>
        <w:rPr>
          <w:rFonts w:ascii="Public Sans Light" w:hAnsi="Public Sans Light"/>
        </w:rPr>
      </w:pPr>
    </w:p>
    <w:p w14:paraId="204DDA22" w14:textId="77777777" w:rsidR="00650631" w:rsidRPr="00E9184A" w:rsidRDefault="00650631">
      <w:pPr>
        <w:tabs>
          <w:tab w:val="clear" w:pos="567"/>
        </w:tabs>
        <w:spacing w:after="160" w:line="259" w:lineRule="auto"/>
        <w:rPr>
          <w:rFonts w:ascii="Cooper Hewitt Semibold" w:eastAsiaTheme="majorEastAsia" w:hAnsi="Cooper Hewitt Semibold" w:cstheme="majorBidi"/>
          <w:sz w:val="40"/>
          <w:szCs w:val="32"/>
        </w:rPr>
      </w:pPr>
      <w:bookmarkStart w:id="120" w:name="_Toc137480209"/>
      <w:r w:rsidRPr="00E9184A">
        <w:br w:type="page"/>
      </w:r>
    </w:p>
    <w:p w14:paraId="5B52CD08" w14:textId="5AE863E9" w:rsidR="00564390" w:rsidRPr="00E9184A" w:rsidRDefault="00564390" w:rsidP="00650631">
      <w:pPr>
        <w:pStyle w:val="Heading1"/>
      </w:pPr>
      <w:bookmarkStart w:id="121" w:name="_Toc138233826"/>
      <w:r w:rsidRPr="00E9184A">
        <w:lastRenderedPageBreak/>
        <w:t>Section G: Ensuring the Quality of Your Degree</w:t>
      </w:r>
      <w:bookmarkEnd w:id="120"/>
      <w:bookmarkEnd w:id="121"/>
    </w:p>
    <w:p w14:paraId="7920B01F" w14:textId="1F71A080" w:rsidR="00650631" w:rsidRPr="00E9184A" w:rsidRDefault="00CE2447" w:rsidP="00650631">
      <w:pPr>
        <w:pStyle w:val="Heading3"/>
      </w:pPr>
      <w:bookmarkStart w:id="122" w:name="_Toc137480210"/>
      <w:bookmarkStart w:id="123" w:name="_Toc138233827"/>
      <w:r w:rsidRPr="00E9184A">
        <w:t xml:space="preserve">1. </w:t>
      </w:r>
      <w:r w:rsidR="00650631" w:rsidRPr="00E9184A">
        <w:t>Regulations for Taught Programmes</w:t>
      </w:r>
      <w:bookmarkEnd w:id="122"/>
      <w:bookmarkEnd w:id="123"/>
    </w:p>
    <w:p w14:paraId="40BA5400" w14:textId="77777777" w:rsidR="00650631" w:rsidRPr="00E9184A" w:rsidRDefault="00650631" w:rsidP="00650631">
      <w:pPr>
        <w:rPr>
          <w:rFonts w:ascii="Public Sans Light" w:hAnsi="Public Sans Light"/>
        </w:rPr>
      </w:pPr>
      <w:r w:rsidRPr="00E9184A">
        <w:rPr>
          <w:rFonts w:ascii="Public Sans Light" w:hAnsi="Public Sans Light"/>
        </w:rPr>
        <w:t>Unless otherwise specified, your programme will be assessed in accordance with the University’s Academic Regulations.</w:t>
      </w:r>
    </w:p>
    <w:p w14:paraId="47355BBE" w14:textId="77777777" w:rsidR="00650631" w:rsidRPr="00E9184A" w:rsidRDefault="00650631" w:rsidP="00650631">
      <w:pPr>
        <w:rPr>
          <w:rFonts w:ascii="Public Sans Light" w:hAnsi="Public Sans Light"/>
          <w:color w:val="FF0000"/>
        </w:rPr>
      </w:pPr>
    </w:p>
    <w:p w14:paraId="650D5666" w14:textId="77777777" w:rsidR="00650631" w:rsidRPr="00E9184A" w:rsidRDefault="00650631" w:rsidP="00650631">
      <w:pPr>
        <w:rPr>
          <w:rFonts w:ascii="Public Sans Light" w:hAnsi="Public Sans Light"/>
          <w:color w:val="FF0000"/>
        </w:rPr>
      </w:pPr>
      <w:r w:rsidRPr="00E9184A">
        <w:rPr>
          <w:rFonts w:ascii="Public Sans Light" w:hAnsi="Public Sans Light"/>
          <w:color w:val="FF0000"/>
        </w:rPr>
        <w:t>[Delete below as appropriate]</w:t>
      </w:r>
    </w:p>
    <w:p w14:paraId="7B64431E" w14:textId="77777777" w:rsidR="00650631" w:rsidRPr="00E9184A" w:rsidRDefault="00650631" w:rsidP="00650631">
      <w:pPr>
        <w:rPr>
          <w:rFonts w:ascii="Public Sans Light" w:hAnsi="Public Sans Light"/>
        </w:rPr>
      </w:pPr>
      <w:r w:rsidRPr="00E9184A">
        <w:rPr>
          <w:rFonts w:ascii="Public Sans Light" w:hAnsi="Public Sans Light"/>
        </w:rPr>
        <w:t>Academic Regulations for Taught Awards:</w:t>
      </w:r>
    </w:p>
    <w:p w14:paraId="6EA067BD" w14:textId="77777777" w:rsidR="00650631" w:rsidRPr="00E9184A" w:rsidRDefault="007D1DE2" w:rsidP="00650631">
      <w:pPr>
        <w:rPr>
          <w:rFonts w:ascii="Public Sans Light" w:hAnsi="Public Sans Light"/>
        </w:rPr>
      </w:pPr>
      <w:hyperlink r:id="rId35" w:history="1">
        <w:r w:rsidR="00650631" w:rsidRPr="00E9184A">
          <w:rPr>
            <w:rStyle w:val="Hyperlink"/>
            <w:rFonts w:ascii="Public Sans Light" w:hAnsi="Public Sans Light"/>
          </w:rPr>
          <w:t>Academic Regulations for Taught Awards | Documents | University of Greenwich</w:t>
        </w:r>
      </w:hyperlink>
    </w:p>
    <w:p w14:paraId="1AB8BDCA" w14:textId="77777777" w:rsidR="00650631" w:rsidRPr="00E9184A" w:rsidRDefault="00650631" w:rsidP="00650631">
      <w:pPr>
        <w:rPr>
          <w:rFonts w:ascii="Public Sans Light" w:hAnsi="Public Sans Light"/>
        </w:rPr>
      </w:pPr>
    </w:p>
    <w:p w14:paraId="3C55B93D" w14:textId="77777777" w:rsidR="00650631" w:rsidRPr="00E9184A" w:rsidRDefault="0575A966" w:rsidP="00650631">
      <w:pPr>
        <w:rPr>
          <w:rFonts w:ascii="Public Sans Light" w:hAnsi="Public Sans Light"/>
        </w:rPr>
      </w:pPr>
      <w:r w:rsidRPr="00E9184A">
        <w:rPr>
          <w:rFonts w:ascii="Public Sans Light" w:hAnsi="Public Sans Light"/>
        </w:rPr>
        <w:t>Academic Regulations for Postgraduate Research Awards:</w:t>
      </w:r>
    </w:p>
    <w:p w14:paraId="580EBFF0" w14:textId="62851C7E" w:rsidR="00650631" w:rsidRPr="00E9184A" w:rsidRDefault="007D1DE2" w:rsidP="00650631">
      <w:pPr>
        <w:rPr>
          <w:rFonts w:ascii="Public Sans Light" w:hAnsi="Public Sans Light"/>
        </w:rPr>
      </w:pPr>
      <w:hyperlink r:id="rId36" w:history="1">
        <w:r w:rsidR="00650631" w:rsidRPr="00E9184A">
          <w:rPr>
            <w:rStyle w:val="Hyperlink"/>
            <w:rFonts w:ascii="Public Sans Light" w:hAnsi="Public Sans Light"/>
          </w:rPr>
          <w:t>Academic Regulations for Research Awards | Documents | University of Greenwich</w:t>
        </w:r>
      </w:hyperlink>
    </w:p>
    <w:p w14:paraId="4A748112" w14:textId="77777777" w:rsidR="00B03B9C" w:rsidRPr="00E9184A" w:rsidRDefault="00B03B9C" w:rsidP="00650631">
      <w:pPr>
        <w:rPr>
          <w:rFonts w:ascii="Public Sans Light" w:hAnsi="Public Sans Light"/>
          <w:b/>
          <w:bCs/>
        </w:rPr>
      </w:pPr>
    </w:p>
    <w:p w14:paraId="33963723" w14:textId="1C85A28E" w:rsidR="00650631" w:rsidRPr="00E9184A" w:rsidRDefault="00CE2447" w:rsidP="00650631">
      <w:pPr>
        <w:pStyle w:val="Heading3"/>
      </w:pPr>
      <w:bookmarkStart w:id="124" w:name="_Toc137480211"/>
      <w:bookmarkStart w:id="125" w:name="_Toc138233828"/>
      <w:r w:rsidRPr="00E9184A">
        <w:t xml:space="preserve">2. </w:t>
      </w:r>
      <w:r w:rsidR="00650631" w:rsidRPr="00E9184A">
        <w:t>Marking and Moderation</w:t>
      </w:r>
      <w:bookmarkEnd w:id="124"/>
      <w:bookmarkEnd w:id="125"/>
    </w:p>
    <w:p w14:paraId="104E3FFE" w14:textId="77777777" w:rsidR="00650631" w:rsidRPr="00E9184A" w:rsidRDefault="00650631" w:rsidP="00650631">
      <w:pPr>
        <w:rPr>
          <w:rFonts w:ascii="Public Sans Light" w:hAnsi="Public Sans Light"/>
        </w:rPr>
      </w:pPr>
      <w:r w:rsidRPr="00E9184A">
        <w:rPr>
          <w:rFonts w:ascii="Public Sans Light" w:hAnsi="Public Sans Light"/>
        </w:rPr>
        <w:t>All marking is carried out in accordance with the University Assessment and Feedback policy:</w:t>
      </w:r>
    </w:p>
    <w:p w14:paraId="1A19F2EE" w14:textId="77777777" w:rsidR="00650631" w:rsidRPr="00E9184A" w:rsidRDefault="007D1DE2" w:rsidP="00650631">
      <w:pPr>
        <w:rPr>
          <w:rFonts w:ascii="Public Sans Light" w:hAnsi="Public Sans Light"/>
        </w:rPr>
      </w:pPr>
      <w:hyperlink r:id="rId37" w:history="1">
        <w:r w:rsidR="00650631" w:rsidRPr="00E9184A">
          <w:rPr>
            <w:rStyle w:val="Hyperlink"/>
            <w:rFonts w:ascii="Public Sans Light" w:hAnsi="Public Sans Light"/>
          </w:rPr>
          <w:t>Assessment &amp; Feedback Policy | Documents | University of Greenwich</w:t>
        </w:r>
      </w:hyperlink>
    </w:p>
    <w:p w14:paraId="70895FFC" w14:textId="77777777" w:rsidR="00650631" w:rsidRPr="00E9184A" w:rsidRDefault="00650631" w:rsidP="00650631">
      <w:pPr>
        <w:rPr>
          <w:rFonts w:ascii="Public Sans Light" w:hAnsi="Public Sans Light"/>
        </w:rPr>
      </w:pPr>
    </w:p>
    <w:p w14:paraId="61344A58" w14:textId="77777777" w:rsidR="00650631" w:rsidRPr="00E9184A" w:rsidRDefault="00650631" w:rsidP="00650631">
      <w:pPr>
        <w:rPr>
          <w:rFonts w:ascii="Public Sans Light" w:hAnsi="Public Sans Light"/>
        </w:rPr>
      </w:pPr>
      <w:r w:rsidRPr="00E9184A">
        <w:rPr>
          <w:rFonts w:ascii="Public Sans Light" w:hAnsi="Public Sans Light"/>
        </w:rPr>
        <w:t xml:space="preserve">Prior to the marking process being completed and the grades and feedback being returned to you, Module Leaders will pass a sample of work – dependent on the size and complexity of the module – to internal moderators who will provide feedback to the first marker as to whether they consider the marking to be fair and equitable. This feedback can be used to make any necessary adjustments to the marking.  </w:t>
      </w:r>
    </w:p>
    <w:p w14:paraId="2E14FF4A" w14:textId="77777777" w:rsidR="00650631" w:rsidRPr="00E9184A" w:rsidRDefault="00650631" w:rsidP="00650631">
      <w:pPr>
        <w:rPr>
          <w:rFonts w:ascii="Public Sans Light" w:hAnsi="Public Sans Light"/>
        </w:rPr>
      </w:pPr>
    </w:p>
    <w:p w14:paraId="79D7DFFD" w14:textId="7692943E" w:rsidR="00650631" w:rsidRPr="00E9184A" w:rsidRDefault="00650631" w:rsidP="00650631">
      <w:pPr>
        <w:rPr>
          <w:rFonts w:ascii="Public Sans Light" w:hAnsi="Public Sans Light"/>
          <w:b/>
          <w:bCs/>
        </w:rPr>
      </w:pPr>
      <w:r w:rsidRPr="00E9184A">
        <w:rPr>
          <w:rFonts w:ascii="Public Sans Light" w:hAnsi="Public Sans Light"/>
        </w:rPr>
        <w:t>In addition, samples are provided to the External Examiners, so that they might also comment on how the work has been marked and whether they consider it to be equitable compared to other courses and other institutions. Similar scrutiny of exam papers is undertaken by external examiners before they are ready for you to sit.</w:t>
      </w:r>
    </w:p>
    <w:p w14:paraId="74A717B6" w14:textId="77777777" w:rsidR="00650631" w:rsidRPr="00E9184A" w:rsidRDefault="00650631" w:rsidP="00564390">
      <w:pPr>
        <w:rPr>
          <w:rFonts w:ascii="Public Sans Light" w:hAnsi="Public Sans Light"/>
          <w:b/>
          <w:bCs/>
        </w:rPr>
      </w:pPr>
    </w:p>
    <w:p w14:paraId="1D28CA9E" w14:textId="302321BA" w:rsidR="00564390" w:rsidRPr="00E9184A" w:rsidRDefault="00CE2447" w:rsidP="00650631">
      <w:pPr>
        <w:pStyle w:val="Heading3"/>
      </w:pPr>
      <w:bookmarkStart w:id="126" w:name="_Toc106706700"/>
      <w:bookmarkStart w:id="127" w:name="_Toc137480212"/>
      <w:bookmarkStart w:id="128" w:name="_Toc138233829"/>
      <w:r w:rsidRPr="00E9184A">
        <w:t xml:space="preserve">3. </w:t>
      </w:r>
      <w:r w:rsidR="00650631" w:rsidRPr="00E9184A">
        <w:t>Provisional Marks and Receiving your Results</w:t>
      </w:r>
      <w:bookmarkEnd w:id="126"/>
      <w:bookmarkEnd w:id="127"/>
      <w:bookmarkEnd w:id="128"/>
    </w:p>
    <w:p w14:paraId="55731C4A" w14:textId="77777777" w:rsidR="00650631" w:rsidRPr="00E9184A" w:rsidRDefault="00650631" w:rsidP="00650631">
      <w:pPr>
        <w:rPr>
          <w:rFonts w:ascii="Public Sans Light" w:hAnsi="Public Sans Light"/>
        </w:rPr>
      </w:pPr>
      <w:r w:rsidRPr="00E9184A">
        <w:rPr>
          <w:rFonts w:ascii="Public Sans Light" w:hAnsi="Public Sans Light"/>
        </w:rPr>
        <w:t>You will be able to view your coursework grades on the portal as soon as they have been entered. These grades are provisional and will be subject to ratification by the Progression and Award Board (PAB). Once the PAB has met and decided whether you have passed or will need to repeat or resit an item of assessment, your results will be published on the Portal.</w:t>
      </w:r>
    </w:p>
    <w:p w14:paraId="3C112736" w14:textId="77777777" w:rsidR="00650631" w:rsidRPr="00E9184A" w:rsidRDefault="00650631" w:rsidP="00650631">
      <w:pPr>
        <w:rPr>
          <w:rFonts w:ascii="Public Sans Light" w:hAnsi="Public Sans Light"/>
        </w:rPr>
      </w:pPr>
    </w:p>
    <w:p w14:paraId="0BC491FF" w14:textId="791A24C5" w:rsidR="00650631" w:rsidRPr="00E9184A" w:rsidRDefault="00650631" w:rsidP="00650631">
      <w:pPr>
        <w:rPr>
          <w:rFonts w:ascii="Public Sans Light" w:hAnsi="Public Sans Light"/>
        </w:rPr>
      </w:pPr>
      <w:r w:rsidRPr="00E9184A">
        <w:rPr>
          <w:rFonts w:ascii="Public Sans Light" w:hAnsi="Public Sans Light"/>
        </w:rPr>
        <w:t xml:space="preserve">You should receive your results within 10 working days of the PAB having met. Your programme team will be able to confirm the date of the PAB with you </w:t>
      </w:r>
      <w:r w:rsidRPr="00E9184A">
        <w:rPr>
          <w:rFonts w:ascii="Public Sans Light" w:hAnsi="Public Sans Light"/>
          <w:color w:val="FF0000"/>
        </w:rPr>
        <w:t xml:space="preserve">[or replace with dates if these have been agreed]. </w:t>
      </w:r>
      <w:r w:rsidRPr="00E9184A">
        <w:rPr>
          <w:rFonts w:ascii="Public Sans Light" w:hAnsi="Public Sans Light"/>
        </w:rPr>
        <w:t xml:space="preserve">Your results letters will remain on the Portal for the duration of your studies and for a further 90 days after you have </w:t>
      </w:r>
      <w:r w:rsidRPr="00E9184A">
        <w:rPr>
          <w:rFonts w:ascii="Public Sans Light" w:hAnsi="Public Sans Light"/>
        </w:rPr>
        <w:lastRenderedPageBreak/>
        <w:t xml:space="preserve">completed your award. If you think that you will need a copy of your results letters, you should download them and save them before this period </w:t>
      </w:r>
      <w:proofErr w:type="gramStart"/>
      <w:r w:rsidRPr="00E9184A">
        <w:rPr>
          <w:rFonts w:ascii="Public Sans Light" w:hAnsi="Public Sans Light"/>
        </w:rPr>
        <w:t>expires</w:t>
      </w:r>
      <w:proofErr w:type="gramEnd"/>
    </w:p>
    <w:p w14:paraId="0F59238C" w14:textId="77777777" w:rsidR="00564390" w:rsidRPr="00E9184A" w:rsidRDefault="00564390" w:rsidP="00564390">
      <w:pPr>
        <w:rPr>
          <w:rFonts w:ascii="Public Sans Light" w:hAnsi="Public Sans Light"/>
        </w:rPr>
      </w:pPr>
    </w:p>
    <w:p w14:paraId="0B18F1AF" w14:textId="77777777" w:rsidR="00CD49E5" w:rsidRPr="00E9184A" w:rsidRDefault="00CD49E5">
      <w:pPr>
        <w:tabs>
          <w:tab w:val="clear" w:pos="567"/>
        </w:tabs>
        <w:spacing w:after="160" w:line="259" w:lineRule="auto"/>
        <w:rPr>
          <w:rFonts w:ascii="Cooper Hewitt Semibold" w:eastAsiaTheme="majorEastAsia" w:hAnsi="Cooper Hewitt Semibold" w:cstheme="majorBidi"/>
          <w:sz w:val="40"/>
          <w:szCs w:val="32"/>
        </w:rPr>
      </w:pPr>
      <w:r w:rsidRPr="00E9184A">
        <w:br w:type="page"/>
      </w:r>
    </w:p>
    <w:p w14:paraId="1732AC5B" w14:textId="23ABA656" w:rsidR="00650631" w:rsidRPr="00E9184A" w:rsidRDefault="00650631" w:rsidP="00650631">
      <w:pPr>
        <w:pStyle w:val="Heading1"/>
      </w:pPr>
      <w:bookmarkStart w:id="129" w:name="_Toc138233830"/>
      <w:r w:rsidRPr="00E9184A">
        <w:lastRenderedPageBreak/>
        <w:t>Section H: Resources</w:t>
      </w:r>
      <w:bookmarkEnd w:id="129"/>
    </w:p>
    <w:p w14:paraId="20994C0D" w14:textId="756617B5" w:rsidR="00650631" w:rsidRPr="00E9184A" w:rsidRDefault="00CE2447" w:rsidP="00650631">
      <w:pPr>
        <w:pStyle w:val="Heading3"/>
      </w:pPr>
      <w:bookmarkStart w:id="130" w:name="_Toc106706703"/>
      <w:bookmarkStart w:id="131" w:name="_Toc137480213"/>
      <w:bookmarkStart w:id="132" w:name="_Toc138233831"/>
      <w:r w:rsidRPr="00E9184A">
        <w:t xml:space="preserve">1. </w:t>
      </w:r>
      <w:r w:rsidR="00650631" w:rsidRPr="00E9184A">
        <w:t>IT Services</w:t>
      </w:r>
      <w:bookmarkEnd w:id="130"/>
      <w:bookmarkEnd w:id="131"/>
      <w:bookmarkEnd w:id="132"/>
    </w:p>
    <w:p w14:paraId="2036A8CA" w14:textId="77777777" w:rsidR="00650631" w:rsidRPr="00E9184A" w:rsidRDefault="00650631" w:rsidP="00650631">
      <w:pPr>
        <w:rPr>
          <w:rFonts w:ascii="Public Sans Light" w:hAnsi="Public Sans Light"/>
          <w:iCs/>
          <w:color w:val="FF0000"/>
        </w:rPr>
      </w:pPr>
      <w:r w:rsidRPr="00E9184A">
        <w:rPr>
          <w:rFonts w:ascii="Public Sans Light" w:hAnsi="Public Sans Light"/>
          <w:iCs/>
          <w:color w:val="FF0000"/>
        </w:rPr>
        <w:t xml:space="preserve">Please indicate your IT services in your institution, how students can get help, contact </w:t>
      </w:r>
      <w:proofErr w:type="gramStart"/>
      <w:r w:rsidRPr="00E9184A">
        <w:rPr>
          <w:rFonts w:ascii="Public Sans Light" w:hAnsi="Public Sans Light"/>
          <w:iCs/>
          <w:color w:val="FF0000"/>
        </w:rPr>
        <w:t>information,  opening</w:t>
      </w:r>
      <w:proofErr w:type="gramEnd"/>
      <w:r w:rsidRPr="00E9184A">
        <w:rPr>
          <w:rFonts w:ascii="Public Sans Light" w:hAnsi="Public Sans Light"/>
          <w:iCs/>
          <w:color w:val="FF0000"/>
        </w:rPr>
        <w:t xml:space="preserve"> hours and guidance.</w:t>
      </w:r>
    </w:p>
    <w:p w14:paraId="6BF602F4" w14:textId="77777777" w:rsidR="00650631" w:rsidRPr="00E9184A" w:rsidRDefault="00650631" w:rsidP="00650631">
      <w:pPr>
        <w:rPr>
          <w:rFonts w:ascii="Public Sans Light" w:hAnsi="Public Sans Light"/>
          <w:b/>
        </w:rPr>
      </w:pPr>
    </w:p>
    <w:p w14:paraId="57DC45F9" w14:textId="77777777" w:rsidR="00650631" w:rsidRPr="00E9184A" w:rsidRDefault="00650631" w:rsidP="00650631">
      <w:pPr>
        <w:rPr>
          <w:rFonts w:ascii="Public Sans Light" w:hAnsi="Public Sans Light"/>
        </w:rPr>
      </w:pPr>
      <w:r w:rsidRPr="00E9184A">
        <w:rPr>
          <w:rFonts w:ascii="Public Sans Light" w:hAnsi="Public Sans Light"/>
        </w:rPr>
        <w:t xml:space="preserve">Our web pages contain information about </w:t>
      </w:r>
      <w:proofErr w:type="gramStart"/>
      <w:r w:rsidRPr="00E9184A">
        <w:rPr>
          <w:rFonts w:ascii="Public Sans Light" w:hAnsi="Public Sans Light"/>
        </w:rPr>
        <w:t>all of</w:t>
      </w:r>
      <w:proofErr w:type="gramEnd"/>
      <w:r w:rsidRPr="00E9184A">
        <w:rPr>
          <w:rFonts w:ascii="Public Sans Light" w:hAnsi="Public Sans Light"/>
        </w:rPr>
        <w:t xml:space="preserve"> our services and policies, and links to online guidance and tutorials, including videos:</w:t>
      </w:r>
    </w:p>
    <w:p w14:paraId="38753AB3" w14:textId="77777777" w:rsidR="00650631" w:rsidRPr="00E9184A" w:rsidRDefault="007D1DE2" w:rsidP="00650631">
      <w:pPr>
        <w:rPr>
          <w:rFonts w:ascii="Public Sans Light" w:hAnsi="Public Sans Light"/>
          <w:u w:val="single"/>
        </w:rPr>
      </w:pPr>
      <w:hyperlink r:id="rId38" w:history="1">
        <w:r w:rsidR="00650631" w:rsidRPr="00E9184A">
          <w:rPr>
            <w:rStyle w:val="Hyperlink"/>
            <w:rFonts w:ascii="Public Sans Light" w:hAnsi="Public Sans Light"/>
          </w:rPr>
          <w:t>IT and Library Services | University of Greenwich</w:t>
        </w:r>
      </w:hyperlink>
    </w:p>
    <w:p w14:paraId="0459A552" w14:textId="77777777" w:rsidR="00650631" w:rsidRPr="00E9184A" w:rsidRDefault="00650631" w:rsidP="00650631">
      <w:pPr>
        <w:rPr>
          <w:rFonts w:ascii="Public Sans Light" w:hAnsi="Public Sans Light"/>
          <w:u w:val="single"/>
        </w:rPr>
      </w:pPr>
    </w:p>
    <w:p w14:paraId="7E27E86B" w14:textId="77777777" w:rsidR="00650631" w:rsidRPr="00E9184A" w:rsidRDefault="00650631" w:rsidP="00650631">
      <w:pPr>
        <w:rPr>
          <w:rFonts w:ascii="Public Sans Light" w:hAnsi="Public Sans Light"/>
        </w:rPr>
      </w:pPr>
      <w:r w:rsidRPr="00E9184A">
        <w:rPr>
          <w:rFonts w:ascii="Public Sans Light" w:hAnsi="Public Sans Light"/>
        </w:rPr>
        <w:t>You can check the status of our IT services and systems at:</w:t>
      </w:r>
    </w:p>
    <w:p w14:paraId="5C0C4276" w14:textId="77777777" w:rsidR="00650631" w:rsidRPr="00E9184A" w:rsidRDefault="007D1DE2" w:rsidP="00650631">
      <w:pPr>
        <w:rPr>
          <w:rFonts w:ascii="Public Sans Light" w:hAnsi="Public Sans Light"/>
          <w:u w:val="single"/>
        </w:rPr>
      </w:pPr>
      <w:hyperlink r:id="rId39" w:history="1">
        <w:r w:rsidR="00650631" w:rsidRPr="00E9184A">
          <w:rPr>
            <w:rStyle w:val="Hyperlink"/>
            <w:rFonts w:ascii="Public Sans Light" w:hAnsi="Public Sans Light"/>
          </w:rPr>
          <w:t>Welcome - University of Greenwich IT Service Status</w:t>
        </w:r>
      </w:hyperlink>
    </w:p>
    <w:p w14:paraId="69B5796A" w14:textId="2D081424" w:rsidR="00564390" w:rsidRPr="00E9184A" w:rsidRDefault="00564390" w:rsidP="00564390">
      <w:pPr>
        <w:rPr>
          <w:rFonts w:ascii="Public Sans Light" w:hAnsi="Public Sans Light"/>
        </w:rPr>
      </w:pPr>
    </w:p>
    <w:p w14:paraId="5535B69D" w14:textId="77777777" w:rsidR="00650631" w:rsidRPr="00E9184A" w:rsidRDefault="00650631" w:rsidP="00650631">
      <w:pPr>
        <w:rPr>
          <w:rFonts w:ascii="Public Sans Light" w:hAnsi="Public Sans Light"/>
          <w:b/>
        </w:rPr>
      </w:pPr>
      <w:r w:rsidRPr="00E9184A">
        <w:rPr>
          <w:rFonts w:ascii="Public Sans Light" w:hAnsi="Public Sans Light"/>
          <w:b/>
        </w:rPr>
        <w:t>The Portal:</w:t>
      </w:r>
    </w:p>
    <w:p w14:paraId="08AB92E2" w14:textId="77777777" w:rsidR="00650631" w:rsidRPr="00E9184A" w:rsidRDefault="00650631" w:rsidP="00650631">
      <w:pPr>
        <w:rPr>
          <w:rFonts w:ascii="Public Sans Light" w:hAnsi="Public Sans Light"/>
        </w:rPr>
      </w:pPr>
      <w:r w:rsidRPr="00E9184A">
        <w:rPr>
          <w:rFonts w:ascii="Public Sans Light" w:hAnsi="Public Sans Light"/>
        </w:rPr>
        <w:t xml:space="preserve">Use your university account to log in to the Portal and access Moodle (our online learning environment which includes Panopto lecture capture), view modules and grades through Banner, access your library account, view your timetable, check your email, read university news and announcements, and find out about the range of services available to students. </w:t>
      </w:r>
      <w:hyperlink r:id="rId40" w:history="1">
        <w:r w:rsidRPr="00E9184A">
          <w:rPr>
            <w:rStyle w:val="Hyperlink"/>
            <w:rFonts w:ascii="Public Sans Light" w:hAnsi="Public Sans Light"/>
          </w:rPr>
          <w:t>http://portal.gre.ac.uk</w:t>
        </w:r>
      </w:hyperlink>
    </w:p>
    <w:p w14:paraId="1F3C47A8" w14:textId="77777777" w:rsidR="00B03B9C" w:rsidRPr="00E9184A" w:rsidRDefault="00B03B9C" w:rsidP="00650631">
      <w:pPr>
        <w:rPr>
          <w:rFonts w:ascii="Public Sans Light" w:hAnsi="Public Sans Light"/>
          <w:u w:val="single"/>
        </w:rPr>
      </w:pPr>
    </w:p>
    <w:p w14:paraId="392EA684" w14:textId="77777777" w:rsidR="00650631" w:rsidRPr="00E9184A" w:rsidRDefault="00650631" w:rsidP="00650631">
      <w:pPr>
        <w:rPr>
          <w:rFonts w:ascii="Public Sans Light" w:hAnsi="Public Sans Light"/>
          <w:b/>
        </w:rPr>
      </w:pPr>
      <w:r w:rsidRPr="00E9184A">
        <w:rPr>
          <w:rFonts w:ascii="Public Sans Light" w:hAnsi="Public Sans Light"/>
          <w:b/>
        </w:rPr>
        <w:t>Your username and password:</w:t>
      </w:r>
    </w:p>
    <w:p w14:paraId="4DB6FB8E" w14:textId="77777777" w:rsidR="00650631" w:rsidRPr="00E9184A" w:rsidRDefault="00650631" w:rsidP="00650631">
      <w:pPr>
        <w:rPr>
          <w:rFonts w:ascii="Public Sans Light" w:hAnsi="Public Sans Light"/>
          <w:u w:val="single"/>
        </w:rPr>
      </w:pPr>
      <w:r w:rsidRPr="00E9184A">
        <w:rPr>
          <w:rFonts w:ascii="Public Sans Light" w:hAnsi="Public Sans Light"/>
        </w:rPr>
        <w:t>You receive your university username and password once you have accepted your offer.  This account stays with you for the duration of your programme at the university and expires 90 days after you have completed your studies. As part of our IT security policy, you are required to reset your password every 120 days.</w:t>
      </w:r>
    </w:p>
    <w:p w14:paraId="7FDD5C1C" w14:textId="77777777" w:rsidR="00650631" w:rsidRPr="00E9184A" w:rsidRDefault="00650631" w:rsidP="00650631">
      <w:pPr>
        <w:rPr>
          <w:rFonts w:ascii="Public Sans Light" w:hAnsi="Public Sans Light"/>
        </w:rPr>
      </w:pPr>
      <w:r w:rsidRPr="00E9184A">
        <w:rPr>
          <w:rFonts w:ascii="Public Sans Light" w:hAnsi="Public Sans Light"/>
        </w:rPr>
        <w:t>Our new self-service password system is available to all University students. However, you will need to register using a personal (non-university) email address and a phone number. The process is simple and is explained briefly below.</w:t>
      </w:r>
    </w:p>
    <w:p w14:paraId="6A23A318" w14:textId="77777777" w:rsidR="00650631" w:rsidRPr="00E9184A" w:rsidRDefault="00650631" w:rsidP="00650631">
      <w:pPr>
        <w:rPr>
          <w:rFonts w:ascii="Public Sans Light" w:hAnsi="Public Sans Light"/>
        </w:rPr>
      </w:pPr>
      <w:r w:rsidRPr="00E9184A">
        <w:rPr>
          <w:rFonts w:ascii="Public Sans Light" w:hAnsi="Public Sans Light"/>
        </w:rPr>
        <w:t xml:space="preserve">Please </w:t>
      </w:r>
      <w:proofErr w:type="gramStart"/>
      <w:r w:rsidRPr="00E9184A">
        <w:rPr>
          <w:rFonts w:ascii="Public Sans Light" w:hAnsi="Public Sans Light"/>
        </w:rPr>
        <w:t>note:</w:t>
      </w:r>
      <w:proofErr w:type="gramEnd"/>
      <w:r w:rsidRPr="00E9184A">
        <w:rPr>
          <w:rFonts w:ascii="Public Sans Light" w:hAnsi="Public Sans Light"/>
        </w:rPr>
        <w:t xml:space="preserve"> you must know your current University username and password to register!</w:t>
      </w:r>
    </w:p>
    <w:p w14:paraId="7434B28C" w14:textId="77777777" w:rsidR="00650631" w:rsidRPr="00E9184A" w:rsidRDefault="00650631" w:rsidP="00650631">
      <w:pPr>
        <w:rPr>
          <w:rFonts w:ascii="Public Sans Light" w:hAnsi="Public Sans Light"/>
        </w:rPr>
      </w:pPr>
    </w:p>
    <w:p w14:paraId="24B2951B" w14:textId="77777777" w:rsidR="00650631" w:rsidRPr="00E9184A" w:rsidRDefault="00650631" w:rsidP="00650631">
      <w:pPr>
        <w:rPr>
          <w:rFonts w:ascii="Public Sans Light" w:hAnsi="Public Sans Light"/>
        </w:rPr>
      </w:pPr>
      <w:r w:rsidRPr="00E9184A">
        <w:rPr>
          <w:rFonts w:ascii="Public Sans Light" w:hAnsi="Public Sans Light"/>
        </w:rPr>
        <w:t>To verify your identity, the service uses information you have provided to:</w:t>
      </w:r>
    </w:p>
    <w:p w14:paraId="183DA1AE" w14:textId="77777777" w:rsidR="00650631" w:rsidRPr="00E9184A" w:rsidRDefault="00650631" w:rsidP="00650631">
      <w:pPr>
        <w:numPr>
          <w:ilvl w:val="0"/>
          <w:numId w:val="25"/>
        </w:numPr>
        <w:rPr>
          <w:rFonts w:ascii="Public Sans Light" w:hAnsi="Public Sans Light"/>
        </w:rPr>
      </w:pPr>
      <w:r w:rsidRPr="00E9184A">
        <w:rPr>
          <w:rFonts w:ascii="Public Sans Light" w:hAnsi="Public Sans Light"/>
        </w:rPr>
        <w:t xml:space="preserve">Send a verification code to your personal (non-University) email </w:t>
      </w:r>
      <w:proofErr w:type="gramStart"/>
      <w:r w:rsidRPr="00E9184A">
        <w:rPr>
          <w:rFonts w:ascii="Public Sans Light" w:hAnsi="Public Sans Light"/>
        </w:rPr>
        <w:t>address</w:t>
      </w:r>
      <w:proofErr w:type="gramEnd"/>
    </w:p>
    <w:p w14:paraId="0F705586" w14:textId="77777777" w:rsidR="00650631" w:rsidRPr="00E9184A" w:rsidRDefault="00650631" w:rsidP="00650631">
      <w:pPr>
        <w:numPr>
          <w:ilvl w:val="0"/>
          <w:numId w:val="25"/>
        </w:numPr>
        <w:rPr>
          <w:rFonts w:ascii="Public Sans Light" w:hAnsi="Public Sans Light"/>
        </w:rPr>
      </w:pPr>
      <w:r w:rsidRPr="00E9184A">
        <w:rPr>
          <w:rFonts w:ascii="Public Sans Light" w:hAnsi="Public Sans Light"/>
        </w:rPr>
        <w:t xml:space="preserve">Send a verification code / automated call to your mobile phone </w:t>
      </w:r>
      <w:proofErr w:type="gramStart"/>
      <w:r w:rsidRPr="00E9184A">
        <w:rPr>
          <w:rFonts w:ascii="Public Sans Light" w:hAnsi="Public Sans Light"/>
        </w:rPr>
        <w:t>number</w:t>
      </w:r>
      <w:proofErr w:type="gramEnd"/>
    </w:p>
    <w:p w14:paraId="638DA9D4" w14:textId="77777777" w:rsidR="00650631" w:rsidRPr="00E9184A" w:rsidRDefault="00650631" w:rsidP="00650631">
      <w:pPr>
        <w:rPr>
          <w:rFonts w:ascii="Public Sans Light" w:hAnsi="Public Sans Light"/>
        </w:rPr>
      </w:pPr>
      <w:bookmarkStart w:id="133" w:name="_Hlk33613249"/>
      <w:r w:rsidRPr="00E9184A">
        <w:rPr>
          <w:rFonts w:ascii="Public Sans Light" w:hAnsi="Public Sans Light"/>
        </w:rPr>
        <w:t xml:space="preserve">Details and videos demonstrating the registration and reset process are available via the </w:t>
      </w:r>
      <w:hyperlink r:id="rId41" w:history="1">
        <w:r w:rsidRPr="00E9184A">
          <w:rPr>
            <w:rStyle w:val="Hyperlink"/>
            <w:rFonts w:ascii="Public Sans Light" w:hAnsi="Public Sans Light"/>
          </w:rPr>
          <w:t>Managing your password</w:t>
        </w:r>
      </w:hyperlink>
      <w:r w:rsidRPr="00E9184A">
        <w:rPr>
          <w:rFonts w:ascii="Public Sans Light" w:hAnsi="Public Sans Light"/>
        </w:rPr>
        <w:t xml:space="preserve"> page or by selecting the Can’t login? link on the front page of the </w:t>
      </w:r>
      <w:hyperlink r:id="rId42" w:history="1">
        <w:r w:rsidRPr="00E9184A">
          <w:rPr>
            <w:rStyle w:val="Hyperlink"/>
            <w:rFonts w:ascii="Public Sans Light" w:hAnsi="Public Sans Light"/>
          </w:rPr>
          <w:t>University Portal</w:t>
        </w:r>
      </w:hyperlink>
      <w:r w:rsidRPr="00E9184A">
        <w:rPr>
          <w:rFonts w:ascii="Public Sans Light" w:hAnsi="Public Sans Light"/>
        </w:rPr>
        <w:t xml:space="preserve">. </w:t>
      </w:r>
    </w:p>
    <w:bookmarkEnd w:id="133"/>
    <w:p w14:paraId="4CB9140A" w14:textId="77777777" w:rsidR="00650631" w:rsidRPr="00E9184A" w:rsidRDefault="00650631" w:rsidP="00650631">
      <w:pPr>
        <w:rPr>
          <w:rFonts w:ascii="Public Sans Light" w:hAnsi="Public Sans Light"/>
        </w:rPr>
      </w:pPr>
    </w:p>
    <w:p w14:paraId="73429E4B" w14:textId="77777777" w:rsidR="00650631" w:rsidRPr="00E9184A" w:rsidRDefault="00650631" w:rsidP="00650631">
      <w:pPr>
        <w:rPr>
          <w:rFonts w:ascii="Public Sans Light" w:hAnsi="Public Sans Light"/>
        </w:rPr>
      </w:pPr>
      <w:bookmarkStart w:id="134" w:name="_Hlk33614238"/>
      <w:r w:rsidRPr="00E9184A">
        <w:rPr>
          <w:rFonts w:ascii="Public Sans Light" w:hAnsi="Public Sans Light"/>
        </w:rPr>
        <w:t xml:space="preserve">If you do not register to use the password reset tool, you will need to contact the IT Service Desk, either via e-mail or via the online support request form, which will take significantly longer for your password to be reset, especially at peak periods, such as submission due dates and publishing of result letters online. Please </w:t>
      </w:r>
      <w:proofErr w:type="gramStart"/>
      <w:r w:rsidRPr="00E9184A">
        <w:rPr>
          <w:rFonts w:ascii="Public Sans Light" w:hAnsi="Public Sans Light"/>
        </w:rPr>
        <w:t>note:</w:t>
      </w:r>
      <w:proofErr w:type="gramEnd"/>
      <w:r w:rsidRPr="00E9184A">
        <w:rPr>
          <w:rFonts w:ascii="Public Sans Light" w:hAnsi="Public Sans Light"/>
        </w:rPr>
        <w:t xml:space="preserve"> </w:t>
      </w:r>
      <w:r w:rsidRPr="00E9184A">
        <w:rPr>
          <w:rFonts w:ascii="Public Sans Light" w:hAnsi="Public Sans Light"/>
        </w:rPr>
        <w:lastRenderedPageBreak/>
        <w:t>forgetting your University of Greenwich account password, or your password expiring, is not grounds for extenuating circumstances.</w:t>
      </w:r>
    </w:p>
    <w:bookmarkEnd w:id="134"/>
    <w:p w14:paraId="74F563B9" w14:textId="77777777" w:rsidR="00650631" w:rsidRPr="00E9184A" w:rsidRDefault="00650631" w:rsidP="00564390">
      <w:pPr>
        <w:rPr>
          <w:rFonts w:ascii="Public Sans Light" w:hAnsi="Public Sans Light"/>
        </w:rPr>
      </w:pPr>
    </w:p>
    <w:p w14:paraId="3033B789" w14:textId="13357285" w:rsidR="00650631" w:rsidRPr="00E9184A" w:rsidRDefault="00CE2447" w:rsidP="00650631">
      <w:pPr>
        <w:pStyle w:val="Heading3"/>
      </w:pPr>
      <w:bookmarkStart w:id="135" w:name="_Toc137480214"/>
      <w:bookmarkStart w:id="136" w:name="_Toc138233832"/>
      <w:r w:rsidRPr="00E9184A">
        <w:t xml:space="preserve">2. </w:t>
      </w:r>
      <w:r w:rsidR="00650631" w:rsidRPr="00E9184A">
        <w:t>Library Services</w:t>
      </w:r>
      <w:bookmarkEnd w:id="135"/>
      <w:bookmarkEnd w:id="136"/>
    </w:p>
    <w:p w14:paraId="353A2638" w14:textId="77777777" w:rsidR="00650631" w:rsidRPr="00E9184A" w:rsidRDefault="00650631" w:rsidP="00650631">
      <w:pPr>
        <w:rPr>
          <w:rFonts w:ascii="Public Sans Light" w:hAnsi="Public Sans Light"/>
          <w:u w:val="single"/>
        </w:rPr>
      </w:pPr>
      <w:r w:rsidRPr="00E9184A">
        <w:rPr>
          <w:rFonts w:ascii="Public Sans Light" w:hAnsi="Public Sans Light"/>
        </w:rPr>
        <w:t xml:space="preserve">As a partner student </w:t>
      </w:r>
      <w:proofErr w:type="gramStart"/>
      <w:r w:rsidRPr="00E9184A">
        <w:rPr>
          <w:rFonts w:ascii="Public Sans Light" w:hAnsi="Public Sans Light"/>
        </w:rPr>
        <w:t>of</w:t>
      </w:r>
      <w:proofErr w:type="gramEnd"/>
      <w:r w:rsidRPr="00E9184A">
        <w:rPr>
          <w:rFonts w:ascii="Public Sans Light" w:hAnsi="Public Sans Light"/>
        </w:rPr>
        <w:t xml:space="preserve"> the University of Greenwich you are entitled to access to our libraries and online resources. Find more information at </w:t>
      </w:r>
      <w:hyperlink r:id="rId43" w:history="1">
        <w:r w:rsidRPr="00E9184A">
          <w:rPr>
            <w:rStyle w:val="Hyperlink"/>
            <w:rFonts w:ascii="Public Sans Light" w:hAnsi="Public Sans Light"/>
          </w:rPr>
          <w:t>libguides.gre.ac.uk/partners/home</w:t>
        </w:r>
      </w:hyperlink>
    </w:p>
    <w:p w14:paraId="12D90E95" w14:textId="77777777" w:rsidR="00650631" w:rsidRPr="00E9184A" w:rsidRDefault="00650631" w:rsidP="00650631">
      <w:pPr>
        <w:rPr>
          <w:rFonts w:ascii="Public Sans Light" w:hAnsi="Public Sans Light"/>
        </w:rPr>
      </w:pPr>
      <w:r w:rsidRPr="00E9184A">
        <w:rPr>
          <w:rFonts w:ascii="Public Sans Light" w:hAnsi="Public Sans Light"/>
        </w:rPr>
        <w:t xml:space="preserve">The University of Greenwich has three libraries to which partner students have access to. For more information about opening hours and how to travel to the libraries please visit </w:t>
      </w:r>
      <w:hyperlink r:id="rId44" w:history="1">
        <w:r w:rsidRPr="00E9184A">
          <w:rPr>
            <w:rStyle w:val="Hyperlink"/>
            <w:rFonts w:ascii="Public Sans Light" w:hAnsi="Public Sans Light"/>
          </w:rPr>
          <w:t xml:space="preserve">Opening Hours - </w:t>
        </w:r>
        <w:proofErr w:type="spellStart"/>
        <w:r w:rsidRPr="00E9184A">
          <w:rPr>
            <w:rStyle w:val="Hyperlink"/>
            <w:rFonts w:ascii="Public Sans Light" w:hAnsi="Public Sans Light"/>
          </w:rPr>
          <w:t>LibCal</w:t>
        </w:r>
        <w:proofErr w:type="spellEnd"/>
        <w:r w:rsidRPr="00E9184A">
          <w:rPr>
            <w:rStyle w:val="Hyperlink"/>
            <w:rFonts w:ascii="Public Sans Light" w:hAnsi="Public Sans Light"/>
          </w:rPr>
          <w:t xml:space="preserve"> - University of Greenwich</w:t>
        </w:r>
      </w:hyperlink>
      <w:r w:rsidRPr="00E9184A">
        <w:rPr>
          <w:rFonts w:ascii="Public Sans Light" w:hAnsi="Public Sans Light"/>
          <w:u w:val="single"/>
        </w:rPr>
        <w:t>.</w:t>
      </w:r>
      <w:r w:rsidRPr="00E9184A">
        <w:rPr>
          <w:rFonts w:ascii="Public Sans Light" w:hAnsi="Public Sans Light"/>
        </w:rPr>
        <w:t xml:space="preserve"> </w:t>
      </w:r>
    </w:p>
    <w:p w14:paraId="2C11349C" w14:textId="77777777" w:rsidR="00650631" w:rsidRPr="00E9184A" w:rsidRDefault="00650631" w:rsidP="00650631">
      <w:pPr>
        <w:rPr>
          <w:rFonts w:ascii="Public Sans Light" w:hAnsi="Public Sans Light"/>
        </w:rPr>
      </w:pPr>
      <w:r w:rsidRPr="00E9184A">
        <w:rPr>
          <w:rFonts w:ascii="Public Sans Light" w:hAnsi="Public Sans Light"/>
        </w:rPr>
        <w:t xml:space="preserve">Your programme of study is supported by a librarian with subject expertise in your field. To find out who your subject librarian is, how they can support you and their contact details visit </w:t>
      </w:r>
      <w:hyperlink r:id="rId45" w:history="1">
        <w:r w:rsidRPr="00E9184A">
          <w:rPr>
            <w:rStyle w:val="Hyperlink"/>
            <w:rFonts w:ascii="Public Sans Light" w:hAnsi="Public Sans Light"/>
          </w:rPr>
          <w:t>libguides.gre.ac.uk</w:t>
        </w:r>
      </w:hyperlink>
      <w:r w:rsidRPr="00E9184A">
        <w:rPr>
          <w:rFonts w:ascii="Public Sans Light" w:hAnsi="Public Sans Light"/>
        </w:rPr>
        <w:t>.</w:t>
      </w:r>
    </w:p>
    <w:p w14:paraId="2B1C0D47" w14:textId="77777777" w:rsidR="00650631" w:rsidRPr="00E9184A" w:rsidRDefault="00650631" w:rsidP="00650631">
      <w:pPr>
        <w:rPr>
          <w:rFonts w:ascii="Public Sans Light" w:hAnsi="Public Sans Light"/>
          <w:b/>
          <w:bCs/>
        </w:rPr>
      </w:pPr>
      <w:r w:rsidRPr="00E9184A">
        <w:rPr>
          <w:rFonts w:ascii="Public Sans Light" w:hAnsi="Public Sans Light"/>
        </w:rPr>
        <w:t xml:space="preserve">As a partner student you have access 24/7 to the </w:t>
      </w:r>
      <w:proofErr w:type="spellStart"/>
      <w:r w:rsidRPr="00E9184A">
        <w:rPr>
          <w:rFonts w:ascii="Public Sans Light" w:hAnsi="Public Sans Light"/>
        </w:rPr>
        <w:t>eresources</w:t>
      </w:r>
      <w:proofErr w:type="spellEnd"/>
      <w:r w:rsidRPr="00E9184A">
        <w:rPr>
          <w:rFonts w:ascii="Public Sans Light" w:hAnsi="Public Sans Light"/>
        </w:rPr>
        <w:t xml:space="preserve"> collection available via </w:t>
      </w:r>
      <w:r w:rsidRPr="00E9184A">
        <w:rPr>
          <w:rFonts w:ascii="Public Sans Light" w:hAnsi="Public Sans Light"/>
          <w:b/>
          <w:bCs/>
        </w:rPr>
        <w:t>My Learning page</w:t>
      </w:r>
      <w:r w:rsidRPr="00E9184A">
        <w:rPr>
          <w:rFonts w:ascii="Public Sans Light" w:hAnsi="Public Sans Light"/>
        </w:rPr>
        <w:t xml:space="preserve"> in the </w:t>
      </w:r>
      <w:hyperlink r:id="rId46" w:history="1">
        <w:r w:rsidRPr="00E9184A">
          <w:rPr>
            <w:rStyle w:val="Hyperlink"/>
            <w:rFonts w:ascii="Public Sans Light" w:hAnsi="Public Sans Light"/>
          </w:rPr>
          <w:t>University Portal</w:t>
        </w:r>
      </w:hyperlink>
      <w:r w:rsidRPr="00E9184A">
        <w:rPr>
          <w:rFonts w:ascii="Public Sans Light" w:hAnsi="Public Sans Light"/>
        </w:rPr>
        <w:t xml:space="preserve">. </w:t>
      </w:r>
    </w:p>
    <w:p w14:paraId="6E363701" w14:textId="77777777" w:rsidR="00650631" w:rsidRPr="00E9184A" w:rsidRDefault="00650631" w:rsidP="00650631">
      <w:pPr>
        <w:rPr>
          <w:rFonts w:ascii="Public Sans Light" w:hAnsi="Public Sans Light"/>
          <w:u w:val="single"/>
        </w:rPr>
      </w:pPr>
      <w:r w:rsidRPr="00E9184A">
        <w:rPr>
          <w:rFonts w:ascii="Public Sans Light" w:hAnsi="Public Sans Light"/>
        </w:rPr>
        <w:t xml:space="preserve">For more information about what </w:t>
      </w:r>
      <w:proofErr w:type="spellStart"/>
      <w:r w:rsidRPr="00E9184A">
        <w:rPr>
          <w:rFonts w:ascii="Public Sans Light" w:hAnsi="Public Sans Light"/>
        </w:rPr>
        <w:t>eresources</w:t>
      </w:r>
      <w:proofErr w:type="spellEnd"/>
      <w:r w:rsidRPr="00E9184A">
        <w:rPr>
          <w:rFonts w:ascii="Public Sans Light" w:hAnsi="Public Sans Light"/>
        </w:rPr>
        <w:t xml:space="preserve"> you can use, how to find them and how to solve connectivity problems that you may encounter when accessing them, please visit </w:t>
      </w:r>
      <w:hyperlink r:id="rId47" w:history="1">
        <w:r w:rsidRPr="00E9184A">
          <w:rPr>
            <w:rStyle w:val="Hyperlink"/>
            <w:rFonts w:ascii="Public Sans Light" w:hAnsi="Public Sans Light"/>
          </w:rPr>
          <w:t>libguides.gre.ac.uk/partners/</w:t>
        </w:r>
        <w:proofErr w:type="spellStart"/>
        <w:r w:rsidRPr="00E9184A">
          <w:rPr>
            <w:rStyle w:val="Hyperlink"/>
            <w:rFonts w:ascii="Public Sans Light" w:hAnsi="Public Sans Light"/>
          </w:rPr>
          <w:t>offcampusaccess</w:t>
        </w:r>
        <w:proofErr w:type="spellEnd"/>
      </w:hyperlink>
      <w:r w:rsidRPr="00E9184A">
        <w:rPr>
          <w:rFonts w:ascii="Public Sans Light" w:hAnsi="Public Sans Light"/>
          <w:u w:val="single"/>
        </w:rPr>
        <w:t xml:space="preserve"> .</w:t>
      </w:r>
    </w:p>
    <w:p w14:paraId="776C205A" w14:textId="77777777" w:rsidR="00650631" w:rsidRPr="00E9184A" w:rsidRDefault="00650631" w:rsidP="00564390">
      <w:pPr>
        <w:rPr>
          <w:rFonts w:ascii="Public Sans Light" w:hAnsi="Public Sans Light"/>
        </w:rPr>
      </w:pPr>
    </w:p>
    <w:p w14:paraId="5B1D0578" w14:textId="16232AC7" w:rsidR="00650631" w:rsidRPr="00E9184A" w:rsidRDefault="00CE2447" w:rsidP="00650631">
      <w:pPr>
        <w:pStyle w:val="Heading3"/>
      </w:pPr>
      <w:bookmarkStart w:id="137" w:name="_Toc534701121"/>
      <w:bookmarkStart w:id="138" w:name="_Toc137480215"/>
      <w:bookmarkStart w:id="139" w:name="_Toc138233833"/>
      <w:r w:rsidRPr="00E9184A">
        <w:t xml:space="preserve">3. </w:t>
      </w:r>
      <w:r w:rsidR="00650631" w:rsidRPr="00E9184A">
        <w:t>Academic Skills Hub</w:t>
      </w:r>
      <w:bookmarkEnd w:id="137"/>
      <w:bookmarkEnd w:id="138"/>
      <w:bookmarkEnd w:id="139"/>
    </w:p>
    <w:p w14:paraId="25E7B27C" w14:textId="1CE97674" w:rsidR="00650631" w:rsidRPr="00E9184A" w:rsidRDefault="00650631" w:rsidP="00564390">
      <w:pPr>
        <w:rPr>
          <w:rFonts w:ascii="Public Sans Light" w:hAnsi="Public Sans Light"/>
          <w:b/>
          <w:bCs/>
        </w:rPr>
      </w:pPr>
      <w:r w:rsidRPr="00E9184A">
        <w:rPr>
          <w:rFonts w:ascii="Public Sans Light" w:hAnsi="Public Sans Light"/>
        </w:rPr>
        <w:t xml:space="preserve">You will also find a breadth of online information to support you in developing your academic skills. If you need help with understanding referencing, or would like to learn more about academic writing, please visit </w:t>
      </w:r>
      <w:hyperlink r:id="rId48" w:history="1">
        <w:r w:rsidRPr="00E9184A">
          <w:rPr>
            <w:rStyle w:val="Hyperlink"/>
            <w:rFonts w:ascii="Public Sans Light" w:hAnsi="Public Sans Light"/>
          </w:rPr>
          <w:t>Academic skills | University of Greenwich</w:t>
        </w:r>
      </w:hyperlink>
      <w:r w:rsidRPr="00E9184A">
        <w:rPr>
          <w:rFonts w:ascii="Public Sans Light" w:hAnsi="Public Sans Light"/>
        </w:rPr>
        <w:t xml:space="preserve">, or our </w:t>
      </w:r>
      <w:hyperlink r:id="rId49" w:history="1">
        <w:r w:rsidRPr="00E9184A">
          <w:rPr>
            <w:rStyle w:val="Hyperlink"/>
            <w:rFonts w:ascii="Public Sans Light" w:hAnsi="Public Sans Light"/>
          </w:rPr>
          <w:t xml:space="preserve">Home - Academic Support - </w:t>
        </w:r>
        <w:proofErr w:type="spellStart"/>
        <w:r w:rsidRPr="00E9184A">
          <w:rPr>
            <w:rStyle w:val="Hyperlink"/>
            <w:rFonts w:ascii="Public Sans Light" w:hAnsi="Public Sans Light"/>
          </w:rPr>
          <w:t>LibGuides</w:t>
        </w:r>
        <w:proofErr w:type="spellEnd"/>
        <w:r w:rsidRPr="00E9184A">
          <w:rPr>
            <w:rStyle w:val="Hyperlink"/>
            <w:rFonts w:ascii="Public Sans Light" w:hAnsi="Public Sans Light"/>
          </w:rPr>
          <w:t xml:space="preserve"> at University of Greenwich</w:t>
        </w:r>
      </w:hyperlink>
      <w:r w:rsidRPr="00E9184A">
        <w:rPr>
          <w:rFonts w:ascii="Public Sans Light" w:hAnsi="Public Sans Light"/>
        </w:rPr>
        <w:t>.</w:t>
      </w:r>
    </w:p>
    <w:p w14:paraId="6116809A" w14:textId="77777777" w:rsidR="00650631" w:rsidRPr="00E9184A" w:rsidRDefault="00650631" w:rsidP="00564390">
      <w:pPr>
        <w:rPr>
          <w:rFonts w:ascii="Public Sans Light" w:hAnsi="Public Sans Light"/>
          <w:b/>
          <w:bCs/>
        </w:rPr>
      </w:pPr>
    </w:p>
    <w:p w14:paraId="288430A9" w14:textId="77777777" w:rsidR="00650631" w:rsidRPr="00E9184A" w:rsidRDefault="00650631" w:rsidP="00564390">
      <w:pPr>
        <w:rPr>
          <w:rFonts w:ascii="Public Sans Light" w:hAnsi="Public Sans Light"/>
          <w:b/>
          <w:bCs/>
        </w:rPr>
      </w:pPr>
    </w:p>
    <w:p w14:paraId="57A591F2" w14:textId="1E7220C6" w:rsidR="00650631" w:rsidRPr="00E9184A" w:rsidRDefault="00CE2447" w:rsidP="00650631">
      <w:pPr>
        <w:pStyle w:val="Heading3"/>
      </w:pPr>
      <w:bookmarkStart w:id="140" w:name="_Toc137480216"/>
      <w:bookmarkStart w:id="141" w:name="_Toc138233834"/>
      <w:r w:rsidRPr="00E9184A">
        <w:t xml:space="preserve">4. </w:t>
      </w:r>
      <w:r w:rsidR="00650631" w:rsidRPr="00E9184A">
        <w:t>Additional Resources</w:t>
      </w:r>
      <w:bookmarkEnd w:id="140"/>
      <w:bookmarkEnd w:id="141"/>
    </w:p>
    <w:p w14:paraId="033B55B4" w14:textId="6695CC19" w:rsidR="00650631" w:rsidRPr="00B03B9C" w:rsidRDefault="00650631" w:rsidP="00564390">
      <w:pPr>
        <w:rPr>
          <w:rFonts w:ascii="Public Sans Light" w:hAnsi="Public Sans Light"/>
          <w:b/>
          <w:bCs/>
          <w:color w:val="FF0000"/>
        </w:rPr>
      </w:pPr>
      <w:r w:rsidRPr="00E9184A">
        <w:rPr>
          <w:rFonts w:ascii="Public Sans Light" w:hAnsi="Public Sans Light"/>
          <w:iCs/>
          <w:color w:val="FF0000"/>
        </w:rPr>
        <w:t xml:space="preserve">Delete this section if not applicable. Use this section to include any programme specific resources that may be made available to students on the programme, </w:t>
      </w:r>
      <w:proofErr w:type="gramStart"/>
      <w:r w:rsidRPr="00E9184A">
        <w:rPr>
          <w:rFonts w:ascii="Public Sans Light" w:hAnsi="Public Sans Light"/>
          <w:iCs/>
          <w:color w:val="FF0000"/>
        </w:rPr>
        <w:t>i.e.</w:t>
      </w:r>
      <w:proofErr w:type="gramEnd"/>
      <w:r w:rsidRPr="00E9184A">
        <w:rPr>
          <w:rFonts w:ascii="Public Sans Light" w:hAnsi="Public Sans Light"/>
          <w:iCs/>
          <w:color w:val="FF0000"/>
        </w:rPr>
        <w:t xml:space="preserve"> lab support</w:t>
      </w:r>
      <w:r w:rsidR="00B03B9C" w:rsidRPr="00E9184A">
        <w:rPr>
          <w:rFonts w:ascii="Public Sans Light" w:hAnsi="Public Sans Light"/>
          <w:iCs/>
          <w:color w:val="FF0000"/>
        </w:rPr>
        <w:t>.</w:t>
      </w:r>
      <w:r w:rsidRPr="00E9184A">
        <w:rPr>
          <w:rFonts w:ascii="Public Sans Light" w:hAnsi="Public Sans Light"/>
          <w:color w:val="FF0000"/>
        </w:rPr>
        <w:t xml:space="preserve"> Use this section to include any programme specific resources that may be made available to students on the programme, </w:t>
      </w:r>
      <w:proofErr w:type="gramStart"/>
      <w:r w:rsidRPr="00E9184A">
        <w:rPr>
          <w:rFonts w:ascii="Public Sans Light" w:hAnsi="Public Sans Light"/>
          <w:color w:val="FF0000"/>
        </w:rPr>
        <w:t>i.e.</w:t>
      </w:r>
      <w:proofErr w:type="gramEnd"/>
      <w:r w:rsidRPr="00E9184A">
        <w:rPr>
          <w:rFonts w:ascii="Public Sans Light" w:hAnsi="Public Sans Light"/>
          <w:color w:val="FF0000"/>
        </w:rPr>
        <w:t xml:space="preserve"> lab support. If this is not appropriate, then delete this item entirely.</w:t>
      </w:r>
    </w:p>
    <w:p w14:paraId="1C376931" w14:textId="77777777" w:rsidR="00650631" w:rsidRPr="00650631" w:rsidRDefault="00650631" w:rsidP="00564390">
      <w:pPr>
        <w:rPr>
          <w:rFonts w:ascii="Public Sans Light" w:hAnsi="Public Sans Light"/>
          <w:b/>
          <w:bCs/>
        </w:rPr>
      </w:pPr>
    </w:p>
    <w:p w14:paraId="527240AE" w14:textId="77777777" w:rsidR="00650631" w:rsidRPr="00564390" w:rsidRDefault="00650631" w:rsidP="00564390">
      <w:pPr>
        <w:rPr>
          <w:rFonts w:ascii="Public Sans Light" w:hAnsi="Public Sans Light"/>
        </w:rPr>
      </w:pPr>
    </w:p>
    <w:p w14:paraId="510BF9F5" w14:textId="51EB3D14" w:rsidR="00CE2447" w:rsidRDefault="00CE2447">
      <w:pPr>
        <w:tabs>
          <w:tab w:val="clear" w:pos="567"/>
        </w:tabs>
        <w:spacing w:after="160" w:line="259" w:lineRule="auto"/>
        <w:rPr>
          <w:rFonts w:ascii="Cooper Hewitt Semibold" w:eastAsiaTheme="majorEastAsia" w:hAnsi="Cooper Hewitt Semibold" w:cstheme="majorBidi"/>
          <w:sz w:val="40"/>
          <w:szCs w:val="32"/>
        </w:rPr>
      </w:pPr>
    </w:p>
    <w:sectPr w:rsidR="00CE2447" w:rsidSect="00CD748B">
      <w:pgSz w:w="11906" w:h="16838"/>
      <w:pgMar w:top="1985" w:right="1559"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EF48" w14:textId="77777777" w:rsidR="0010236A" w:rsidRDefault="0010236A" w:rsidP="004962EB">
      <w:pPr>
        <w:spacing w:line="240" w:lineRule="auto"/>
      </w:pPr>
      <w:r>
        <w:separator/>
      </w:r>
    </w:p>
  </w:endnote>
  <w:endnote w:type="continuationSeparator" w:id="0">
    <w:p w14:paraId="14E0711E" w14:textId="77777777" w:rsidR="0010236A" w:rsidRDefault="0010236A" w:rsidP="004962EB">
      <w:pPr>
        <w:spacing w:line="240" w:lineRule="auto"/>
      </w:pPr>
      <w:r>
        <w:continuationSeparator/>
      </w:r>
    </w:p>
  </w:endnote>
  <w:endnote w:type="continuationNotice" w:id="1">
    <w:p w14:paraId="678E1376" w14:textId="77777777" w:rsidR="0010236A" w:rsidRDefault="0010236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w:altName w:val="Calibri"/>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Light">
    <w:altName w:val="Calibri"/>
    <w:panose1 w:val="00000000000000000000"/>
    <w:charset w:val="00"/>
    <w:family w:val="modern"/>
    <w:notTrueType/>
    <w:pitch w:val="variable"/>
    <w:sig w:usb0="20000007" w:usb1="00000000" w:usb2="00000000" w:usb3="00000000" w:csb0="00000193" w:csb1="00000000"/>
  </w:font>
  <w:font w:name="Cooper Hewitt Semibold">
    <w:altName w:val="Calibri"/>
    <w:charset w:val="00"/>
    <w:family w:val="auto"/>
    <w:pitch w:val="variable"/>
    <w:sig w:usb0="A000002F" w:usb1="500160FB" w:usb2="0000001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ooper Hewitt Book">
    <w:altName w:val="Cooper Black"/>
    <w:charset w:val="00"/>
    <w:family w:val="auto"/>
    <w:pitch w:val="variable"/>
    <w:sig w:usb0="A000002F" w:usb1="500160FB" w:usb2="00000010" w:usb3="00000000" w:csb0="00000193" w:csb1="00000000"/>
  </w:font>
  <w:font w:name="Calibri Light">
    <w:panose1 w:val="020F0302020204030204"/>
    <w:charset w:val="00"/>
    <w:family w:val="swiss"/>
    <w:pitch w:val="variable"/>
    <w:sig w:usb0="E4002EFF" w:usb1="C200247B" w:usb2="00000009" w:usb3="00000000" w:csb0="000001FF" w:csb1="00000000"/>
  </w:font>
  <w:font w:name="WORK SANS REGULAR ROMAN">
    <w:altName w:val="Calibri"/>
    <w:charset w:val="4D"/>
    <w:family w:val="auto"/>
    <w:pitch w:val="variable"/>
    <w:sig w:usb0="A00000FF" w:usb1="5000E07B" w:usb2="00000000" w:usb3="00000000" w:csb0="00000193"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ublic Sans Light" w:hAnsi="Public Sans Light"/>
        <w:sz w:val="16"/>
        <w:szCs w:val="16"/>
      </w:rPr>
      <w:id w:val="-620296534"/>
      <w:docPartObj>
        <w:docPartGallery w:val="Page Numbers (Bottom of Page)"/>
        <w:docPartUnique/>
      </w:docPartObj>
    </w:sdtPr>
    <w:sdtEndPr>
      <w:rPr>
        <w:noProof/>
      </w:rPr>
    </w:sdtEndPr>
    <w:sdtContent>
      <w:p w14:paraId="08B8DFDB" w14:textId="5805BF15" w:rsidR="004962EB" w:rsidRPr="001C7260" w:rsidRDefault="001C7260" w:rsidP="001C7260">
        <w:pPr>
          <w:pStyle w:val="Footer"/>
          <w:jc w:val="right"/>
          <w:rPr>
            <w:rFonts w:ascii="Public Sans Light" w:hAnsi="Public Sans Light"/>
            <w:sz w:val="16"/>
            <w:szCs w:val="16"/>
          </w:rPr>
        </w:pPr>
        <w:r w:rsidRPr="001C7260">
          <w:rPr>
            <w:rFonts w:ascii="Public Sans Light" w:hAnsi="Public Sans Light"/>
            <w:sz w:val="16"/>
            <w:szCs w:val="16"/>
          </w:rPr>
          <w:fldChar w:fldCharType="begin"/>
        </w:r>
        <w:r w:rsidRPr="001C7260">
          <w:rPr>
            <w:rFonts w:ascii="Public Sans Light" w:hAnsi="Public Sans Light"/>
            <w:sz w:val="16"/>
            <w:szCs w:val="16"/>
          </w:rPr>
          <w:instrText xml:space="preserve"> PAGE   \* MERGEFORMAT </w:instrText>
        </w:r>
        <w:r w:rsidRPr="001C7260">
          <w:rPr>
            <w:rFonts w:ascii="Public Sans Light" w:hAnsi="Public Sans Light"/>
            <w:sz w:val="16"/>
            <w:szCs w:val="16"/>
          </w:rPr>
          <w:fldChar w:fldCharType="separate"/>
        </w:r>
        <w:r w:rsidRPr="001C7260">
          <w:rPr>
            <w:rFonts w:ascii="Public Sans Light" w:hAnsi="Public Sans Light"/>
            <w:noProof/>
            <w:sz w:val="16"/>
            <w:szCs w:val="16"/>
          </w:rPr>
          <w:t>2</w:t>
        </w:r>
        <w:r w:rsidRPr="001C7260">
          <w:rPr>
            <w:rFonts w:ascii="Public Sans Light" w:hAnsi="Public Sans Light"/>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3DD44" w14:textId="77777777" w:rsidR="0010236A" w:rsidRDefault="0010236A" w:rsidP="004962EB">
      <w:pPr>
        <w:spacing w:line="240" w:lineRule="auto"/>
      </w:pPr>
      <w:r>
        <w:separator/>
      </w:r>
    </w:p>
  </w:footnote>
  <w:footnote w:type="continuationSeparator" w:id="0">
    <w:p w14:paraId="06ECEF5F" w14:textId="77777777" w:rsidR="0010236A" w:rsidRDefault="0010236A" w:rsidP="004962EB">
      <w:pPr>
        <w:spacing w:line="240" w:lineRule="auto"/>
      </w:pPr>
      <w:r>
        <w:continuationSeparator/>
      </w:r>
    </w:p>
  </w:footnote>
  <w:footnote w:type="continuationNotice" w:id="1">
    <w:p w14:paraId="1FDF21DF" w14:textId="77777777" w:rsidR="0010236A" w:rsidRDefault="0010236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DFD0A" w14:textId="77777777" w:rsidR="004962EB" w:rsidRDefault="004962EB">
    <w:pPr>
      <w:pStyle w:val="Header"/>
    </w:pPr>
    <w:r>
      <w:rPr>
        <w:noProof/>
      </w:rPr>
      <w:drawing>
        <wp:anchor distT="0" distB="0" distL="114300" distR="114300" simplePos="0" relativeHeight="251658240" behindDoc="1" locked="0" layoutInCell="1" allowOverlap="1" wp14:anchorId="116F3422" wp14:editId="722FB4C5">
          <wp:simplePos x="0" y="0"/>
          <wp:positionH relativeFrom="rightMargin">
            <wp:posOffset>-1440180</wp:posOffset>
          </wp:positionH>
          <wp:positionV relativeFrom="page">
            <wp:posOffset>360045</wp:posOffset>
          </wp:positionV>
          <wp:extent cx="1800000" cy="658800"/>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0000" cy="6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visibility:visible" o:bullet="t">
        <v:imagedata r:id="rId1" o:title=""/>
      </v:shape>
    </w:pict>
  </w:numPicBullet>
  <w:abstractNum w:abstractNumId="0" w15:restartNumberingAfterBreak="0">
    <w:nsid w:val="046F3833"/>
    <w:multiLevelType w:val="hybridMultilevel"/>
    <w:tmpl w:val="7B8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3142F"/>
    <w:multiLevelType w:val="hybridMultilevel"/>
    <w:tmpl w:val="60E0DE42"/>
    <w:lvl w:ilvl="0" w:tplc="0920835C">
      <w:start w:val="1"/>
      <w:numFmt w:val="decimal"/>
      <w:lvlText w:val="%1."/>
      <w:lvlJc w:val="left"/>
      <w:pPr>
        <w:ind w:left="720" w:hanging="360"/>
      </w:pPr>
      <w:rPr>
        <w:color w:val="auto"/>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2C1EE3"/>
    <w:multiLevelType w:val="hybridMultilevel"/>
    <w:tmpl w:val="2C7A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121B52"/>
    <w:multiLevelType w:val="hybridMultilevel"/>
    <w:tmpl w:val="8940F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192112"/>
    <w:multiLevelType w:val="hybridMultilevel"/>
    <w:tmpl w:val="4D263BE0"/>
    <w:lvl w:ilvl="0" w:tplc="7430C3EE">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B067E50"/>
    <w:multiLevelType w:val="hybridMultilevel"/>
    <w:tmpl w:val="9F947EDE"/>
    <w:lvl w:ilvl="0" w:tplc="7A3E08F6">
      <w:start w:val="1"/>
      <w:numFmt w:val="decimal"/>
      <w:lvlText w:val="%1."/>
      <w:lvlJc w:val="left"/>
      <w:pPr>
        <w:ind w:left="720" w:hanging="360"/>
      </w:pPr>
      <w:rPr>
        <w:b/>
        <w:bCs/>
        <w:color w:val="FFFFFF" w:themeColor="background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993001"/>
    <w:multiLevelType w:val="hybridMultilevel"/>
    <w:tmpl w:val="F4FCEC0E"/>
    <w:lvl w:ilvl="0" w:tplc="9BB4CCFA">
      <w:start w:val="1"/>
      <w:numFmt w:val="decimal"/>
      <w:lvlText w:val="%1."/>
      <w:lvlJc w:val="left"/>
      <w:pPr>
        <w:ind w:left="720" w:hanging="360"/>
      </w:pPr>
      <w:rPr>
        <w:color w:val="FFFFFF" w:themeColor="background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892178"/>
    <w:multiLevelType w:val="hybridMultilevel"/>
    <w:tmpl w:val="EF1EF232"/>
    <w:lvl w:ilvl="0" w:tplc="11CE767C">
      <w:start w:val="1"/>
      <w:numFmt w:val="decimal"/>
      <w:lvlText w:val="%1."/>
      <w:lvlJc w:val="left"/>
      <w:pPr>
        <w:ind w:left="720" w:hanging="360"/>
      </w:pPr>
      <w:rPr>
        <w:color w:val="FFFFFF" w:themeColor="background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A532F"/>
    <w:multiLevelType w:val="hybridMultilevel"/>
    <w:tmpl w:val="A30A44DE"/>
    <w:lvl w:ilvl="0" w:tplc="58DA2CBA">
      <w:start w:val="1"/>
      <w:numFmt w:val="decimal"/>
      <w:lvlText w:val="%1."/>
      <w:lvlJc w:val="left"/>
      <w:pPr>
        <w:ind w:left="720" w:hanging="360"/>
      </w:pPr>
      <w:rPr>
        <w:color w:val="FFFFFF" w:themeColor="background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D726A"/>
    <w:multiLevelType w:val="multilevel"/>
    <w:tmpl w:val="352E9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C0113"/>
    <w:multiLevelType w:val="hybridMultilevel"/>
    <w:tmpl w:val="87B0E20E"/>
    <w:lvl w:ilvl="0" w:tplc="E0E2F5A0">
      <w:start w:val="1"/>
      <w:numFmt w:val="decimal"/>
      <w:lvlText w:val="%1."/>
      <w:lvlJc w:val="left"/>
      <w:pPr>
        <w:ind w:left="720" w:hanging="360"/>
      </w:pPr>
      <w:rPr>
        <w:rFonts w:hint="default"/>
        <w:i w:val="0"/>
        <w:iCs/>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5C063B"/>
    <w:multiLevelType w:val="hybridMultilevel"/>
    <w:tmpl w:val="AE686F00"/>
    <w:lvl w:ilvl="0" w:tplc="BACEF50A">
      <w:start w:val="1"/>
      <w:numFmt w:val="decimal"/>
      <w:lvlText w:val="%1."/>
      <w:lvlJc w:val="left"/>
      <w:pPr>
        <w:ind w:left="720" w:hanging="360"/>
      </w:pPr>
      <w:rPr>
        <w:color w:val="FFFFFF" w:themeColor="background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B7F0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FF07B8"/>
    <w:multiLevelType w:val="hybridMultilevel"/>
    <w:tmpl w:val="667899AA"/>
    <w:lvl w:ilvl="0" w:tplc="0809000F">
      <w:start w:val="1"/>
      <w:numFmt w:val="decimal"/>
      <w:lvlText w:val="%1."/>
      <w:lvlJc w:val="left"/>
      <w:pPr>
        <w:ind w:left="720" w:hanging="360"/>
      </w:pPr>
      <w:rPr>
        <w:rFonts w:hint="default"/>
        <w:b/>
        <w:bCs/>
        <w:color w:val="FFFFFF" w:themeColor="background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101A6D"/>
    <w:multiLevelType w:val="hybridMultilevel"/>
    <w:tmpl w:val="E64E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B67725"/>
    <w:multiLevelType w:val="hybridMultilevel"/>
    <w:tmpl w:val="0CE64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7762BD"/>
    <w:multiLevelType w:val="hybridMultilevel"/>
    <w:tmpl w:val="578E4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944547"/>
    <w:multiLevelType w:val="hybridMultilevel"/>
    <w:tmpl w:val="F9FE2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82BB1"/>
    <w:multiLevelType w:val="hybridMultilevel"/>
    <w:tmpl w:val="49965CAA"/>
    <w:lvl w:ilvl="0" w:tplc="8960A292">
      <w:start w:val="4"/>
      <w:numFmt w:val="bullet"/>
      <w:lvlText w:val="-"/>
      <w:lvlJc w:val="left"/>
      <w:pPr>
        <w:ind w:left="720" w:hanging="360"/>
      </w:pPr>
      <w:rPr>
        <w:rFonts w:ascii="Public Sans" w:eastAsiaTheme="minorHAnsi" w:hAnsi="Public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D37B9C"/>
    <w:multiLevelType w:val="hybridMultilevel"/>
    <w:tmpl w:val="C1CC3DA8"/>
    <w:lvl w:ilvl="0" w:tplc="9926C8A4">
      <w:start w:val="1"/>
      <w:numFmt w:val="bullet"/>
      <w:lvlText w:val=""/>
      <w:lvlPicBulletId w:val="0"/>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025739"/>
    <w:multiLevelType w:val="hybridMultilevel"/>
    <w:tmpl w:val="DA78CD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78614D8"/>
    <w:multiLevelType w:val="hybridMultilevel"/>
    <w:tmpl w:val="9BD47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87AD1"/>
    <w:multiLevelType w:val="hybridMultilevel"/>
    <w:tmpl w:val="CE6E0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0360C7"/>
    <w:multiLevelType w:val="hybridMultilevel"/>
    <w:tmpl w:val="13B4270C"/>
    <w:lvl w:ilvl="0" w:tplc="84EA7586">
      <w:start w:val="1"/>
      <w:numFmt w:val="decimal"/>
      <w:lvlText w:val="%1."/>
      <w:lvlJc w:val="left"/>
      <w:pPr>
        <w:ind w:left="720" w:hanging="360"/>
      </w:pPr>
      <w:rPr>
        <w:b/>
        <w:bCs/>
        <w:color w:val="FFFFFF" w:themeColor="background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BF075A"/>
    <w:multiLevelType w:val="hybridMultilevel"/>
    <w:tmpl w:val="FC422D28"/>
    <w:lvl w:ilvl="0" w:tplc="5DFE330E">
      <w:start w:val="1"/>
      <w:numFmt w:val="bullet"/>
      <w:lvlText w:val="-"/>
      <w:lvlJc w:val="left"/>
      <w:pPr>
        <w:ind w:left="720" w:hanging="360"/>
      </w:pPr>
      <w:rPr>
        <w:rFonts w:ascii="Public Sans Light" w:eastAsiaTheme="minorHAnsi" w:hAnsi="Public Sans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3765048">
    <w:abstractNumId w:val="12"/>
  </w:num>
  <w:num w:numId="2" w16cid:durableId="1875071171">
    <w:abstractNumId w:val="2"/>
  </w:num>
  <w:num w:numId="3" w16cid:durableId="583029434">
    <w:abstractNumId w:val="20"/>
  </w:num>
  <w:num w:numId="4" w16cid:durableId="848326809">
    <w:abstractNumId w:val="17"/>
  </w:num>
  <w:num w:numId="5" w16cid:durableId="1741126944">
    <w:abstractNumId w:val="22"/>
  </w:num>
  <w:num w:numId="6" w16cid:durableId="154034067">
    <w:abstractNumId w:val="14"/>
  </w:num>
  <w:num w:numId="7" w16cid:durableId="216018453">
    <w:abstractNumId w:val="4"/>
  </w:num>
  <w:num w:numId="8" w16cid:durableId="387919449">
    <w:abstractNumId w:val="18"/>
  </w:num>
  <w:num w:numId="9" w16cid:durableId="275448576">
    <w:abstractNumId w:val="15"/>
  </w:num>
  <w:num w:numId="10" w16cid:durableId="48966211">
    <w:abstractNumId w:val="0"/>
  </w:num>
  <w:num w:numId="11" w16cid:durableId="1471359728">
    <w:abstractNumId w:val="21"/>
  </w:num>
  <w:num w:numId="12" w16cid:durableId="1024672152">
    <w:abstractNumId w:val="10"/>
  </w:num>
  <w:num w:numId="13" w16cid:durableId="1251159134">
    <w:abstractNumId w:val="24"/>
  </w:num>
  <w:num w:numId="14" w16cid:durableId="1685862523">
    <w:abstractNumId w:val="16"/>
  </w:num>
  <w:num w:numId="15" w16cid:durableId="381752256">
    <w:abstractNumId w:val="3"/>
  </w:num>
  <w:num w:numId="16" w16cid:durableId="1460151510">
    <w:abstractNumId w:val="1"/>
  </w:num>
  <w:num w:numId="17" w16cid:durableId="1336766725">
    <w:abstractNumId w:val="13"/>
  </w:num>
  <w:num w:numId="18" w16cid:durableId="245573138">
    <w:abstractNumId w:val="23"/>
  </w:num>
  <w:num w:numId="19" w16cid:durableId="709842618">
    <w:abstractNumId w:val="5"/>
  </w:num>
  <w:num w:numId="20" w16cid:durableId="1988436355">
    <w:abstractNumId w:val="19"/>
  </w:num>
  <w:num w:numId="21" w16cid:durableId="490341229">
    <w:abstractNumId w:val="11"/>
  </w:num>
  <w:num w:numId="22" w16cid:durableId="736785067">
    <w:abstractNumId w:val="6"/>
  </w:num>
  <w:num w:numId="23" w16cid:durableId="1469979907">
    <w:abstractNumId w:val="8"/>
  </w:num>
  <w:num w:numId="24" w16cid:durableId="963853767">
    <w:abstractNumId w:val="7"/>
  </w:num>
  <w:num w:numId="25" w16cid:durableId="10658335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567"/>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EDF"/>
    <w:rsid w:val="00000F96"/>
    <w:rsid w:val="0000625C"/>
    <w:rsid w:val="000136DC"/>
    <w:rsid w:val="00020AA7"/>
    <w:rsid w:val="0003049F"/>
    <w:rsid w:val="000332DF"/>
    <w:rsid w:val="00073678"/>
    <w:rsid w:val="0008348A"/>
    <w:rsid w:val="000943FE"/>
    <w:rsid w:val="00094D42"/>
    <w:rsid w:val="000A0760"/>
    <w:rsid w:val="000A5392"/>
    <w:rsid w:val="000B25B6"/>
    <w:rsid w:val="000B439C"/>
    <w:rsid w:val="000C0EF6"/>
    <w:rsid w:val="000C3007"/>
    <w:rsid w:val="000C35E3"/>
    <w:rsid w:val="000C5A95"/>
    <w:rsid w:val="000D03FD"/>
    <w:rsid w:val="000D2714"/>
    <w:rsid w:val="000D7E58"/>
    <w:rsid w:val="000E25BA"/>
    <w:rsid w:val="000F0F4F"/>
    <w:rsid w:val="000F4EDF"/>
    <w:rsid w:val="0010236A"/>
    <w:rsid w:val="001037F5"/>
    <w:rsid w:val="00105211"/>
    <w:rsid w:val="00106349"/>
    <w:rsid w:val="0011008B"/>
    <w:rsid w:val="00120746"/>
    <w:rsid w:val="00120C99"/>
    <w:rsid w:val="001242F0"/>
    <w:rsid w:val="001258D6"/>
    <w:rsid w:val="001318F0"/>
    <w:rsid w:val="00133777"/>
    <w:rsid w:val="00150AD6"/>
    <w:rsid w:val="00151145"/>
    <w:rsid w:val="0015347A"/>
    <w:rsid w:val="00156138"/>
    <w:rsid w:val="00162EDB"/>
    <w:rsid w:val="00163814"/>
    <w:rsid w:val="00166DFC"/>
    <w:rsid w:val="00182DE4"/>
    <w:rsid w:val="0018515B"/>
    <w:rsid w:val="0019044B"/>
    <w:rsid w:val="001927C5"/>
    <w:rsid w:val="00193ED4"/>
    <w:rsid w:val="0019778F"/>
    <w:rsid w:val="00197DE5"/>
    <w:rsid w:val="001A5283"/>
    <w:rsid w:val="001A5D64"/>
    <w:rsid w:val="001A6C78"/>
    <w:rsid w:val="001B1F77"/>
    <w:rsid w:val="001B2134"/>
    <w:rsid w:val="001B6400"/>
    <w:rsid w:val="001C093F"/>
    <w:rsid w:val="001C121F"/>
    <w:rsid w:val="001C7260"/>
    <w:rsid w:val="001D1B3B"/>
    <w:rsid w:val="001D2114"/>
    <w:rsid w:val="001E2E0D"/>
    <w:rsid w:val="001E7541"/>
    <w:rsid w:val="001F0271"/>
    <w:rsid w:val="001F1001"/>
    <w:rsid w:val="001F3877"/>
    <w:rsid w:val="001F5578"/>
    <w:rsid w:val="00201592"/>
    <w:rsid w:val="00202AB4"/>
    <w:rsid w:val="00202F77"/>
    <w:rsid w:val="002052DE"/>
    <w:rsid w:val="002072C2"/>
    <w:rsid w:val="002211CF"/>
    <w:rsid w:val="0022394A"/>
    <w:rsid w:val="0022703B"/>
    <w:rsid w:val="00230872"/>
    <w:rsid w:val="002313DA"/>
    <w:rsid w:val="00245625"/>
    <w:rsid w:val="0025420C"/>
    <w:rsid w:val="00254B52"/>
    <w:rsid w:val="0026127D"/>
    <w:rsid w:val="00282505"/>
    <w:rsid w:val="002A594C"/>
    <w:rsid w:val="002B052C"/>
    <w:rsid w:val="002C0B62"/>
    <w:rsid w:val="002D5A3B"/>
    <w:rsid w:val="002E5A37"/>
    <w:rsid w:val="002F02D4"/>
    <w:rsid w:val="0030115C"/>
    <w:rsid w:val="003141E8"/>
    <w:rsid w:val="00314EFD"/>
    <w:rsid w:val="00316CC8"/>
    <w:rsid w:val="00317C3F"/>
    <w:rsid w:val="00321C9F"/>
    <w:rsid w:val="00324E33"/>
    <w:rsid w:val="00325502"/>
    <w:rsid w:val="0033607F"/>
    <w:rsid w:val="00344265"/>
    <w:rsid w:val="003474D7"/>
    <w:rsid w:val="00360924"/>
    <w:rsid w:val="003721EA"/>
    <w:rsid w:val="003748F4"/>
    <w:rsid w:val="00384A57"/>
    <w:rsid w:val="00386EEF"/>
    <w:rsid w:val="003B19DB"/>
    <w:rsid w:val="003B44EA"/>
    <w:rsid w:val="003B5159"/>
    <w:rsid w:val="003C50F3"/>
    <w:rsid w:val="003E7074"/>
    <w:rsid w:val="003F5133"/>
    <w:rsid w:val="003F56FA"/>
    <w:rsid w:val="00402960"/>
    <w:rsid w:val="00420FAB"/>
    <w:rsid w:val="0042443E"/>
    <w:rsid w:val="00426E6E"/>
    <w:rsid w:val="00431BDE"/>
    <w:rsid w:val="004332DE"/>
    <w:rsid w:val="00445FBE"/>
    <w:rsid w:val="00456B09"/>
    <w:rsid w:val="00461E91"/>
    <w:rsid w:val="00464CC1"/>
    <w:rsid w:val="00475463"/>
    <w:rsid w:val="004754C1"/>
    <w:rsid w:val="0047563A"/>
    <w:rsid w:val="00476465"/>
    <w:rsid w:val="0048197E"/>
    <w:rsid w:val="00483EED"/>
    <w:rsid w:val="00493807"/>
    <w:rsid w:val="004962EB"/>
    <w:rsid w:val="004A1DEE"/>
    <w:rsid w:val="004A2A55"/>
    <w:rsid w:val="004A51D1"/>
    <w:rsid w:val="004A71C0"/>
    <w:rsid w:val="004A7394"/>
    <w:rsid w:val="004B3AFC"/>
    <w:rsid w:val="004B7FCE"/>
    <w:rsid w:val="004C60D7"/>
    <w:rsid w:val="004D1C3E"/>
    <w:rsid w:val="004D754A"/>
    <w:rsid w:val="004F0344"/>
    <w:rsid w:val="004F73DA"/>
    <w:rsid w:val="004F7F42"/>
    <w:rsid w:val="00517896"/>
    <w:rsid w:val="005179D0"/>
    <w:rsid w:val="005212A3"/>
    <w:rsid w:val="00526958"/>
    <w:rsid w:val="005434A2"/>
    <w:rsid w:val="005549C7"/>
    <w:rsid w:val="00561B9B"/>
    <w:rsid w:val="00564390"/>
    <w:rsid w:val="005672D8"/>
    <w:rsid w:val="00570454"/>
    <w:rsid w:val="00577AD7"/>
    <w:rsid w:val="00583790"/>
    <w:rsid w:val="00583CB6"/>
    <w:rsid w:val="005B5648"/>
    <w:rsid w:val="005C60E7"/>
    <w:rsid w:val="005D0D98"/>
    <w:rsid w:val="005D3EA1"/>
    <w:rsid w:val="005D6F87"/>
    <w:rsid w:val="005E4396"/>
    <w:rsid w:val="005E61CA"/>
    <w:rsid w:val="005F1519"/>
    <w:rsid w:val="005F3381"/>
    <w:rsid w:val="005F3D64"/>
    <w:rsid w:val="005F76E5"/>
    <w:rsid w:val="00613837"/>
    <w:rsid w:val="00615322"/>
    <w:rsid w:val="00621484"/>
    <w:rsid w:val="006227CB"/>
    <w:rsid w:val="00624027"/>
    <w:rsid w:val="0063292A"/>
    <w:rsid w:val="00641840"/>
    <w:rsid w:val="00644393"/>
    <w:rsid w:val="00650631"/>
    <w:rsid w:val="00650C16"/>
    <w:rsid w:val="0066261E"/>
    <w:rsid w:val="006631B7"/>
    <w:rsid w:val="00671727"/>
    <w:rsid w:val="00685230"/>
    <w:rsid w:val="006B062B"/>
    <w:rsid w:val="006C4A18"/>
    <w:rsid w:val="006D3127"/>
    <w:rsid w:val="00720389"/>
    <w:rsid w:val="0072509E"/>
    <w:rsid w:val="00742C68"/>
    <w:rsid w:val="00744390"/>
    <w:rsid w:val="00751BBF"/>
    <w:rsid w:val="00761876"/>
    <w:rsid w:val="00771321"/>
    <w:rsid w:val="00771846"/>
    <w:rsid w:val="00772942"/>
    <w:rsid w:val="00792DC8"/>
    <w:rsid w:val="007B2EA5"/>
    <w:rsid w:val="007B4772"/>
    <w:rsid w:val="007B5924"/>
    <w:rsid w:val="007B6B2D"/>
    <w:rsid w:val="007C3001"/>
    <w:rsid w:val="007C77AE"/>
    <w:rsid w:val="007D1DE2"/>
    <w:rsid w:val="007D368A"/>
    <w:rsid w:val="007D550F"/>
    <w:rsid w:val="007D70C7"/>
    <w:rsid w:val="007E04D8"/>
    <w:rsid w:val="007E3375"/>
    <w:rsid w:val="007E4F9C"/>
    <w:rsid w:val="007E7317"/>
    <w:rsid w:val="007F5C89"/>
    <w:rsid w:val="00810A22"/>
    <w:rsid w:val="008112FB"/>
    <w:rsid w:val="00814B64"/>
    <w:rsid w:val="00826516"/>
    <w:rsid w:val="00826ACE"/>
    <w:rsid w:val="00835C7A"/>
    <w:rsid w:val="00835D14"/>
    <w:rsid w:val="00842F8A"/>
    <w:rsid w:val="00843A4F"/>
    <w:rsid w:val="00851DE0"/>
    <w:rsid w:val="00855511"/>
    <w:rsid w:val="00856B32"/>
    <w:rsid w:val="00860559"/>
    <w:rsid w:val="0086483D"/>
    <w:rsid w:val="0087771D"/>
    <w:rsid w:val="00893473"/>
    <w:rsid w:val="008B1EC1"/>
    <w:rsid w:val="008B3B30"/>
    <w:rsid w:val="008C4278"/>
    <w:rsid w:val="008C7D53"/>
    <w:rsid w:val="008E1615"/>
    <w:rsid w:val="008F2372"/>
    <w:rsid w:val="008F31C3"/>
    <w:rsid w:val="00903FAB"/>
    <w:rsid w:val="0091365D"/>
    <w:rsid w:val="00922B81"/>
    <w:rsid w:val="00923839"/>
    <w:rsid w:val="00923B22"/>
    <w:rsid w:val="009246EC"/>
    <w:rsid w:val="00925222"/>
    <w:rsid w:val="00927D62"/>
    <w:rsid w:val="00934FB2"/>
    <w:rsid w:val="009420A6"/>
    <w:rsid w:val="009450F2"/>
    <w:rsid w:val="00953383"/>
    <w:rsid w:val="00954AEB"/>
    <w:rsid w:val="00957F1E"/>
    <w:rsid w:val="00962A7B"/>
    <w:rsid w:val="00963B86"/>
    <w:rsid w:val="00964620"/>
    <w:rsid w:val="00971249"/>
    <w:rsid w:val="00972C43"/>
    <w:rsid w:val="00985EA7"/>
    <w:rsid w:val="00992EA1"/>
    <w:rsid w:val="009A2FF7"/>
    <w:rsid w:val="009B1CFB"/>
    <w:rsid w:val="009C667A"/>
    <w:rsid w:val="009E528A"/>
    <w:rsid w:val="00A015E3"/>
    <w:rsid w:val="00A02713"/>
    <w:rsid w:val="00A149B9"/>
    <w:rsid w:val="00A228E4"/>
    <w:rsid w:val="00A25243"/>
    <w:rsid w:val="00A271A7"/>
    <w:rsid w:val="00A51153"/>
    <w:rsid w:val="00A61846"/>
    <w:rsid w:val="00A619A9"/>
    <w:rsid w:val="00A62462"/>
    <w:rsid w:val="00A7245F"/>
    <w:rsid w:val="00A75CDA"/>
    <w:rsid w:val="00A76A45"/>
    <w:rsid w:val="00A934D2"/>
    <w:rsid w:val="00AA40EF"/>
    <w:rsid w:val="00AB28ED"/>
    <w:rsid w:val="00AC4F1F"/>
    <w:rsid w:val="00AD0E7E"/>
    <w:rsid w:val="00AD0FC4"/>
    <w:rsid w:val="00AD6914"/>
    <w:rsid w:val="00AE6AE5"/>
    <w:rsid w:val="00AE7CFB"/>
    <w:rsid w:val="00AEB26A"/>
    <w:rsid w:val="00AF134A"/>
    <w:rsid w:val="00AF6890"/>
    <w:rsid w:val="00B0046F"/>
    <w:rsid w:val="00B01AAE"/>
    <w:rsid w:val="00B02530"/>
    <w:rsid w:val="00B03B9C"/>
    <w:rsid w:val="00B21F49"/>
    <w:rsid w:val="00B2211C"/>
    <w:rsid w:val="00B233CF"/>
    <w:rsid w:val="00B25544"/>
    <w:rsid w:val="00B3381C"/>
    <w:rsid w:val="00B346E1"/>
    <w:rsid w:val="00B34BB0"/>
    <w:rsid w:val="00B37DDE"/>
    <w:rsid w:val="00B42781"/>
    <w:rsid w:val="00B42AB4"/>
    <w:rsid w:val="00B45559"/>
    <w:rsid w:val="00B57462"/>
    <w:rsid w:val="00B606F1"/>
    <w:rsid w:val="00B62869"/>
    <w:rsid w:val="00B62991"/>
    <w:rsid w:val="00B651B1"/>
    <w:rsid w:val="00B719FC"/>
    <w:rsid w:val="00B765F9"/>
    <w:rsid w:val="00B86766"/>
    <w:rsid w:val="00B9054A"/>
    <w:rsid w:val="00B9117D"/>
    <w:rsid w:val="00B95DDC"/>
    <w:rsid w:val="00B96D1C"/>
    <w:rsid w:val="00BA0E65"/>
    <w:rsid w:val="00BA6DA8"/>
    <w:rsid w:val="00BB7193"/>
    <w:rsid w:val="00BC32ED"/>
    <w:rsid w:val="00BC4A84"/>
    <w:rsid w:val="00BC7750"/>
    <w:rsid w:val="00BD0540"/>
    <w:rsid w:val="00BD0CC8"/>
    <w:rsid w:val="00BE1DA7"/>
    <w:rsid w:val="00BF04F9"/>
    <w:rsid w:val="00BF0FF9"/>
    <w:rsid w:val="00BF2927"/>
    <w:rsid w:val="00BF5C7D"/>
    <w:rsid w:val="00BF6217"/>
    <w:rsid w:val="00C00FEA"/>
    <w:rsid w:val="00C04509"/>
    <w:rsid w:val="00C063C8"/>
    <w:rsid w:val="00C22668"/>
    <w:rsid w:val="00C23088"/>
    <w:rsid w:val="00C25BCF"/>
    <w:rsid w:val="00C2736E"/>
    <w:rsid w:val="00C42A4F"/>
    <w:rsid w:val="00C47D19"/>
    <w:rsid w:val="00C5304F"/>
    <w:rsid w:val="00C60C23"/>
    <w:rsid w:val="00C61E19"/>
    <w:rsid w:val="00C637FD"/>
    <w:rsid w:val="00C7180E"/>
    <w:rsid w:val="00C81E2F"/>
    <w:rsid w:val="00C95F12"/>
    <w:rsid w:val="00CA1CF4"/>
    <w:rsid w:val="00CA5E14"/>
    <w:rsid w:val="00CB2FC9"/>
    <w:rsid w:val="00CB56B5"/>
    <w:rsid w:val="00CB6F2B"/>
    <w:rsid w:val="00CC0707"/>
    <w:rsid w:val="00CD0B2E"/>
    <w:rsid w:val="00CD49E5"/>
    <w:rsid w:val="00CD748B"/>
    <w:rsid w:val="00CE2447"/>
    <w:rsid w:val="00CE7022"/>
    <w:rsid w:val="00CF0B9C"/>
    <w:rsid w:val="00CF282B"/>
    <w:rsid w:val="00D05D18"/>
    <w:rsid w:val="00D151D7"/>
    <w:rsid w:val="00D203F0"/>
    <w:rsid w:val="00D411AF"/>
    <w:rsid w:val="00D43821"/>
    <w:rsid w:val="00D467CA"/>
    <w:rsid w:val="00D51D4B"/>
    <w:rsid w:val="00D53A94"/>
    <w:rsid w:val="00D53DFE"/>
    <w:rsid w:val="00D615E8"/>
    <w:rsid w:val="00D83926"/>
    <w:rsid w:val="00D8549E"/>
    <w:rsid w:val="00D973AF"/>
    <w:rsid w:val="00D97807"/>
    <w:rsid w:val="00D9793F"/>
    <w:rsid w:val="00DA03F2"/>
    <w:rsid w:val="00DA6AD9"/>
    <w:rsid w:val="00DB0F14"/>
    <w:rsid w:val="00DB4C6C"/>
    <w:rsid w:val="00DD7326"/>
    <w:rsid w:val="00DE4039"/>
    <w:rsid w:val="00DF05C7"/>
    <w:rsid w:val="00E04C84"/>
    <w:rsid w:val="00E07803"/>
    <w:rsid w:val="00E10CD7"/>
    <w:rsid w:val="00E1319C"/>
    <w:rsid w:val="00E1727F"/>
    <w:rsid w:val="00E214EA"/>
    <w:rsid w:val="00E24D44"/>
    <w:rsid w:val="00E25B7A"/>
    <w:rsid w:val="00E30A19"/>
    <w:rsid w:val="00E30E4F"/>
    <w:rsid w:val="00E334FC"/>
    <w:rsid w:val="00E34FA7"/>
    <w:rsid w:val="00E34FB2"/>
    <w:rsid w:val="00E422BE"/>
    <w:rsid w:val="00E43AF4"/>
    <w:rsid w:val="00E43B94"/>
    <w:rsid w:val="00E46B2C"/>
    <w:rsid w:val="00E563AD"/>
    <w:rsid w:val="00E60F9C"/>
    <w:rsid w:val="00E649E2"/>
    <w:rsid w:val="00E7545D"/>
    <w:rsid w:val="00E801B3"/>
    <w:rsid w:val="00E9184A"/>
    <w:rsid w:val="00E943FC"/>
    <w:rsid w:val="00EB0010"/>
    <w:rsid w:val="00EB32E9"/>
    <w:rsid w:val="00EB57BE"/>
    <w:rsid w:val="00EB747A"/>
    <w:rsid w:val="00EC6C15"/>
    <w:rsid w:val="00ED0A7E"/>
    <w:rsid w:val="00EE3396"/>
    <w:rsid w:val="00EE3ABB"/>
    <w:rsid w:val="00EE5FE8"/>
    <w:rsid w:val="00EF6020"/>
    <w:rsid w:val="00F23364"/>
    <w:rsid w:val="00F27183"/>
    <w:rsid w:val="00F363CC"/>
    <w:rsid w:val="00F40859"/>
    <w:rsid w:val="00F55DE7"/>
    <w:rsid w:val="00F57950"/>
    <w:rsid w:val="00F67A43"/>
    <w:rsid w:val="00F706DC"/>
    <w:rsid w:val="00F70B73"/>
    <w:rsid w:val="00F70DDB"/>
    <w:rsid w:val="00F73675"/>
    <w:rsid w:val="00F73764"/>
    <w:rsid w:val="00F747A3"/>
    <w:rsid w:val="00F80C09"/>
    <w:rsid w:val="00F80DD4"/>
    <w:rsid w:val="00F85DD1"/>
    <w:rsid w:val="00F91674"/>
    <w:rsid w:val="00F95560"/>
    <w:rsid w:val="00FA4830"/>
    <w:rsid w:val="00FA6338"/>
    <w:rsid w:val="00FB3EC6"/>
    <w:rsid w:val="00FC1CEB"/>
    <w:rsid w:val="00FC2371"/>
    <w:rsid w:val="00FE27D0"/>
    <w:rsid w:val="00FE642B"/>
    <w:rsid w:val="00FE7022"/>
    <w:rsid w:val="00FF2169"/>
    <w:rsid w:val="00FF4543"/>
    <w:rsid w:val="00FF6C9B"/>
    <w:rsid w:val="01DA338D"/>
    <w:rsid w:val="02C77133"/>
    <w:rsid w:val="03251D61"/>
    <w:rsid w:val="04268E70"/>
    <w:rsid w:val="04CF5F96"/>
    <w:rsid w:val="0575A966"/>
    <w:rsid w:val="098C221D"/>
    <w:rsid w:val="0B4123D4"/>
    <w:rsid w:val="0C5028B7"/>
    <w:rsid w:val="0CFC6BD4"/>
    <w:rsid w:val="0D266DF6"/>
    <w:rsid w:val="0D3FFE94"/>
    <w:rsid w:val="0DAE54F2"/>
    <w:rsid w:val="0DBFC29A"/>
    <w:rsid w:val="0E928FBA"/>
    <w:rsid w:val="0EC23E57"/>
    <w:rsid w:val="0F4A2553"/>
    <w:rsid w:val="0F4C264A"/>
    <w:rsid w:val="10107F46"/>
    <w:rsid w:val="10233E48"/>
    <w:rsid w:val="10262588"/>
    <w:rsid w:val="10AA044A"/>
    <w:rsid w:val="113CD451"/>
    <w:rsid w:val="1281C615"/>
    <w:rsid w:val="1289B39B"/>
    <w:rsid w:val="12FE4466"/>
    <w:rsid w:val="13A907B7"/>
    <w:rsid w:val="16C04068"/>
    <w:rsid w:val="16F63759"/>
    <w:rsid w:val="175D24BE"/>
    <w:rsid w:val="17CE398C"/>
    <w:rsid w:val="18499B08"/>
    <w:rsid w:val="199E392F"/>
    <w:rsid w:val="1A02C4C7"/>
    <w:rsid w:val="1A0C4E9F"/>
    <w:rsid w:val="1B2E4EBC"/>
    <w:rsid w:val="1BB5F2CD"/>
    <w:rsid w:val="1BC4A339"/>
    <w:rsid w:val="1BFB9C17"/>
    <w:rsid w:val="1C000424"/>
    <w:rsid w:val="1C053DE3"/>
    <w:rsid w:val="1CE4200E"/>
    <w:rsid w:val="1CF689B4"/>
    <w:rsid w:val="1D09FB75"/>
    <w:rsid w:val="1D2BFFD8"/>
    <w:rsid w:val="1DCC6642"/>
    <w:rsid w:val="1DEC8CB4"/>
    <w:rsid w:val="1E07E990"/>
    <w:rsid w:val="1E99F6CA"/>
    <w:rsid w:val="1EDCDFEE"/>
    <w:rsid w:val="2035C72B"/>
    <w:rsid w:val="209480D5"/>
    <w:rsid w:val="209D567C"/>
    <w:rsid w:val="20AF28F8"/>
    <w:rsid w:val="2121C613"/>
    <w:rsid w:val="237F9D3B"/>
    <w:rsid w:val="240E48A5"/>
    <w:rsid w:val="250E54D6"/>
    <w:rsid w:val="25D4AEC9"/>
    <w:rsid w:val="2676E517"/>
    <w:rsid w:val="26EDB533"/>
    <w:rsid w:val="280CDCAB"/>
    <w:rsid w:val="29E9B37F"/>
    <w:rsid w:val="2A23024E"/>
    <w:rsid w:val="2A9D3EE6"/>
    <w:rsid w:val="2BB1E48B"/>
    <w:rsid w:val="2C371170"/>
    <w:rsid w:val="2D894A7E"/>
    <w:rsid w:val="2DB8C00C"/>
    <w:rsid w:val="2EBD24A2"/>
    <w:rsid w:val="2F6EB232"/>
    <w:rsid w:val="2FC1CB41"/>
    <w:rsid w:val="30261A99"/>
    <w:rsid w:val="316356A6"/>
    <w:rsid w:val="31D3A5E4"/>
    <w:rsid w:val="31F0A528"/>
    <w:rsid w:val="31F4C564"/>
    <w:rsid w:val="3205CB95"/>
    <w:rsid w:val="3214EBD6"/>
    <w:rsid w:val="321C2C30"/>
    <w:rsid w:val="323BAD9B"/>
    <w:rsid w:val="33817F26"/>
    <w:rsid w:val="33849BC8"/>
    <w:rsid w:val="339095C5"/>
    <w:rsid w:val="35D654C4"/>
    <w:rsid w:val="36405B91"/>
    <w:rsid w:val="364BF1C4"/>
    <w:rsid w:val="3721EE1F"/>
    <w:rsid w:val="38842D5A"/>
    <w:rsid w:val="39F281DE"/>
    <w:rsid w:val="3AEDE17E"/>
    <w:rsid w:val="3BD5A302"/>
    <w:rsid w:val="3C16A593"/>
    <w:rsid w:val="3D0DAE63"/>
    <w:rsid w:val="3D2E19B9"/>
    <w:rsid w:val="3DD7CAC4"/>
    <w:rsid w:val="3E8BD89F"/>
    <w:rsid w:val="3ED3486C"/>
    <w:rsid w:val="3FBFD5FC"/>
    <w:rsid w:val="40972CC5"/>
    <w:rsid w:val="40D5B3BD"/>
    <w:rsid w:val="410F6B86"/>
    <w:rsid w:val="41BEE6B0"/>
    <w:rsid w:val="42146950"/>
    <w:rsid w:val="42AB3BE7"/>
    <w:rsid w:val="4355515F"/>
    <w:rsid w:val="443E57EE"/>
    <w:rsid w:val="449E91F7"/>
    <w:rsid w:val="456A9DE8"/>
    <w:rsid w:val="45E2DCA9"/>
    <w:rsid w:val="4707B7BB"/>
    <w:rsid w:val="477EAD0A"/>
    <w:rsid w:val="4785D2FE"/>
    <w:rsid w:val="491A7D6B"/>
    <w:rsid w:val="49226AF1"/>
    <w:rsid w:val="49CBE7C9"/>
    <w:rsid w:val="4A09E7CC"/>
    <w:rsid w:val="4AA69273"/>
    <w:rsid w:val="4B38F5E1"/>
    <w:rsid w:val="4B8B9E5E"/>
    <w:rsid w:val="4C616458"/>
    <w:rsid w:val="4C9C2A0A"/>
    <w:rsid w:val="4DEDEE8E"/>
    <w:rsid w:val="4F0B1462"/>
    <w:rsid w:val="4F24D25B"/>
    <w:rsid w:val="4F91AC75"/>
    <w:rsid w:val="503692E5"/>
    <w:rsid w:val="5047C2D2"/>
    <w:rsid w:val="50B02ECB"/>
    <w:rsid w:val="50D9B71E"/>
    <w:rsid w:val="51D34810"/>
    <w:rsid w:val="52195243"/>
    <w:rsid w:val="5302D506"/>
    <w:rsid w:val="53EDFFF4"/>
    <w:rsid w:val="54651D98"/>
    <w:rsid w:val="5754A566"/>
    <w:rsid w:val="577FE3CF"/>
    <w:rsid w:val="5780D28A"/>
    <w:rsid w:val="57F8E0C0"/>
    <w:rsid w:val="58439B03"/>
    <w:rsid w:val="58E53948"/>
    <w:rsid w:val="59CCFACC"/>
    <w:rsid w:val="5A237F84"/>
    <w:rsid w:val="5BE2C346"/>
    <w:rsid w:val="5C0EF007"/>
    <w:rsid w:val="5C19089C"/>
    <w:rsid w:val="5CAFEDBD"/>
    <w:rsid w:val="5CC80CEE"/>
    <w:rsid w:val="5D51EF0C"/>
    <w:rsid w:val="5E4E19BE"/>
    <w:rsid w:val="5F321D28"/>
    <w:rsid w:val="5F396606"/>
    <w:rsid w:val="61EEE070"/>
    <w:rsid w:val="62DF3B8F"/>
    <w:rsid w:val="63553C2C"/>
    <w:rsid w:val="63BA0B97"/>
    <w:rsid w:val="63DD4F4F"/>
    <w:rsid w:val="646EF7E2"/>
    <w:rsid w:val="648A8782"/>
    <w:rsid w:val="6555DBF8"/>
    <w:rsid w:val="65BF0754"/>
    <w:rsid w:val="66383143"/>
    <w:rsid w:val="67A0AA6D"/>
    <w:rsid w:val="67B061A9"/>
    <w:rsid w:val="69CADF2C"/>
    <w:rsid w:val="6A938949"/>
    <w:rsid w:val="6B217A03"/>
    <w:rsid w:val="6C77EE2E"/>
    <w:rsid w:val="6C8201CC"/>
    <w:rsid w:val="6DE2A870"/>
    <w:rsid w:val="6E434328"/>
    <w:rsid w:val="6EF58CA6"/>
    <w:rsid w:val="6F64A219"/>
    <w:rsid w:val="700001A6"/>
    <w:rsid w:val="701E8E41"/>
    <w:rsid w:val="715DBC32"/>
    <w:rsid w:val="72F23FF6"/>
    <w:rsid w:val="7336DEA1"/>
    <w:rsid w:val="73E3AE63"/>
    <w:rsid w:val="74265B75"/>
    <w:rsid w:val="749A7E4A"/>
    <w:rsid w:val="7634D2D7"/>
    <w:rsid w:val="7666980A"/>
    <w:rsid w:val="77C91E02"/>
    <w:rsid w:val="78A3A084"/>
    <w:rsid w:val="7916D3D9"/>
    <w:rsid w:val="798CF3B7"/>
    <w:rsid w:val="7992C6AF"/>
    <w:rsid w:val="79A4CF16"/>
    <w:rsid w:val="79E84A04"/>
    <w:rsid w:val="7A880CB8"/>
    <w:rsid w:val="7A8CF1D9"/>
    <w:rsid w:val="7A99DF34"/>
    <w:rsid w:val="7B28C418"/>
    <w:rsid w:val="7B4E0EAF"/>
    <w:rsid w:val="7CFE9261"/>
    <w:rsid w:val="7D2EC0B9"/>
    <w:rsid w:val="7D30BDD0"/>
    <w:rsid w:val="7F12E208"/>
    <w:rsid w:val="7F4872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3686B1C"/>
  <w15:chartTrackingRefBased/>
  <w15:docId w15:val="{45AF3D21-B14B-4131-A78C-81DC3B6B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48B"/>
    <w:pPr>
      <w:tabs>
        <w:tab w:val="left" w:pos="567"/>
      </w:tabs>
      <w:spacing w:after="0" w:line="360" w:lineRule="auto"/>
    </w:pPr>
    <w:rPr>
      <w:rFonts w:ascii="Public Sans" w:hAnsi="Public Sans"/>
      <w:sz w:val="20"/>
    </w:rPr>
  </w:style>
  <w:style w:type="paragraph" w:styleId="Heading1">
    <w:name w:val="heading 1"/>
    <w:basedOn w:val="Normal"/>
    <w:next w:val="Normal"/>
    <w:link w:val="Heading1Char"/>
    <w:autoRedefine/>
    <w:uiPriority w:val="9"/>
    <w:qFormat/>
    <w:rsid w:val="00CD748B"/>
    <w:pPr>
      <w:keepNext/>
      <w:keepLines/>
      <w:spacing w:line="240" w:lineRule="auto"/>
      <w:outlineLvl w:val="0"/>
    </w:pPr>
    <w:rPr>
      <w:rFonts w:ascii="Cooper Hewitt Semibold" w:eastAsiaTheme="majorEastAsia" w:hAnsi="Cooper Hewitt Semibold" w:cstheme="majorBidi"/>
      <w:sz w:val="40"/>
      <w:szCs w:val="32"/>
    </w:rPr>
  </w:style>
  <w:style w:type="paragraph" w:styleId="Heading2">
    <w:name w:val="heading 2"/>
    <w:basedOn w:val="Normal"/>
    <w:next w:val="Normal"/>
    <w:link w:val="Heading2Char"/>
    <w:autoRedefine/>
    <w:uiPriority w:val="9"/>
    <w:unhideWhenUsed/>
    <w:qFormat/>
    <w:rsid w:val="00BF6217"/>
    <w:pPr>
      <w:keepNext/>
      <w:keepLines/>
      <w:spacing w:line="300" w:lineRule="auto"/>
      <w:outlineLvl w:val="1"/>
    </w:pPr>
    <w:rPr>
      <w:rFonts w:ascii="Cooper Hewitt Book" w:eastAsiaTheme="majorEastAsia" w:hAnsi="Cooper Hewitt Book" w:cstheme="majorBidi"/>
      <w:i/>
      <w:color w:val="000000" w:themeColor="text1"/>
      <w:sz w:val="30"/>
      <w:szCs w:val="26"/>
    </w:rPr>
  </w:style>
  <w:style w:type="paragraph" w:styleId="Heading3">
    <w:name w:val="heading 3"/>
    <w:basedOn w:val="Normal"/>
    <w:next w:val="Normal"/>
    <w:link w:val="Heading3Char"/>
    <w:uiPriority w:val="9"/>
    <w:unhideWhenUsed/>
    <w:qFormat/>
    <w:rsid w:val="00B3381C"/>
    <w:pPr>
      <w:keepNext/>
      <w:keepLines/>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rsid w:val="00B3381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48B"/>
    <w:rPr>
      <w:rFonts w:ascii="Cooper Hewitt Semibold" w:eastAsiaTheme="majorEastAsia" w:hAnsi="Cooper Hewitt Semibold" w:cstheme="majorBidi"/>
      <w:sz w:val="40"/>
      <w:szCs w:val="32"/>
    </w:rPr>
  </w:style>
  <w:style w:type="character" w:customStyle="1" w:styleId="Heading2Char">
    <w:name w:val="Heading 2 Char"/>
    <w:basedOn w:val="DefaultParagraphFont"/>
    <w:link w:val="Heading2"/>
    <w:uiPriority w:val="9"/>
    <w:rsid w:val="00BF6217"/>
    <w:rPr>
      <w:rFonts w:ascii="Cooper Hewitt Book" w:eastAsiaTheme="majorEastAsia" w:hAnsi="Cooper Hewitt Book" w:cstheme="majorBidi"/>
      <w:i/>
      <w:color w:val="000000" w:themeColor="text1"/>
      <w:sz w:val="30"/>
      <w:szCs w:val="26"/>
    </w:rPr>
  </w:style>
  <w:style w:type="paragraph" w:styleId="Footer">
    <w:name w:val="footer"/>
    <w:basedOn w:val="Normal"/>
    <w:link w:val="FooterChar"/>
    <w:uiPriority w:val="99"/>
    <w:unhideWhenUsed/>
    <w:rsid w:val="00483EED"/>
    <w:pPr>
      <w:tabs>
        <w:tab w:val="center" w:pos="4513"/>
        <w:tab w:val="right" w:pos="9026"/>
      </w:tabs>
      <w:spacing w:line="240" w:lineRule="auto"/>
    </w:pPr>
  </w:style>
  <w:style w:type="character" w:customStyle="1" w:styleId="FooterChar">
    <w:name w:val="Footer Char"/>
    <w:basedOn w:val="DefaultParagraphFont"/>
    <w:link w:val="Footer"/>
    <w:uiPriority w:val="99"/>
    <w:rsid w:val="00483EED"/>
    <w:rPr>
      <w:rFonts w:ascii="Public Sans" w:hAnsi="Public Sans"/>
      <w:sz w:val="24"/>
    </w:rPr>
  </w:style>
  <w:style w:type="paragraph" w:styleId="Header">
    <w:name w:val="header"/>
    <w:basedOn w:val="Normal"/>
    <w:link w:val="HeaderChar"/>
    <w:uiPriority w:val="99"/>
    <w:unhideWhenUsed/>
    <w:rsid w:val="00483EED"/>
    <w:pPr>
      <w:tabs>
        <w:tab w:val="center" w:pos="4513"/>
        <w:tab w:val="right" w:pos="9026"/>
      </w:tabs>
      <w:spacing w:line="240" w:lineRule="auto"/>
    </w:pPr>
  </w:style>
  <w:style w:type="character" w:customStyle="1" w:styleId="HeaderChar">
    <w:name w:val="Header Char"/>
    <w:basedOn w:val="DefaultParagraphFont"/>
    <w:link w:val="Header"/>
    <w:uiPriority w:val="99"/>
    <w:rsid w:val="00483EED"/>
    <w:rPr>
      <w:rFonts w:ascii="Public Sans" w:hAnsi="Public Sans"/>
      <w:sz w:val="24"/>
    </w:rPr>
  </w:style>
  <w:style w:type="character" w:customStyle="1" w:styleId="Heading3Char">
    <w:name w:val="Heading 3 Char"/>
    <w:basedOn w:val="DefaultParagraphFont"/>
    <w:link w:val="Heading3"/>
    <w:uiPriority w:val="9"/>
    <w:rsid w:val="00B3381C"/>
    <w:rPr>
      <w:rFonts w:ascii="Public Sans" w:eastAsiaTheme="majorEastAsia" w:hAnsi="Public Sans" w:cstheme="majorBidi"/>
      <w:b/>
      <w:sz w:val="24"/>
      <w:szCs w:val="24"/>
    </w:rPr>
  </w:style>
  <w:style w:type="character" w:styleId="Hyperlink">
    <w:name w:val="Hyperlink"/>
    <w:basedOn w:val="DefaultParagraphFont"/>
    <w:uiPriority w:val="99"/>
    <w:unhideWhenUsed/>
    <w:rsid w:val="00483EED"/>
    <w:rPr>
      <w:color w:val="0563C1" w:themeColor="hyperlink"/>
      <w:u w:val="single"/>
    </w:rPr>
  </w:style>
  <w:style w:type="character" w:styleId="UnresolvedMention">
    <w:name w:val="Unresolved Mention"/>
    <w:basedOn w:val="DefaultParagraphFont"/>
    <w:uiPriority w:val="99"/>
    <w:semiHidden/>
    <w:unhideWhenUsed/>
    <w:rsid w:val="00483EED"/>
    <w:rPr>
      <w:color w:val="605E5C"/>
      <w:shd w:val="clear" w:color="auto" w:fill="E1DFDD"/>
    </w:rPr>
  </w:style>
  <w:style w:type="paragraph" w:styleId="ListParagraph">
    <w:name w:val="List Paragraph"/>
    <w:basedOn w:val="Normal"/>
    <w:uiPriority w:val="34"/>
    <w:qFormat/>
    <w:rsid w:val="00245625"/>
    <w:pPr>
      <w:ind w:left="720"/>
      <w:contextualSpacing/>
    </w:pPr>
  </w:style>
  <w:style w:type="character" w:customStyle="1" w:styleId="Heading4Char">
    <w:name w:val="Heading 4 Char"/>
    <w:basedOn w:val="DefaultParagraphFont"/>
    <w:link w:val="Heading4"/>
    <w:uiPriority w:val="9"/>
    <w:semiHidden/>
    <w:rsid w:val="00B3381C"/>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39"/>
    <w:rsid w:val="001F55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C2371"/>
    <w:rPr>
      <w:i/>
      <w:iCs/>
    </w:rPr>
  </w:style>
  <w:style w:type="character" w:styleId="CommentReference">
    <w:name w:val="annotation reference"/>
    <w:basedOn w:val="DefaultParagraphFont"/>
    <w:uiPriority w:val="99"/>
    <w:semiHidden/>
    <w:unhideWhenUsed/>
    <w:rsid w:val="002D5A3B"/>
    <w:rPr>
      <w:sz w:val="16"/>
      <w:szCs w:val="16"/>
    </w:rPr>
  </w:style>
  <w:style w:type="paragraph" w:styleId="CommentText">
    <w:name w:val="annotation text"/>
    <w:basedOn w:val="Normal"/>
    <w:link w:val="CommentTextChar"/>
    <w:uiPriority w:val="99"/>
    <w:unhideWhenUsed/>
    <w:rsid w:val="002D5A3B"/>
    <w:pPr>
      <w:spacing w:line="240" w:lineRule="auto"/>
    </w:pPr>
    <w:rPr>
      <w:szCs w:val="20"/>
    </w:rPr>
  </w:style>
  <w:style w:type="character" w:customStyle="1" w:styleId="CommentTextChar">
    <w:name w:val="Comment Text Char"/>
    <w:basedOn w:val="DefaultParagraphFont"/>
    <w:link w:val="CommentText"/>
    <w:uiPriority w:val="99"/>
    <w:rsid w:val="002D5A3B"/>
    <w:rPr>
      <w:rFonts w:ascii="Public Sans" w:hAnsi="Public Sans"/>
      <w:sz w:val="20"/>
      <w:szCs w:val="20"/>
    </w:rPr>
  </w:style>
  <w:style w:type="paragraph" w:styleId="CommentSubject">
    <w:name w:val="annotation subject"/>
    <w:basedOn w:val="CommentText"/>
    <w:next w:val="CommentText"/>
    <w:link w:val="CommentSubjectChar"/>
    <w:uiPriority w:val="99"/>
    <w:semiHidden/>
    <w:unhideWhenUsed/>
    <w:rsid w:val="002D5A3B"/>
    <w:rPr>
      <w:b/>
      <w:bCs/>
    </w:rPr>
  </w:style>
  <w:style w:type="character" w:customStyle="1" w:styleId="CommentSubjectChar">
    <w:name w:val="Comment Subject Char"/>
    <w:basedOn w:val="CommentTextChar"/>
    <w:link w:val="CommentSubject"/>
    <w:uiPriority w:val="99"/>
    <w:semiHidden/>
    <w:rsid w:val="002D5A3B"/>
    <w:rPr>
      <w:rFonts w:ascii="Public Sans" w:hAnsi="Public Sans"/>
      <w:b/>
      <w:bCs/>
      <w:sz w:val="20"/>
      <w:szCs w:val="20"/>
    </w:rPr>
  </w:style>
  <w:style w:type="character" w:styleId="FollowedHyperlink">
    <w:name w:val="FollowedHyperlink"/>
    <w:basedOn w:val="DefaultParagraphFont"/>
    <w:uiPriority w:val="99"/>
    <w:semiHidden/>
    <w:unhideWhenUsed/>
    <w:rsid w:val="002D5A3B"/>
    <w:rPr>
      <w:color w:val="954F72" w:themeColor="followedHyperlink"/>
      <w:u w:val="single"/>
    </w:rPr>
  </w:style>
  <w:style w:type="paragraph" w:styleId="TOCHeading">
    <w:name w:val="TOC Heading"/>
    <w:basedOn w:val="Heading1"/>
    <w:next w:val="Normal"/>
    <w:uiPriority w:val="39"/>
    <w:unhideWhenUsed/>
    <w:qFormat/>
    <w:rsid w:val="00AE7CFB"/>
    <w:pPr>
      <w:tabs>
        <w:tab w:val="clear" w:pos="567"/>
      </w:tabs>
      <w:spacing w:before="240" w:line="259" w:lineRule="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CE2447"/>
    <w:pPr>
      <w:tabs>
        <w:tab w:val="clear" w:pos="567"/>
        <w:tab w:val="left" w:pos="880"/>
        <w:tab w:val="right" w:pos="8919"/>
      </w:tabs>
      <w:spacing w:after="100" w:line="240" w:lineRule="auto"/>
      <w:ind w:left="403"/>
    </w:pPr>
  </w:style>
  <w:style w:type="table" w:styleId="GridTable4-Accent1">
    <w:name w:val="Grid Table 4 Accent 1"/>
    <w:aliases w:val="Table UoG QA"/>
    <w:basedOn w:val="TableNormal"/>
    <w:uiPriority w:val="49"/>
    <w:rsid w:val="001037F5"/>
    <w:pPr>
      <w:spacing w:after="0" w:line="240" w:lineRule="auto"/>
    </w:pPr>
    <w:rPr>
      <w:rFonts w:ascii="WORK SANS REGULAR ROMAN" w:hAnsi="WORK SANS REGULAR ROMAN"/>
      <w:sz w:val="20"/>
      <w:szCs w:val="24"/>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F4CF00"/>
      </w:tcPr>
    </w:tblStylePr>
  </w:style>
  <w:style w:type="paragraph" w:styleId="Revision">
    <w:name w:val="Revision"/>
    <w:hidden/>
    <w:uiPriority w:val="99"/>
    <w:semiHidden/>
    <w:rsid w:val="0072509E"/>
    <w:pPr>
      <w:spacing w:after="0" w:line="240" w:lineRule="auto"/>
    </w:pPr>
    <w:rPr>
      <w:rFonts w:ascii="Public Sans" w:hAnsi="Public Sans"/>
      <w:sz w:val="20"/>
    </w:rPr>
  </w:style>
  <w:style w:type="character" w:styleId="Mention">
    <w:name w:val="Mention"/>
    <w:basedOn w:val="DefaultParagraphFont"/>
    <w:uiPriority w:val="99"/>
    <w:unhideWhenUsed/>
    <w:rsid w:val="00F80C09"/>
    <w:rPr>
      <w:color w:val="2B579A"/>
      <w:shd w:val="clear" w:color="auto" w:fill="E1DFDD"/>
    </w:rPr>
  </w:style>
  <w:style w:type="paragraph" w:customStyle="1" w:styleId="pf0">
    <w:name w:val="pf0"/>
    <w:basedOn w:val="Normal"/>
    <w:rsid w:val="00843A4F"/>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843A4F"/>
    <w:rPr>
      <w:rFonts w:ascii="Segoe UI" w:hAnsi="Segoe UI" w:cs="Segoe UI" w:hint="default"/>
      <w:sz w:val="18"/>
      <w:szCs w:val="18"/>
    </w:rPr>
  </w:style>
  <w:style w:type="paragraph" w:styleId="TOC1">
    <w:name w:val="toc 1"/>
    <w:basedOn w:val="Normal"/>
    <w:next w:val="Normal"/>
    <w:autoRedefine/>
    <w:uiPriority w:val="39"/>
    <w:unhideWhenUsed/>
    <w:rsid w:val="00615322"/>
    <w:pPr>
      <w:tabs>
        <w:tab w:val="clear" w:pos="567"/>
      </w:tabs>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73284">
      <w:bodyDiv w:val="1"/>
      <w:marLeft w:val="0"/>
      <w:marRight w:val="0"/>
      <w:marTop w:val="0"/>
      <w:marBottom w:val="0"/>
      <w:divBdr>
        <w:top w:val="none" w:sz="0" w:space="0" w:color="auto"/>
        <w:left w:val="none" w:sz="0" w:space="0" w:color="auto"/>
        <w:bottom w:val="none" w:sz="0" w:space="0" w:color="auto"/>
        <w:right w:val="none" w:sz="0" w:space="0" w:color="auto"/>
      </w:divBdr>
    </w:div>
    <w:div w:id="200608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yperlink" Target="https://docs.gre.ac.uk/rep/sas/student-protection-plan" TargetMode="External"/><Relationship Id="rId26" Type="http://schemas.openxmlformats.org/officeDocument/2006/relationships/hyperlink" Target="https://docs.gre.ac.uk/rep/sas/academic-misconduct-policy-and-procedure-taught-awards" TargetMode="External"/><Relationship Id="rId39" Type="http://schemas.openxmlformats.org/officeDocument/2006/relationships/hyperlink" Target="https://servicestatus.gre.ac.uk/" TargetMode="External"/><Relationship Id="rId21" Type="http://schemas.openxmlformats.org/officeDocument/2006/relationships/hyperlink" Target="https://www.gre.ac.uk/learning-teaching/greenwich-graduate" TargetMode="External"/><Relationship Id="rId34" Type="http://schemas.openxmlformats.org/officeDocument/2006/relationships/hyperlink" Target="mailto:awards@gre.ac.uk" TargetMode="External"/><Relationship Id="rId42" Type="http://schemas.openxmlformats.org/officeDocument/2006/relationships/hyperlink" Target="https://portal.gre.ac.uk/" TargetMode="External"/><Relationship Id="rId47" Type="http://schemas.openxmlformats.org/officeDocument/2006/relationships/hyperlink" Target="https://libguides.gre.ac.uk/partners/offcampusaccess"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cs.gre.ac.uk/rep/sas/principal-conditions-reg" TargetMode="External"/><Relationship Id="rId29" Type="http://schemas.openxmlformats.org/officeDocument/2006/relationships/hyperlink" Target="https://www.gre.ac.uk/student-services/support-old/withdrawal-and-interrupt" TargetMode="External"/><Relationship Id="rId11" Type="http://schemas.openxmlformats.org/officeDocument/2006/relationships/header" Target="header1.xml"/><Relationship Id="rId24" Type="http://schemas.openxmlformats.org/officeDocument/2006/relationships/hyperlink" Target="https://docs.gre.ac.uk/rep/sas/academic-regs" TargetMode="External"/><Relationship Id="rId32" Type="http://schemas.openxmlformats.org/officeDocument/2006/relationships/hyperlink" Target="https://docs.gre.ac.uk/rep/sas/academic-misconduct-policy-and-procedure-taught-awards" TargetMode="External"/><Relationship Id="rId37" Type="http://schemas.openxmlformats.org/officeDocument/2006/relationships/hyperlink" Target="https://docs.gre.ac.uk/rep/sas/assessment-and-feedback-policy" TargetMode="External"/><Relationship Id="rId40" Type="http://schemas.openxmlformats.org/officeDocument/2006/relationships/hyperlink" Target="http://portal.gre.ac.uk" TargetMode="External"/><Relationship Id="rId45" Type="http://schemas.openxmlformats.org/officeDocument/2006/relationships/hyperlink" Target="https://libguides.gre.ac.uk/" TargetMode="External"/><Relationship Id="rId5" Type="http://schemas.openxmlformats.org/officeDocument/2006/relationships/numbering" Target="numbering.xml"/><Relationship Id="rId15" Type="http://schemas.openxmlformats.org/officeDocument/2006/relationships/hyperlink" Target="https://docs.gre.ac.uk/rep/sas/student-charter" TargetMode="External"/><Relationship Id="rId23" Type="http://schemas.openxmlformats.org/officeDocument/2006/relationships/hyperlink" Target="https://docs.gre.ac.uk/rep/sas/regulations-governing-the-conduct-of-examinations" TargetMode="External"/><Relationship Id="rId28" Type="http://schemas.openxmlformats.org/officeDocument/2006/relationships/hyperlink" Target="mailto:wellbeing@gre.ac.uk" TargetMode="External"/><Relationship Id="rId36" Type="http://schemas.openxmlformats.org/officeDocument/2006/relationships/hyperlink" Target="https://docs.gre.ac.uk/rep/sas/academic-regulations-for-research-awards" TargetMode="External"/><Relationship Id="rId49" Type="http://schemas.openxmlformats.org/officeDocument/2006/relationships/hyperlink" Target="https://libguides.gre.ac.uk/academicskills" TargetMode="External"/><Relationship Id="rId10" Type="http://schemas.openxmlformats.org/officeDocument/2006/relationships/endnotes" Target="endnotes.xml"/><Relationship Id="rId19" Type="http://schemas.openxmlformats.org/officeDocument/2006/relationships/hyperlink" Target="mailto:bus-collab@gre.ac.uk" TargetMode="External"/><Relationship Id="rId31" Type="http://schemas.openxmlformats.org/officeDocument/2006/relationships/hyperlink" Target="https://docs.gre.ac.uk/rep/sas/academic-appeals" TargetMode="External"/><Relationship Id="rId44" Type="http://schemas.openxmlformats.org/officeDocument/2006/relationships/hyperlink" Target="https://libcal.gre.ac.uk/hou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docs.gre.ac.uk/rep/sas/assessment-and-feedback-policy" TargetMode="External"/><Relationship Id="rId27" Type="http://schemas.openxmlformats.org/officeDocument/2006/relationships/hyperlink" Target="https://www.gre.ac.uk/student-services/extenuating-circumstances" TargetMode="External"/><Relationship Id="rId30" Type="http://schemas.openxmlformats.org/officeDocument/2006/relationships/hyperlink" Target="https://docs.gre.ac.uk/rep/sas/student-complaints-procedure" TargetMode="External"/><Relationship Id="rId35" Type="http://schemas.openxmlformats.org/officeDocument/2006/relationships/hyperlink" Target="https://docs.gre.ac.uk/rep/sas/academic-regs" TargetMode="External"/><Relationship Id="rId43" Type="http://schemas.openxmlformats.org/officeDocument/2006/relationships/hyperlink" Target="https://libguides.gre.ac.uk/partners/home" TargetMode="External"/><Relationship Id="rId48" Type="http://schemas.openxmlformats.org/officeDocument/2006/relationships/hyperlink" Target="https://www.gre.ac.uk/academicskills"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universitysecretary@greenwich.ac.uk" TargetMode="External"/><Relationship Id="rId25" Type="http://schemas.openxmlformats.org/officeDocument/2006/relationships/hyperlink" Target="https://www.gre.ac.uk/articles/ils/referencing" TargetMode="External"/><Relationship Id="rId33" Type="http://schemas.openxmlformats.org/officeDocument/2006/relationships/hyperlink" Target="https://www.gre.ac.uk/awards-ceremonies/home" TargetMode="External"/><Relationship Id="rId38" Type="http://schemas.openxmlformats.org/officeDocument/2006/relationships/hyperlink" Target="https://www.gre.ac.uk/it-and-library" TargetMode="External"/><Relationship Id="rId46" Type="http://schemas.openxmlformats.org/officeDocument/2006/relationships/hyperlink" Target="https://portal.gre.ac.uk/" TargetMode="External"/><Relationship Id="rId20" Type="http://schemas.openxmlformats.org/officeDocument/2006/relationships/hyperlink" Target="mailto:bus-collab@gre.ac.uk" TargetMode="External"/><Relationship Id="rId41" Type="http://schemas.openxmlformats.org/officeDocument/2006/relationships/hyperlink" Target="http://www.gre.ac.uk/it-and-library/password/"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c18711c-155f-433f-b821-f37c9ea1c484">
      <UserInfo>
        <DisplayName>Rachel George</DisplayName>
        <AccountId>28</AccountId>
        <AccountType/>
      </UserInfo>
      <UserInfo>
        <DisplayName>Ada Lee</DisplayName>
        <AccountId>29</AccountId>
        <AccountType/>
      </UserInfo>
      <UserInfo>
        <DisplayName>Ciprian Alupei</DisplayName>
        <AccountId>30</AccountId>
        <AccountType/>
      </UserInfo>
      <UserInfo>
        <DisplayName>Mark Crittenden</DisplayName>
        <AccountId>31</AccountId>
        <AccountType/>
      </UserInfo>
      <UserInfo>
        <DisplayName>Dean Barrow</DisplayName>
        <AccountId>32</AccountId>
        <AccountType/>
      </UserInfo>
      <UserInfo>
        <DisplayName>Tania Struetzel</DisplayName>
        <AccountId>33</AccountId>
        <AccountType/>
      </UserInfo>
      <UserInfo>
        <DisplayName>Dionne Glennon</DisplayName>
        <AccountId>34</AccountId>
        <AccountType/>
      </UserInfo>
      <UserInfo>
        <DisplayName>Zeyna Fall</DisplayName>
        <AccountId>24</AccountId>
        <AccountType/>
      </UserInfo>
      <UserInfo>
        <DisplayName>Pauline McFarlane</DisplayName>
        <AccountId>35</AccountId>
        <AccountType/>
      </UserInfo>
      <UserInfo>
        <DisplayName>Nicola Burrowes</DisplayName>
        <AccountId>36</AccountId>
        <AccountType/>
      </UserInfo>
      <UserInfo>
        <DisplayName>Paul Rees</DisplayName>
        <AccountId>37</AccountId>
        <AccountType/>
      </UserInfo>
      <UserInfo>
        <DisplayName>Sarah Hills</DisplayName>
        <AccountId>38</AccountId>
        <AccountType/>
      </UserInfo>
      <UserInfo>
        <DisplayName>Colum Mackey</DisplayName>
        <AccountId>39</AccountId>
        <AccountType/>
      </UserInfo>
    </SharedWithUsers>
    <lcf76f155ced4ddcb4097134ff3c332f xmlns="837d267a-c3cb-4ab8-a496-d0e02b252dea">
      <Terms xmlns="http://schemas.microsoft.com/office/infopath/2007/PartnerControls"/>
    </lcf76f155ced4ddcb4097134ff3c332f>
    <TaxCatchAll xmlns="6c18711c-155f-433f-b821-f37c9ea1c484" xsi:nil="true"/>
    <EE28_x002e_Awardsconferredwereappropriatetothelevelofachievement_x003f_ xmlns="837d267a-c3cb-4ab8-a496-d0e02b252dea" xsi:nil="true"/>
    <_x004c_T31 xmlns="837d267a-c3cb-4ab8-a496-d0e02b252dea" xsi:nil="true"/>
    <_x004c_T34 xmlns="837d267a-c3cb-4ab8-a496-d0e02b252dea" xsi:nil="true"/>
    <_x0043_A7 xmlns="837d267a-c3cb-4ab8-a496-d0e02b252dea" xsi:nil="true"/>
    <EE20_x002e_Didyoureviewanyworkfromapartner_x0028_s_x0029_institution_x003f_ xmlns="837d267a-c3cb-4ab8-a496-d0e02b252dea" xsi:nil="true"/>
    <EE22_x002e_Assessmentprocesseswereappropriatetoexamininglearningoutcomes_x003f_ xmlns="837d267a-c3cb-4ab8-a496-d0e02b252dea" xsi:nil="true"/>
    <_x004c_T21 xmlns="837d267a-c3cb-4ab8-a496-d0e02b252dea" xsi:nil="true"/>
    <_x004c_T24 xmlns="837d267a-c3cb-4ab8-a496-d0e02b252dea" xsi:nil="true"/>
    <_x0043_A6 xmlns="837d267a-c3cb-4ab8-a496-d0e02b252dea" xsi:nil="true"/>
    <Question5_x003a_WhichRANKINEschool xmlns="837d267a-c3cb-4ab8-a496-d0e02b252dea" xsi:nil="true"/>
    <EE8_x002e_Lastsessionsreportcommentary xmlns="837d267a-c3cb-4ab8-a496-d0e02b252dea" xsi:nil="true"/>
    <EE25_x002e_Assessmentsevidencedsecondmarkingtoanappropriatestandard_x003f_ xmlns="837d267a-c3cb-4ab8-a496-d0e02b252dea" xsi:nil="true"/>
    <_x004c_T11 xmlns="837d267a-c3cb-4ab8-a496-d0e02b252dea" xsi:nil="true"/>
    <_x004c_T14 xmlns="837d267a-c3cb-4ab8-a496-d0e02b252dea" xsi:nil="true"/>
    <_x0043_A5 xmlns="837d267a-c3cb-4ab8-a496-d0e02b252dea" xsi:nil="true"/>
    <_x0043_A10 xmlns="837d267a-c3cb-4ab8-a496-d0e02b252dea" xsi:nil="true"/>
    <_x0043_A17 xmlns="837d267a-c3cb-4ab8-a496-d0e02b252dea" xsi:nil="true"/>
    <EE7_x002e_Pleaseselectwhichschoolthisisfor xmlns="837d267a-c3cb-4ab8-a496-d0e02b252dea" xsi:nil="true"/>
    <EE10_x002e_Recommendationsforaction_x002e_ xmlns="837d267a-c3cb-4ab8-a496-d0e02b252dea" xsi:nil="true"/>
    <EE24_x002e_Assessmentsweremarkedconsistentlytoanappropriatestandard_x003f_ xmlns="837d267a-c3cb-4ab8-a496-d0e02b252dea" xsi:nil="true"/>
    <_x0043_A4 xmlns="837d267a-c3cb-4ab8-a496-d0e02b252dea" xsi:nil="true"/>
    <EE15_x002e_Teachingpractice xmlns="837d267a-c3cb-4ab8-a496-d0e02b252dea" xsi:nil="true"/>
    <EE18_x002e_Commentsontheportfolioofmodulesand_x002f_orprogrammesyouhaveexaminedinthissession xmlns="837d267a-c3cb-4ab8-a496-d0e02b252dea" xsi:nil="true"/>
    <EE19_x002e_Didthesampleofstudentworksenttoyouenableyoutocompleteyourexaminerrole_x003f_ xmlns="837d267a-c3cb-4ab8-a496-d0e02b252dea" xsi:nil="true"/>
    <_x004c_T7 xmlns="837d267a-c3cb-4ab8-a496-d0e02b252dea" xsi:nil="true"/>
    <_x004c_T30 xmlns="837d267a-c3cb-4ab8-a496-d0e02b252dea" xsi:nil="true"/>
    <_x0043_A3 xmlns="837d267a-c3cb-4ab8-a496-d0e02b252dea" xsi:nil="true"/>
    <Question1_x003a_Pleaseenteryourfirstname xmlns="837d267a-c3cb-4ab8-a496-d0e02b252dea" xsi:nil="true"/>
    <_x004c_T6 xmlns="837d267a-c3cb-4ab8-a496-d0e02b252dea" xsi:nil="true"/>
    <_x004c_T20 xmlns="837d267a-c3cb-4ab8-a496-d0e02b252dea" xsi:nil="true"/>
    <_x0043_A2 xmlns="837d267a-c3cb-4ab8-a496-d0e02b252dea" xsi:nil="true"/>
    <TEST1 xmlns="837d267a-c3cb-4ab8-a496-d0e02b252dea" xsi:nil="true"/>
    <EE14_x002e_Partnercollege xmlns="837d267a-c3cb-4ab8-a496-d0e02b252dea" xsi:nil="true"/>
    <EE26_x002e_Assessmentlevelwasappropriate_x003f_ xmlns="837d267a-c3cb-4ab8-a496-d0e02b252dea" xsi:nil="true"/>
    <EE35_x002e_ModuleExaminers_x003a_ xmlns="837d267a-c3cb-4ab8-a496-d0e02b252dea" xsi:nil="true"/>
    <EE37_x002e_PSRB xmlns="837d267a-c3cb-4ab8-a496-d0e02b252dea" xsi:nil="true"/>
    <_x004c_T5 xmlns="837d267a-c3cb-4ab8-a496-d0e02b252dea" xsi:nil="true"/>
    <_x004c_T10 xmlns="837d267a-c3cb-4ab8-a496-d0e02b252dea" xsi:nil="true"/>
    <_x0043_A1 xmlns="837d267a-c3cb-4ab8-a496-d0e02b252dea" xsi:nil="true"/>
    <_x0043_A11 xmlns="837d267a-c3cb-4ab8-a496-d0e02b252dea" xsi:nil="true"/>
    <_x0043_A14 xmlns="837d267a-c3cb-4ab8-a496-d0e02b252dea" xsi:nil="true"/>
    <TEST2 xmlns="837d267a-c3cb-4ab8-a496-d0e02b252dea" xsi:nil="true"/>
    <_x004c_T4 xmlns="837d267a-c3cb-4ab8-a496-d0e02b252dea" xsi:nil="true"/>
    <_x0045_E39 xmlns="837d267a-c3cb-4ab8-a496-d0e02b252dea" xsi:nil="true"/>
    <_x004c_T3 xmlns="837d267a-c3cb-4ab8-a496-d0e02b252dea" xsi:nil="true"/>
    <_x004c_T37 xmlns="837d267a-c3cb-4ab8-a496-d0e02b252dea" xsi:nil="true"/>
    <EE32_x002e_Isthecurriculumappropriatetotheaward_x003f_ xmlns="837d267a-c3cb-4ab8-a496-d0e02b252dea" xsi:nil="true"/>
    <EE36_x002e_ProgrammeExaminers xmlns="837d267a-c3cb-4ab8-a496-d0e02b252dea" xsi:nil="true"/>
    <_x004c_T2 xmlns="837d267a-c3cb-4ab8-a496-d0e02b252dea" xsi:nil="true"/>
    <_x004c_T27 xmlns="837d267a-c3cb-4ab8-a496-d0e02b252dea" xsi:nil="true"/>
    <EE21_x002e_Cananyproceduralaspectsofmoderation_x002f_reviewbeimproved_x003f_ xmlns="837d267a-c3cb-4ab8-a496-d0e02b252dea" xsi:nil="true"/>
    <_x004c_T1 xmlns="837d267a-c3cb-4ab8-a496-d0e02b252dea" xsi:nil="true"/>
    <_x004c_T17 xmlns="837d267a-c3cb-4ab8-a496-d0e02b252dea" xsi:nil="true"/>
    <_x0043_A15 xmlns="837d267a-c3cb-4ab8-a496-d0e02b252dea" xsi:nil="true"/>
    <EE9_x002e_Goodpracticeandinnovation_x002e_ xmlns="837d267a-c3cb-4ab8-a496-d0e02b252dea" xsi:nil="true"/>
    <EE23_x002e_Assessmentscontainedclearfeedbacktostudents_x003f_ xmlns="837d267a-c3cb-4ab8-a496-d0e02b252dea" xsi:nil="true"/>
    <Question3_x003a_Whichfacultyisthisreportfor xmlns="837d267a-c3cb-4ab8-a496-d0e02b252dea" xsi:nil="true"/>
    <EE11_x002e_Term1SubjectAssessmentPanel_x0028_SAP_x0029_ xmlns="837d267a-c3cb-4ab8-a496-d0e02b252dea" xsi:nil="true"/>
    <EE12_x002e_Term2SubjectAssessmentPanel_x0028_SAP_x0029_ xmlns="837d267a-c3cb-4ab8-a496-d0e02b252dea" xsi:nil="true"/>
    <_x004c_T33 xmlns="837d267a-c3cb-4ab8-a496-d0e02b252dea" xsi:nil="true"/>
    <_x004c_T36 xmlns="837d267a-c3cb-4ab8-a496-d0e02b252dea" xsi:nil="true"/>
    <Question4_x003a_WhichROBERTSchool xmlns="837d267a-c3cb-4ab8-a496-d0e02b252dea" xsi:nil="true"/>
    <EE13_x002e_ProgressionandAwardBoard_x0028_PAB_x0029_ xmlns="837d267a-c3cb-4ab8-a496-d0e02b252dea" xsi:nil="true"/>
    <_x004c_T23 xmlns="837d267a-c3cb-4ab8-a496-d0e02b252dea" xsi:nil="true"/>
    <_x004c_T26 xmlns="837d267a-c3cb-4ab8-a496-d0e02b252dea" xsi:nil="true"/>
    <_x004c_T29 xmlns="837d267a-c3cb-4ab8-a496-d0e02b252dea" xsi:nil="true"/>
    <EE29_x002e_ThedecisionofthePABwasfair_x002c_equitableandconsistent_x003f_ xmlns="837d267a-c3cb-4ab8-a496-d0e02b252dea" xsi:nil="true"/>
    <Thestandardsofstudentperformance xmlns="837d267a-c3cb-4ab8-a496-d0e02b252dea" xsi:nil="true"/>
    <_x004c_T13 xmlns="837d267a-c3cb-4ab8-a496-d0e02b252dea" xsi:nil="true"/>
    <_x004c_T16 xmlns="837d267a-c3cb-4ab8-a496-d0e02b252dea" xsi:nil="true"/>
    <_x004c_T19 xmlns="837d267a-c3cb-4ab8-a496-d0e02b252dea" xsi:nil="true"/>
    <_x0043_A9 xmlns="837d267a-c3cb-4ab8-a496-d0e02b252dea" xsi:nil="true"/>
    <_x0043_A12 xmlns="837d267a-c3cb-4ab8-a496-d0e02b252dea" xsi:nil="true"/>
    <_x0043_A18 xmlns="837d267a-c3cb-4ab8-a496-d0e02b252dea" xsi:nil="true"/>
    <EE17_x002e_VivaVoceexamination xmlns="837d267a-c3cb-4ab8-a496-d0e02b252dea" xsi:nil="true"/>
    <_x0045_E41 xmlns="837d267a-c3cb-4ab8-a496-d0e02b252dea" xsi:nil="true"/>
    <_x0043_A8 xmlns="837d267a-c3cb-4ab8-a496-d0e02b252dea" xsi:nil="true"/>
    <EE16_x002e_Clinicalassessments xmlns="837d267a-c3cb-4ab8-a496-d0e02b252dea" xsi:nil="true"/>
    <EE31_x002e_Arethestandardssetfortheaward_x0028_s_x0029_areappropriateforqualificationsatthislevelinthissubject_x003f_ xmlns="837d267a-c3cb-4ab8-a496-d0e02b252dea" xsi:nil="true"/>
    <_x004c_T32 xmlns="837d267a-c3cb-4ab8-a496-d0e02b252dea" xsi:nil="true"/>
    <_x004c_T35 xmlns="837d267a-c3cb-4ab8-a496-d0e02b252dea" xsi:nil="true"/>
    <_x004c_T38 xmlns="837d267a-c3cb-4ab8-a496-d0e02b252dea" xsi:nil="true"/>
    <Question2_x003a_Pleaseenteryoursurname xmlns="837d267a-c3cb-4ab8-a496-d0e02b252dea" xsi:nil="true"/>
    <EE30_x002e_Additionalcommentary xmlns="837d267a-c3cb-4ab8-a496-d0e02b252dea" xsi:nil="true"/>
    <_x004c_T22 xmlns="837d267a-c3cb-4ab8-a496-d0e02b252dea" xsi:nil="true"/>
    <_x004c_T25 xmlns="837d267a-c3cb-4ab8-a496-d0e02b252dea" xsi:nil="true"/>
    <_x004c_T28 xmlns="837d267a-c3cb-4ab8-a496-d0e02b252dea" xsi:nil="true"/>
    <_x004c_T9 xmlns="837d267a-c3cb-4ab8-a496-d0e02b252dea" xsi:nil="true"/>
    <_x004c_T12 xmlns="837d267a-c3cb-4ab8-a496-d0e02b252dea" xsi:nil="true"/>
    <_x004c_T15 xmlns="837d267a-c3cb-4ab8-a496-d0e02b252dea" xsi:nil="true"/>
    <_x004c_T18 xmlns="837d267a-c3cb-4ab8-a496-d0e02b252dea" xsi:nil="true"/>
    <_x0043_A13 xmlns="837d267a-c3cb-4ab8-a496-d0e02b252dea" xsi:nil="true"/>
    <_x0043_A16 xmlns="837d267a-c3cb-4ab8-a496-d0e02b252dea" xsi:nil="true"/>
    <EE3_x002e_Pleaseenteryouremailaddress xmlns="837d267a-c3cb-4ab8-a496-d0e02b252dea" xsi:nil="true"/>
    <_x0045_E42 xmlns="837d267a-c3cb-4ab8-a496-d0e02b252dea" xsi:nil="true"/>
    <_x004c_T8 xmlns="837d267a-c3cb-4ab8-a496-d0e02b252d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24" ma:contentTypeDescription="Create a new document." ma:contentTypeScope="" ma:versionID="70b69bee2896797ddbfb7f96f79e9866">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9bc6127e3cec5c05643b7aafd3e8ffdc"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Question1_x003a_Pleaseenteryourfirstname" minOccurs="0"/>
                <xsd:element ref="ns2:Question2_x003a_Pleaseenteryoursurname" minOccurs="0"/>
                <xsd:element ref="ns2:Question3_x003a_Whichfacultyisthisreportfor" minOccurs="0"/>
                <xsd:element ref="ns2:Question4_x003a_WhichROBERTSchool" minOccurs="0"/>
                <xsd:element ref="ns2:Question5_x003a_WhichRANKINEschool" minOccurs="0"/>
                <xsd:element ref="ns2:EE3_x002e_Pleaseenteryouremailaddress" minOccurs="0"/>
                <xsd:element ref="ns2:EE7_x002e_Pleaseselectwhichschoolthisisfor" minOccurs="0"/>
                <xsd:element ref="ns2:EE8_x002e_Lastsessionsreportcommentary" minOccurs="0"/>
                <xsd:element ref="ns2:EE9_x002e_Goodpracticeandinnovation_x002e_" minOccurs="0"/>
                <xsd:element ref="ns2:EE10_x002e_Recommendationsforaction_x002e_" minOccurs="0"/>
                <xsd:element ref="ns2:EE11_x002e_Term1SubjectAssessmentPanel_x0028_SAP_x0029_" minOccurs="0"/>
                <xsd:element ref="ns2:EE12_x002e_Term2SubjectAssessmentPanel_x0028_SAP_x0029_" minOccurs="0"/>
                <xsd:element ref="ns2:EE13_x002e_ProgressionandAwardBoard_x0028_PAB_x0029_" minOccurs="0"/>
                <xsd:element ref="ns2:EE14_x002e_Partnercollege" minOccurs="0"/>
                <xsd:element ref="ns2:EE15_x002e_Teachingpractice" minOccurs="0"/>
                <xsd:element ref="ns2:EE16_x002e_Clinicalassessments" minOccurs="0"/>
                <xsd:element ref="ns2:EE17_x002e_VivaVoceexamination" minOccurs="0"/>
                <xsd:element ref="ns2:EE18_x002e_Commentsontheportfolioofmodulesand_x002f_orprogrammesyouhaveexaminedinthissession" minOccurs="0"/>
                <xsd:element ref="ns2:EE19_x002e_Didthesampleofstudentworksenttoyouenableyoutocompleteyourexaminerrole_x003f_" minOccurs="0"/>
                <xsd:element ref="ns2:EE20_x002e_Didyoureviewanyworkfromapartner_x0028_s_x0029_institution_x003f_" minOccurs="0"/>
                <xsd:element ref="ns2:EE21_x002e_Cananyproceduralaspectsofmoderation_x002f_reviewbeimproved_x003f_" minOccurs="0"/>
                <xsd:element ref="ns2:EE22_x002e_Assessmentprocesseswereappropriatetoexamininglearningoutcomes_x003f_" minOccurs="0"/>
                <xsd:element ref="ns2:EE23_x002e_Assessmentscontainedclearfeedbacktostudents_x003f_" minOccurs="0"/>
                <xsd:element ref="ns2:EE24_x002e_Assessmentsweremarkedconsistentlytoanappropriatestandard_x003f_" minOccurs="0"/>
                <xsd:element ref="ns2:EE25_x002e_Assessmentsevidencedsecondmarkingtoanappropriatestandard_x003f_" minOccurs="0"/>
                <xsd:element ref="ns2:EE26_x002e_Assessmentlevelwasappropriate_x003f_" minOccurs="0"/>
                <xsd:element ref="ns2:EE28_x002e_Awardsconferredwereappropriatetothelevelofachievement_x003f_" minOccurs="0"/>
                <xsd:element ref="ns2:EE29_x002e_ThedecisionofthePABwasfair_x002c_equitableandconsistent_x003f_" minOccurs="0"/>
                <xsd:element ref="ns2:EE30_x002e_Additionalcommentary" minOccurs="0"/>
                <xsd:element ref="ns2:EE31_x002e_Arethestandardssetfortheaward_x0028_s_x0029_areappropriateforqualificationsatthislevelinthissubject_x003f_" minOccurs="0"/>
                <xsd:element ref="ns2:EE32_x002e_Isthecurriculumappropriatetotheaward_x003f_" minOccurs="0"/>
                <xsd:element ref="ns2:EE35_x002e_ModuleExaminers_x003a_" minOccurs="0"/>
                <xsd:element ref="ns2:EE36_x002e_ProgrammeExaminers" minOccurs="0"/>
                <xsd:element ref="ns2:EE37_x002e_PSRB" minOccurs="0"/>
                <xsd:element ref="ns2:Thestandardsofstudentperformance" minOccurs="0"/>
                <xsd:element ref="ns2:_x0045_E39" minOccurs="0"/>
                <xsd:element ref="ns2:_x0045_E41" minOccurs="0"/>
                <xsd:element ref="ns2:_x0045_E42" minOccurs="0"/>
                <xsd:element ref="ns2:_x004c_T1" minOccurs="0"/>
                <xsd:element ref="ns2:_x004c_T2" minOccurs="0"/>
                <xsd:element ref="ns2:_x004c_T3" minOccurs="0"/>
                <xsd:element ref="ns2:_x004c_T4" minOccurs="0"/>
                <xsd:element ref="ns2:_x004c_T5" minOccurs="0"/>
                <xsd:element ref="ns2:_x004c_T6" minOccurs="0"/>
                <xsd:element ref="ns2:_x004c_T7" minOccurs="0"/>
                <xsd:element ref="ns2:_x004c_T8" minOccurs="0"/>
                <xsd:element ref="ns2:_x004c_T9" minOccurs="0"/>
                <xsd:element ref="ns2:_x004c_T10" minOccurs="0"/>
                <xsd:element ref="ns2:_x004c_T11" minOccurs="0"/>
                <xsd:element ref="ns2:_x004c_T12" minOccurs="0"/>
                <xsd:element ref="ns2:_x004c_T13" minOccurs="0"/>
                <xsd:element ref="ns2:_x004c_T14" minOccurs="0"/>
                <xsd:element ref="ns2:_x004c_T15" minOccurs="0"/>
                <xsd:element ref="ns2:_x004c_T16" minOccurs="0"/>
                <xsd:element ref="ns2:_x004c_T17" minOccurs="0"/>
                <xsd:element ref="ns2:_x004c_T18" minOccurs="0"/>
                <xsd:element ref="ns2:_x004c_T19" minOccurs="0"/>
                <xsd:element ref="ns2:_x004c_T20" minOccurs="0"/>
                <xsd:element ref="ns2:_x004c_T21" minOccurs="0"/>
                <xsd:element ref="ns2:_x004c_T22" minOccurs="0"/>
                <xsd:element ref="ns2:_x004c_T23" minOccurs="0"/>
                <xsd:element ref="ns2:_x004c_T24" minOccurs="0"/>
                <xsd:element ref="ns2:_x004c_T25" minOccurs="0"/>
                <xsd:element ref="ns2:_x004c_T26" minOccurs="0"/>
                <xsd:element ref="ns2:_x004c_T27" minOccurs="0"/>
                <xsd:element ref="ns2:_x004c_T28" minOccurs="0"/>
                <xsd:element ref="ns2:_x004c_T29" minOccurs="0"/>
                <xsd:element ref="ns2:_x004c_T30" minOccurs="0"/>
                <xsd:element ref="ns2:_x004c_T31" minOccurs="0"/>
                <xsd:element ref="ns2:_x004c_T32" minOccurs="0"/>
                <xsd:element ref="ns2:_x004c_T33" minOccurs="0"/>
                <xsd:element ref="ns2:_x004c_T34" minOccurs="0"/>
                <xsd:element ref="ns2:_x004c_T35" minOccurs="0"/>
                <xsd:element ref="ns2:_x004c_T36" minOccurs="0"/>
                <xsd:element ref="ns2:_x004c_T37" minOccurs="0"/>
                <xsd:element ref="ns2:_x004c_T38" minOccurs="0"/>
                <xsd:element ref="ns2:lcf76f155ced4ddcb4097134ff3c332f" minOccurs="0"/>
                <xsd:element ref="ns3:TaxCatchAll" minOccurs="0"/>
                <xsd:element ref="ns2:_x0043_A1" minOccurs="0"/>
                <xsd:element ref="ns2:_x0043_A2" minOccurs="0"/>
                <xsd:element ref="ns2:_x0043_A3" minOccurs="0"/>
                <xsd:element ref="ns2:_x0043_A4" minOccurs="0"/>
                <xsd:element ref="ns2:_x0043_A5" minOccurs="0"/>
                <xsd:element ref="ns2:_x0043_A6" minOccurs="0"/>
                <xsd:element ref="ns2:_x0043_A7" minOccurs="0"/>
                <xsd:element ref="ns2:_x0043_A8" minOccurs="0"/>
                <xsd:element ref="ns2:_x0043_A9" minOccurs="0"/>
                <xsd:element ref="ns2:_x0043_A10" minOccurs="0"/>
                <xsd:element ref="ns2:_x0043_A11" minOccurs="0"/>
                <xsd:element ref="ns2:_x0043_A12" minOccurs="0"/>
                <xsd:element ref="ns2:_x0043_A13" minOccurs="0"/>
                <xsd:element ref="ns2:_x0043_A14" minOccurs="0"/>
                <xsd:element ref="ns2:_x0043_A15" minOccurs="0"/>
                <xsd:element ref="ns2:_x0043_A16" minOccurs="0"/>
                <xsd:element ref="ns2:_x0043_A17" minOccurs="0"/>
                <xsd:element ref="ns2:_x0043_A18" minOccurs="0"/>
                <xsd:element ref="ns2:TEST1" minOccurs="0"/>
                <xsd:element ref="ns2:TEST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Question1_x003a_Pleaseenteryourfirstname" ma:index="20" nillable="true" ma:displayName="EE1" ma:format="Dropdown" ma:internalName="Question1_x003a_Pleaseenteryourfirstname">
      <xsd:simpleType>
        <xsd:restriction base="dms:Text">
          <xsd:maxLength value="255"/>
        </xsd:restriction>
      </xsd:simpleType>
    </xsd:element>
    <xsd:element name="Question2_x003a_Pleaseenteryoursurname" ma:index="21" nillable="true" ma:displayName="EE2" ma:format="Dropdown" ma:internalName="Question2_x003a_Pleaseenteryoursurname">
      <xsd:simpleType>
        <xsd:restriction base="dms:Text">
          <xsd:maxLength value="255"/>
        </xsd:restriction>
      </xsd:simpleType>
    </xsd:element>
    <xsd:element name="Question3_x003a_Whichfacultyisthisreportfor" ma:index="22" nillable="true" ma:displayName="EE4" ma:format="Dropdown" ma:internalName="Question3_x003a_Whichfacultyisthisreportfor">
      <xsd:simpleType>
        <xsd:restriction base="dms:Note"/>
      </xsd:simpleType>
    </xsd:element>
    <xsd:element name="Question4_x003a_WhichROBERTSchool" ma:index="23" nillable="true" ma:displayName="EE5" ma:format="Dropdown" ma:internalName="Question4_x003a_WhichROBERTSchool">
      <xsd:simpleType>
        <xsd:restriction base="dms:Note"/>
      </xsd:simpleType>
    </xsd:element>
    <xsd:element name="Question5_x003a_WhichRANKINEschool" ma:index="24" nillable="true" ma:displayName="EE6" ma:format="Dropdown" ma:internalName="Question5_x003a_WhichRANKINEschool">
      <xsd:simpleType>
        <xsd:restriction base="dms:Note"/>
      </xsd:simpleType>
    </xsd:element>
    <xsd:element name="EE3_x002e_Pleaseenteryouremailaddress" ma:index="25" nillable="true" ma:displayName="EE3" ma:format="Dropdown" ma:internalName="EE3_x002e_Pleaseenteryouremailaddress">
      <xsd:simpleType>
        <xsd:restriction base="dms:Note"/>
      </xsd:simpleType>
    </xsd:element>
    <xsd:element name="EE7_x002e_Pleaseselectwhichschoolthisisfor" ma:index="26" nillable="true" ma:displayName="EE7" ma:format="Dropdown" ma:internalName="EE7_x002e_Pleaseselectwhichschoolthisisfor">
      <xsd:simpleType>
        <xsd:restriction base="dms:Note"/>
      </xsd:simpleType>
    </xsd:element>
    <xsd:element name="EE8_x002e_Lastsessionsreportcommentary" ma:index="27" nillable="true" ma:displayName="EE8" ma:format="Dropdown" ma:internalName="EE8_x002e_Lastsessionsreportcommentary">
      <xsd:simpleType>
        <xsd:restriction base="dms:Note"/>
      </xsd:simpleType>
    </xsd:element>
    <xsd:element name="EE9_x002e_Goodpracticeandinnovation_x002e_" ma:index="28" nillable="true" ma:displayName="EE9" ma:format="Dropdown" ma:internalName="EE9_x002e_Goodpracticeandinnovation_x002e_">
      <xsd:simpleType>
        <xsd:restriction base="dms:Note"/>
      </xsd:simpleType>
    </xsd:element>
    <xsd:element name="EE10_x002e_Recommendationsforaction_x002e_" ma:index="29" nillable="true" ma:displayName="EE10" ma:format="Dropdown" ma:internalName="EE10_x002e_Recommendationsforaction_x002e_">
      <xsd:simpleType>
        <xsd:restriction base="dms:Note"/>
      </xsd:simpleType>
    </xsd:element>
    <xsd:element name="EE11_x002e_Term1SubjectAssessmentPanel_x0028_SAP_x0029_" ma:index="30" nillable="true" ma:displayName="EE11" ma:format="Dropdown" ma:internalName="EE11_x002e_Term1SubjectAssessmentPanel_x0028_SAP_x0029_">
      <xsd:simpleType>
        <xsd:restriction base="dms:Note"/>
      </xsd:simpleType>
    </xsd:element>
    <xsd:element name="EE12_x002e_Term2SubjectAssessmentPanel_x0028_SAP_x0029_" ma:index="31" nillable="true" ma:displayName="EE12" ma:format="Dropdown" ma:internalName="EE12_x002e_Term2SubjectAssessmentPanel_x0028_SAP_x0029_">
      <xsd:simpleType>
        <xsd:restriction base="dms:Note"/>
      </xsd:simpleType>
    </xsd:element>
    <xsd:element name="EE13_x002e_ProgressionandAwardBoard_x0028_PAB_x0029_" ma:index="32" nillable="true" ma:displayName="EE13" ma:format="Dropdown" ma:internalName="EE13_x002e_ProgressionandAwardBoard_x0028_PAB_x0029_">
      <xsd:simpleType>
        <xsd:restriction base="dms:Note"/>
      </xsd:simpleType>
    </xsd:element>
    <xsd:element name="EE14_x002e_Partnercollege" ma:index="33" nillable="true" ma:displayName="EE14" ma:format="Dropdown" ma:internalName="EE14_x002e_Partnercollege">
      <xsd:simpleType>
        <xsd:restriction base="dms:Note"/>
      </xsd:simpleType>
    </xsd:element>
    <xsd:element name="EE15_x002e_Teachingpractice" ma:index="34" nillable="true" ma:displayName="EE15" ma:format="Dropdown" ma:internalName="EE15_x002e_Teachingpractice">
      <xsd:simpleType>
        <xsd:restriction base="dms:Note"/>
      </xsd:simpleType>
    </xsd:element>
    <xsd:element name="EE16_x002e_Clinicalassessments" ma:index="35" nillable="true" ma:displayName="EE16" ma:format="Dropdown" ma:internalName="EE16_x002e_Clinicalassessments">
      <xsd:simpleType>
        <xsd:restriction base="dms:Note"/>
      </xsd:simpleType>
    </xsd:element>
    <xsd:element name="EE17_x002e_VivaVoceexamination" ma:index="36" nillable="true" ma:displayName="EE17" ma:format="Dropdown" ma:internalName="EE17_x002e_VivaVoceexamination">
      <xsd:simpleType>
        <xsd:restriction base="dms:Note"/>
      </xsd:simpleType>
    </xsd:element>
    <xsd:element name="EE18_x002e_Commentsontheportfolioofmodulesand_x002f_orprogrammesyouhaveexaminedinthissession" ma:index="37" nillable="true" ma:displayName="EE18" ma:format="Dropdown" ma:internalName="EE18_x002e_Commentsontheportfolioofmodulesand_x002f_orprogrammesyouhaveexaminedinthissession">
      <xsd:simpleType>
        <xsd:restriction base="dms:Note"/>
      </xsd:simpleType>
    </xsd:element>
    <xsd:element name="EE19_x002e_Didthesampleofstudentworksenttoyouenableyoutocompleteyourexaminerrole_x003f_" ma:index="38" nillable="true" ma:displayName="EE19" ma:format="Dropdown" ma:internalName="EE19_x002e_Didthesampleofstudentworksenttoyouenableyoutocompleteyourexaminerrole_x003f_">
      <xsd:simpleType>
        <xsd:restriction base="dms:Note"/>
      </xsd:simpleType>
    </xsd:element>
    <xsd:element name="EE20_x002e_Didyoureviewanyworkfromapartner_x0028_s_x0029_institution_x003f_" ma:index="39" nillable="true" ma:displayName="EE20" ma:format="Dropdown" ma:internalName="EE20_x002e_Didyoureviewanyworkfromapartner_x0028_s_x0029_institution_x003f_">
      <xsd:simpleType>
        <xsd:restriction base="dms:Note"/>
      </xsd:simpleType>
    </xsd:element>
    <xsd:element name="EE21_x002e_Cananyproceduralaspectsofmoderation_x002f_reviewbeimproved_x003f_" ma:index="40" nillable="true" ma:displayName="EE21" ma:format="Dropdown" ma:internalName="EE21_x002e_Cananyproceduralaspectsofmoderation_x002f_reviewbeimproved_x003f_">
      <xsd:simpleType>
        <xsd:restriction base="dms:Note"/>
      </xsd:simpleType>
    </xsd:element>
    <xsd:element name="EE22_x002e_Assessmentprocesseswereappropriatetoexamininglearningoutcomes_x003f_" ma:index="41" nillable="true" ma:displayName="EE22" ma:format="Dropdown" ma:internalName="EE22_x002e_Assessmentprocesseswereappropriatetoexamininglearningoutcomes_x003f_">
      <xsd:simpleType>
        <xsd:restriction base="dms:Note"/>
      </xsd:simpleType>
    </xsd:element>
    <xsd:element name="EE23_x002e_Assessmentscontainedclearfeedbacktostudents_x003f_" ma:index="42" nillable="true" ma:displayName="EE23" ma:format="Dropdown" ma:internalName="EE23_x002e_Assessmentscontainedclearfeedbacktostudents_x003f_">
      <xsd:simpleType>
        <xsd:restriction base="dms:Note"/>
      </xsd:simpleType>
    </xsd:element>
    <xsd:element name="EE24_x002e_Assessmentsweremarkedconsistentlytoanappropriatestandard_x003f_" ma:index="43" nillable="true" ma:displayName="EE24" ma:format="Dropdown" ma:internalName="EE24_x002e_Assessmentsweremarkedconsistentlytoanappropriatestandard_x003f_">
      <xsd:simpleType>
        <xsd:restriction base="dms:Note"/>
      </xsd:simpleType>
    </xsd:element>
    <xsd:element name="EE25_x002e_Assessmentsevidencedsecondmarkingtoanappropriatestandard_x003f_" ma:index="44" nillable="true" ma:displayName="EE25" ma:format="Dropdown" ma:internalName="EE25_x002e_Assessmentsevidencedsecondmarkingtoanappropriatestandard_x003f_">
      <xsd:simpleType>
        <xsd:restriction base="dms:Note"/>
      </xsd:simpleType>
    </xsd:element>
    <xsd:element name="EE26_x002e_Assessmentlevelwasappropriate_x003f_" ma:index="45" nillable="true" ma:displayName="EE26" ma:format="Dropdown" ma:internalName="EE26_x002e_Assessmentlevelwasappropriate_x003f_">
      <xsd:simpleType>
        <xsd:restriction base="dms:Note"/>
      </xsd:simpleType>
    </xsd:element>
    <xsd:element name="EE28_x002e_Awardsconferredwereappropriatetothelevelofachievement_x003f_" ma:index="46" nillable="true" ma:displayName="EE27" ma:format="Dropdown" ma:internalName="EE28_x002e_Awardsconferredwereappropriatetothelevelofachievement_x003f_">
      <xsd:simpleType>
        <xsd:restriction base="dms:Note"/>
      </xsd:simpleType>
    </xsd:element>
    <xsd:element name="EE29_x002e_ThedecisionofthePABwasfair_x002c_equitableandconsistent_x003f_" ma:index="47" nillable="true" ma:displayName="EE28" ma:format="Dropdown" ma:internalName="EE29_x002e_ThedecisionofthePABwasfair_x002c_equitableandconsistent_x003f_">
      <xsd:simpleType>
        <xsd:restriction base="dms:Note"/>
      </xsd:simpleType>
    </xsd:element>
    <xsd:element name="EE30_x002e_Additionalcommentary" ma:index="48" nillable="true" ma:displayName="EE29" ma:format="Dropdown" ma:internalName="EE30_x002e_Additionalcommentary">
      <xsd:simpleType>
        <xsd:restriction base="dms:Note"/>
      </xsd:simpleType>
    </xsd:element>
    <xsd:element name="EE31_x002e_Arethestandardssetfortheaward_x0028_s_x0029_areappropriateforqualificationsatthislevelinthissubject_x003f_" ma:index="49" nillable="true" ma:displayName="EE30" ma:format="Dropdown" ma:internalName="EE31_x002e_Arethestandardssetfortheaward_x0028_s_x0029_areappropriateforqualificationsatthislevelinthissubject_x003f_">
      <xsd:simpleType>
        <xsd:restriction base="dms:Note"/>
      </xsd:simpleType>
    </xsd:element>
    <xsd:element name="EE32_x002e_Isthecurriculumappropriatetotheaward_x003f_" ma:index="50" nillable="true" ma:displayName="EE31" ma:format="Dropdown" ma:internalName="EE32_x002e_Isthecurriculumappropriatetotheaward_x003f_">
      <xsd:simpleType>
        <xsd:restriction base="dms:Note"/>
      </xsd:simpleType>
    </xsd:element>
    <xsd:element name="EE35_x002e_ModuleExaminers_x003a_" ma:index="51" nillable="true" ma:displayName="EE34" ma:format="Dropdown" ma:internalName="EE35_x002e_ModuleExaminers_x003a_">
      <xsd:simpleType>
        <xsd:restriction base="dms:Note"/>
      </xsd:simpleType>
    </xsd:element>
    <xsd:element name="EE36_x002e_ProgrammeExaminers" ma:index="52" nillable="true" ma:displayName="EE35" ma:format="Dropdown" ma:internalName="EE36_x002e_ProgrammeExaminers">
      <xsd:simpleType>
        <xsd:restriction base="dms:Note"/>
      </xsd:simpleType>
    </xsd:element>
    <xsd:element name="EE37_x002e_PSRB" ma:index="53" nillable="true" ma:displayName="EE32" ma:format="Dropdown" ma:internalName="EE37_x002e_PSRB">
      <xsd:simpleType>
        <xsd:restriction base="dms:Note"/>
      </xsd:simpleType>
    </xsd:element>
    <xsd:element name="Thestandardsofstudentperformance" ma:index="54" nillable="true" ma:displayName="EE33" ma:format="Dropdown" ma:internalName="Thestandardsofstudentperformance">
      <xsd:simpleType>
        <xsd:restriction base="dms:Note"/>
      </xsd:simpleType>
    </xsd:element>
    <xsd:element name="_x0045_E39" ma:index="55" nillable="true" ma:displayName="EE36" ma:format="Dropdown" ma:internalName="_x0045_E39">
      <xsd:simpleType>
        <xsd:restriction base="dms:Note"/>
      </xsd:simpleType>
    </xsd:element>
    <xsd:element name="_x0045_E41" ma:index="56" nillable="true" ma:displayName="EE37" ma:format="Dropdown" ma:internalName="_x0045_E41">
      <xsd:simpleType>
        <xsd:restriction base="dms:Note"/>
      </xsd:simpleType>
    </xsd:element>
    <xsd:element name="_x0045_E42" ma:index="57" nillable="true" ma:displayName="EE38" ma:format="Dropdown" ma:internalName="_x0045_E42">
      <xsd:simpleType>
        <xsd:restriction base="dms:Note"/>
      </xsd:simpleType>
    </xsd:element>
    <xsd:element name="_x004c_T1" ma:index="58" nillable="true" ma:displayName="LT1" ma:format="Dropdown" ma:internalName="_x004c_T1">
      <xsd:simpleType>
        <xsd:restriction base="dms:Note"/>
      </xsd:simpleType>
    </xsd:element>
    <xsd:element name="_x004c_T2" ma:index="59" nillable="true" ma:displayName="LT2" ma:format="Dropdown" ma:internalName="_x004c_T2">
      <xsd:simpleType>
        <xsd:restriction base="dms:Note"/>
      </xsd:simpleType>
    </xsd:element>
    <xsd:element name="_x004c_T3" ma:index="60" nillable="true" ma:displayName="LT3" ma:format="Dropdown" ma:internalName="_x004c_T3">
      <xsd:simpleType>
        <xsd:restriction base="dms:Note"/>
      </xsd:simpleType>
    </xsd:element>
    <xsd:element name="_x004c_T4" ma:index="61" nillable="true" ma:displayName="LT4" ma:format="Dropdown" ma:internalName="_x004c_T4">
      <xsd:simpleType>
        <xsd:restriction base="dms:Note"/>
      </xsd:simpleType>
    </xsd:element>
    <xsd:element name="_x004c_T5" ma:index="62" nillable="true" ma:displayName="LT5" ma:format="Dropdown" ma:internalName="_x004c_T5">
      <xsd:simpleType>
        <xsd:restriction base="dms:Note"/>
      </xsd:simpleType>
    </xsd:element>
    <xsd:element name="_x004c_T6" ma:index="63" nillable="true" ma:displayName="LT6" ma:format="Dropdown" ma:internalName="_x004c_T6">
      <xsd:simpleType>
        <xsd:restriction base="dms:Note"/>
      </xsd:simpleType>
    </xsd:element>
    <xsd:element name="_x004c_T7" ma:index="64" nillable="true" ma:displayName="LT7" ma:format="Dropdown" ma:internalName="_x004c_T7">
      <xsd:simpleType>
        <xsd:restriction base="dms:Note"/>
      </xsd:simpleType>
    </xsd:element>
    <xsd:element name="_x004c_T8" ma:index="65" nillable="true" ma:displayName="LT8" ma:format="Dropdown" ma:internalName="_x004c_T8">
      <xsd:simpleType>
        <xsd:restriction base="dms:Note"/>
      </xsd:simpleType>
    </xsd:element>
    <xsd:element name="_x004c_T9" ma:index="66" nillable="true" ma:displayName="LT9" ma:format="Dropdown" ma:internalName="_x004c_T9">
      <xsd:simpleType>
        <xsd:restriction base="dms:Note"/>
      </xsd:simpleType>
    </xsd:element>
    <xsd:element name="_x004c_T10" ma:index="67" nillable="true" ma:displayName="LT10" ma:format="Dropdown" ma:internalName="_x004c_T10">
      <xsd:simpleType>
        <xsd:restriction base="dms:Note"/>
      </xsd:simpleType>
    </xsd:element>
    <xsd:element name="_x004c_T11" ma:index="68" nillable="true" ma:displayName="LT11" ma:format="Dropdown" ma:internalName="_x004c_T11">
      <xsd:simpleType>
        <xsd:restriction base="dms:Note"/>
      </xsd:simpleType>
    </xsd:element>
    <xsd:element name="_x004c_T12" ma:index="69" nillable="true" ma:displayName="LT12" ma:format="Dropdown" ma:internalName="_x004c_T12">
      <xsd:simpleType>
        <xsd:restriction base="dms:Note"/>
      </xsd:simpleType>
    </xsd:element>
    <xsd:element name="_x004c_T13" ma:index="70" nillable="true" ma:displayName="LT13" ma:format="Dropdown" ma:internalName="_x004c_T13">
      <xsd:simpleType>
        <xsd:restriction base="dms:Note"/>
      </xsd:simpleType>
    </xsd:element>
    <xsd:element name="_x004c_T14" ma:index="71" nillable="true" ma:displayName="LT14" ma:format="Dropdown" ma:internalName="_x004c_T14">
      <xsd:simpleType>
        <xsd:restriction base="dms:Note"/>
      </xsd:simpleType>
    </xsd:element>
    <xsd:element name="_x004c_T15" ma:index="72" nillable="true" ma:displayName="LT15" ma:format="Dropdown" ma:internalName="_x004c_T15">
      <xsd:simpleType>
        <xsd:restriction base="dms:Note"/>
      </xsd:simpleType>
    </xsd:element>
    <xsd:element name="_x004c_T16" ma:index="73" nillable="true" ma:displayName="LT16" ma:format="Dropdown" ma:internalName="_x004c_T16">
      <xsd:simpleType>
        <xsd:restriction base="dms:Note"/>
      </xsd:simpleType>
    </xsd:element>
    <xsd:element name="_x004c_T17" ma:index="74" nillable="true" ma:displayName="LT17" ma:format="Dropdown" ma:internalName="_x004c_T17">
      <xsd:simpleType>
        <xsd:restriction base="dms:Note"/>
      </xsd:simpleType>
    </xsd:element>
    <xsd:element name="_x004c_T18" ma:index="75" nillable="true" ma:displayName="LT18" ma:format="Dropdown" ma:internalName="_x004c_T18">
      <xsd:simpleType>
        <xsd:restriction base="dms:Note"/>
      </xsd:simpleType>
    </xsd:element>
    <xsd:element name="_x004c_T19" ma:index="76" nillable="true" ma:displayName="LT19" ma:format="Dropdown" ma:internalName="_x004c_T19">
      <xsd:simpleType>
        <xsd:restriction base="dms:Note"/>
      </xsd:simpleType>
    </xsd:element>
    <xsd:element name="_x004c_T20" ma:index="77" nillable="true" ma:displayName="LT20" ma:format="Dropdown" ma:internalName="_x004c_T20">
      <xsd:simpleType>
        <xsd:restriction base="dms:Note"/>
      </xsd:simpleType>
    </xsd:element>
    <xsd:element name="_x004c_T21" ma:index="78" nillable="true" ma:displayName="LT21" ma:format="Dropdown" ma:internalName="_x004c_T21">
      <xsd:simpleType>
        <xsd:restriction base="dms:Note"/>
      </xsd:simpleType>
    </xsd:element>
    <xsd:element name="_x004c_T22" ma:index="79" nillable="true" ma:displayName="LT22" ma:format="Dropdown" ma:internalName="_x004c_T22">
      <xsd:simpleType>
        <xsd:restriction base="dms:Note"/>
      </xsd:simpleType>
    </xsd:element>
    <xsd:element name="_x004c_T23" ma:index="80" nillable="true" ma:displayName="LT23" ma:format="Dropdown" ma:internalName="_x004c_T23">
      <xsd:simpleType>
        <xsd:restriction base="dms:Note"/>
      </xsd:simpleType>
    </xsd:element>
    <xsd:element name="_x004c_T24" ma:index="81" nillable="true" ma:displayName="LT24" ma:format="Dropdown" ma:internalName="_x004c_T24">
      <xsd:simpleType>
        <xsd:restriction base="dms:Note"/>
      </xsd:simpleType>
    </xsd:element>
    <xsd:element name="_x004c_T25" ma:index="82" nillable="true" ma:displayName="LT25" ma:format="Dropdown" ma:internalName="_x004c_T25">
      <xsd:simpleType>
        <xsd:restriction base="dms:Note"/>
      </xsd:simpleType>
    </xsd:element>
    <xsd:element name="_x004c_T26" ma:index="83" nillable="true" ma:displayName="LT26" ma:format="Dropdown" ma:internalName="_x004c_T26">
      <xsd:simpleType>
        <xsd:restriction base="dms:Note"/>
      </xsd:simpleType>
    </xsd:element>
    <xsd:element name="_x004c_T27" ma:index="84" nillable="true" ma:displayName="LT27" ma:format="Dropdown" ma:internalName="_x004c_T27">
      <xsd:simpleType>
        <xsd:restriction base="dms:Note"/>
      </xsd:simpleType>
    </xsd:element>
    <xsd:element name="_x004c_T28" ma:index="85" nillable="true" ma:displayName="LT28" ma:format="Dropdown" ma:internalName="_x004c_T28">
      <xsd:simpleType>
        <xsd:restriction base="dms:Note"/>
      </xsd:simpleType>
    </xsd:element>
    <xsd:element name="_x004c_T29" ma:index="86" nillable="true" ma:displayName="LT29" ma:format="Dropdown" ma:internalName="_x004c_T29">
      <xsd:simpleType>
        <xsd:restriction base="dms:Note"/>
      </xsd:simpleType>
    </xsd:element>
    <xsd:element name="_x004c_T30" ma:index="87" nillable="true" ma:displayName="LT30" ma:format="Dropdown" ma:internalName="_x004c_T30">
      <xsd:simpleType>
        <xsd:restriction base="dms:Note"/>
      </xsd:simpleType>
    </xsd:element>
    <xsd:element name="_x004c_T31" ma:index="88" nillable="true" ma:displayName="LT31" ma:format="Dropdown" ma:internalName="_x004c_T31">
      <xsd:simpleType>
        <xsd:restriction base="dms:Note"/>
      </xsd:simpleType>
    </xsd:element>
    <xsd:element name="_x004c_T32" ma:index="89" nillable="true" ma:displayName="LT32" ma:format="Dropdown" ma:internalName="_x004c_T32">
      <xsd:simpleType>
        <xsd:restriction base="dms:Note"/>
      </xsd:simpleType>
    </xsd:element>
    <xsd:element name="_x004c_T33" ma:index="90" nillable="true" ma:displayName="LT33" ma:format="Dropdown" ma:internalName="_x004c_T33">
      <xsd:simpleType>
        <xsd:restriction base="dms:Note"/>
      </xsd:simpleType>
    </xsd:element>
    <xsd:element name="_x004c_T34" ma:index="91" nillable="true" ma:displayName="LT34" ma:format="Dropdown" ma:internalName="_x004c_T34">
      <xsd:simpleType>
        <xsd:restriction base="dms:Note"/>
      </xsd:simpleType>
    </xsd:element>
    <xsd:element name="_x004c_T35" ma:index="92" nillable="true" ma:displayName="LT35" ma:format="Dropdown" ma:internalName="_x004c_T35">
      <xsd:simpleType>
        <xsd:restriction base="dms:Note"/>
      </xsd:simpleType>
    </xsd:element>
    <xsd:element name="_x004c_T36" ma:index="93" nillable="true" ma:displayName="LT36" ma:format="Dropdown" ma:internalName="_x004c_T36">
      <xsd:simpleType>
        <xsd:restriction base="dms:Note"/>
      </xsd:simpleType>
    </xsd:element>
    <xsd:element name="_x004c_T37" ma:index="94" nillable="true" ma:displayName="LT37" ma:format="Dropdown" ma:internalName="_x004c_T37">
      <xsd:simpleType>
        <xsd:restriction base="dms:Note"/>
      </xsd:simpleType>
    </xsd:element>
    <xsd:element name="_x004c_T38" ma:index="95" nillable="true" ma:displayName="LT38" ma:format="Dropdown" ma:internalName="_x004c_T38">
      <xsd:simpleType>
        <xsd:restriction base="dms:Note"/>
      </xsd:simpleType>
    </xsd:element>
    <xsd:element name="lcf76f155ced4ddcb4097134ff3c332f" ma:index="97"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_x0043_A1" ma:index="99" nillable="true" ma:displayName="CA1" ma:format="Dropdown" ma:internalName="_x0043_A1">
      <xsd:simpleType>
        <xsd:restriction base="dms:Note">
          <xsd:maxLength value="255"/>
        </xsd:restriction>
      </xsd:simpleType>
    </xsd:element>
    <xsd:element name="_x0043_A2" ma:index="100" nillable="true" ma:displayName="CA2" ma:format="Dropdown" ma:internalName="_x0043_A2">
      <xsd:simpleType>
        <xsd:restriction base="dms:Note">
          <xsd:maxLength value="255"/>
        </xsd:restriction>
      </xsd:simpleType>
    </xsd:element>
    <xsd:element name="_x0043_A3" ma:index="101" nillable="true" ma:displayName="CA3" ma:format="Dropdown" ma:internalName="_x0043_A3">
      <xsd:simpleType>
        <xsd:restriction base="dms:Note">
          <xsd:maxLength value="255"/>
        </xsd:restriction>
      </xsd:simpleType>
    </xsd:element>
    <xsd:element name="_x0043_A4" ma:index="102" nillable="true" ma:displayName="CA4" ma:format="Dropdown" ma:internalName="_x0043_A4">
      <xsd:simpleType>
        <xsd:restriction base="dms:Note">
          <xsd:maxLength value="255"/>
        </xsd:restriction>
      </xsd:simpleType>
    </xsd:element>
    <xsd:element name="_x0043_A5" ma:index="103" nillable="true" ma:displayName="CA5" ma:format="Dropdown" ma:internalName="_x0043_A5">
      <xsd:simpleType>
        <xsd:restriction base="dms:Note">
          <xsd:maxLength value="255"/>
        </xsd:restriction>
      </xsd:simpleType>
    </xsd:element>
    <xsd:element name="_x0043_A6" ma:index="104" nillable="true" ma:displayName="CA6" ma:format="Dropdown" ma:internalName="_x0043_A6">
      <xsd:simpleType>
        <xsd:restriction base="dms:Note">
          <xsd:maxLength value="255"/>
        </xsd:restriction>
      </xsd:simpleType>
    </xsd:element>
    <xsd:element name="_x0043_A7" ma:index="105" nillable="true" ma:displayName="CA7" ma:format="Dropdown" ma:internalName="_x0043_A7">
      <xsd:simpleType>
        <xsd:restriction base="dms:Note">
          <xsd:maxLength value="255"/>
        </xsd:restriction>
      </xsd:simpleType>
    </xsd:element>
    <xsd:element name="_x0043_A8" ma:index="106" nillable="true" ma:displayName="CA8" ma:format="Dropdown" ma:internalName="_x0043_A8">
      <xsd:simpleType>
        <xsd:restriction base="dms:Note">
          <xsd:maxLength value="255"/>
        </xsd:restriction>
      </xsd:simpleType>
    </xsd:element>
    <xsd:element name="_x0043_A9" ma:index="107" nillable="true" ma:displayName="CA9" ma:format="Dropdown" ma:internalName="_x0043_A9">
      <xsd:simpleType>
        <xsd:restriction base="dms:Note">
          <xsd:maxLength value="255"/>
        </xsd:restriction>
      </xsd:simpleType>
    </xsd:element>
    <xsd:element name="_x0043_A10" ma:index="108" nillable="true" ma:displayName="CA10" ma:format="Dropdown" ma:internalName="_x0043_A10">
      <xsd:simpleType>
        <xsd:restriction base="dms:Note">
          <xsd:maxLength value="255"/>
        </xsd:restriction>
      </xsd:simpleType>
    </xsd:element>
    <xsd:element name="_x0043_A11" ma:index="109" nillable="true" ma:displayName="CA11" ma:format="Dropdown" ma:internalName="_x0043_A11">
      <xsd:simpleType>
        <xsd:restriction base="dms:Note">
          <xsd:maxLength value="255"/>
        </xsd:restriction>
      </xsd:simpleType>
    </xsd:element>
    <xsd:element name="_x0043_A12" ma:index="110" nillable="true" ma:displayName="CA12" ma:format="Dropdown" ma:internalName="_x0043_A12">
      <xsd:simpleType>
        <xsd:restriction base="dms:Note">
          <xsd:maxLength value="255"/>
        </xsd:restriction>
      </xsd:simpleType>
    </xsd:element>
    <xsd:element name="_x0043_A13" ma:index="111" nillable="true" ma:displayName="CA13" ma:format="Dropdown" ma:internalName="_x0043_A13">
      <xsd:simpleType>
        <xsd:restriction base="dms:Note">
          <xsd:maxLength value="255"/>
        </xsd:restriction>
      </xsd:simpleType>
    </xsd:element>
    <xsd:element name="_x0043_A14" ma:index="112" nillable="true" ma:displayName="CA14" ma:format="Dropdown" ma:internalName="_x0043_A14">
      <xsd:simpleType>
        <xsd:restriction base="dms:Note">
          <xsd:maxLength value="255"/>
        </xsd:restriction>
      </xsd:simpleType>
    </xsd:element>
    <xsd:element name="_x0043_A15" ma:index="113" nillable="true" ma:displayName="CA15" ma:format="Dropdown" ma:internalName="_x0043_A15">
      <xsd:simpleType>
        <xsd:restriction base="dms:Note">
          <xsd:maxLength value="255"/>
        </xsd:restriction>
      </xsd:simpleType>
    </xsd:element>
    <xsd:element name="_x0043_A16" ma:index="114" nillable="true" ma:displayName="CA16" ma:format="Dropdown" ma:internalName="_x0043_A16">
      <xsd:simpleType>
        <xsd:restriction base="dms:Note">
          <xsd:maxLength value="255"/>
        </xsd:restriction>
      </xsd:simpleType>
    </xsd:element>
    <xsd:element name="_x0043_A17" ma:index="115" nillable="true" ma:displayName="CA17" ma:format="Dropdown" ma:internalName="_x0043_A17">
      <xsd:simpleType>
        <xsd:restriction base="dms:Note">
          <xsd:maxLength value="255"/>
        </xsd:restriction>
      </xsd:simpleType>
    </xsd:element>
    <xsd:element name="_x0043_A18" ma:index="116" nillable="true" ma:displayName="CA18" ma:format="Dropdown" ma:internalName="_x0043_A18">
      <xsd:simpleType>
        <xsd:restriction base="dms:Note">
          <xsd:maxLength value="255"/>
        </xsd:restriction>
      </xsd:simpleType>
    </xsd:element>
    <xsd:element name="TEST1" ma:index="117" nillable="true" ma:displayName="TEST 1" ma:format="Dropdown" ma:internalName="TEST1">
      <xsd:simpleType>
        <xsd:restriction base="dms:Note">
          <xsd:maxLength value="255"/>
        </xsd:restriction>
      </xsd:simpleType>
    </xsd:element>
    <xsd:element name="TEST2" ma:index="118" nillable="true" ma:displayName="TEST 2" ma:format="Dropdown" ma:internalName="TEST2">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98" nillable="true" ma:displayName="Taxonomy Catch All Column" ma:hidden="true" ma:list="{f9678c7c-5f22-48f9-b0f8-13b80d9747b9}"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20DB-7DB3-4528-9FDF-4CFC92781A6B}">
  <ds:schemaRefs>
    <ds:schemaRef ds:uri="http://schemas.microsoft.com/sharepoint/v3/contenttype/forms"/>
  </ds:schemaRefs>
</ds:datastoreItem>
</file>

<file path=customXml/itemProps2.xml><?xml version="1.0" encoding="utf-8"?>
<ds:datastoreItem xmlns:ds="http://schemas.openxmlformats.org/officeDocument/2006/customXml" ds:itemID="{89211DAD-ADB2-4D52-9114-6383B0A62355}">
  <ds:schemaRefs>
    <ds:schemaRef ds:uri="http://schemas.microsoft.com/office/2006/metadata/properties"/>
    <ds:schemaRef ds:uri="http://schemas.microsoft.com/office/infopath/2007/PartnerControls"/>
    <ds:schemaRef ds:uri="97dcf490-44b1-431f-85b6-fefe67aca0bb"/>
    <ds:schemaRef ds:uri="510c0b3e-9dc7-423a-9f5c-83f1203d9683"/>
  </ds:schemaRefs>
</ds:datastoreItem>
</file>

<file path=customXml/itemProps3.xml><?xml version="1.0" encoding="utf-8"?>
<ds:datastoreItem xmlns:ds="http://schemas.openxmlformats.org/officeDocument/2006/customXml" ds:itemID="{4C9CA0F1-BBC1-410E-88AE-50021E7938C2}"/>
</file>

<file path=customXml/itemProps4.xml><?xml version="1.0" encoding="utf-8"?>
<ds:datastoreItem xmlns:ds="http://schemas.openxmlformats.org/officeDocument/2006/customXml" ds:itemID="{1C1207A4-823A-4200-B65C-D78A2EE0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6328</Words>
  <Characters>36070</Characters>
  <Application>Microsoft Office Word</Application>
  <DocSecurity>0</DocSecurity>
  <Lines>300</Lines>
  <Paragraphs>84</Paragraphs>
  <ScaleCrop>false</ScaleCrop>
  <Company/>
  <LinksUpToDate>false</LinksUpToDate>
  <CharactersWithSpaces>42314</CharactersWithSpaces>
  <SharedDoc>false</SharedDoc>
  <HLinks>
    <vt:vector size="516" baseType="variant">
      <vt:variant>
        <vt:i4>2424944</vt:i4>
      </vt:variant>
      <vt:variant>
        <vt:i4>414</vt:i4>
      </vt:variant>
      <vt:variant>
        <vt:i4>0</vt:i4>
      </vt:variant>
      <vt:variant>
        <vt:i4>5</vt:i4>
      </vt:variant>
      <vt:variant>
        <vt:lpwstr>https://libguides.gre.ac.uk/academicskills</vt:lpwstr>
      </vt:variant>
      <vt:variant>
        <vt:lpwstr/>
      </vt:variant>
      <vt:variant>
        <vt:i4>5242908</vt:i4>
      </vt:variant>
      <vt:variant>
        <vt:i4>411</vt:i4>
      </vt:variant>
      <vt:variant>
        <vt:i4>0</vt:i4>
      </vt:variant>
      <vt:variant>
        <vt:i4>5</vt:i4>
      </vt:variant>
      <vt:variant>
        <vt:lpwstr>https://www.gre.ac.uk/academicskills</vt:lpwstr>
      </vt:variant>
      <vt:variant>
        <vt:lpwstr/>
      </vt:variant>
      <vt:variant>
        <vt:i4>4522071</vt:i4>
      </vt:variant>
      <vt:variant>
        <vt:i4>408</vt:i4>
      </vt:variant>
      <vt:variant>
        <vt:i4>0</vt:i4>
      </vt:variant>
      <vt:variant>
        <vt:i4>5</vt:i4>
      </vt:variant>
      <vt:variant>
        <vt:lpwstr>https://libguides.gre.ac.uk/partners/offcampusaccess</vt:lpwstr>
      </vt:variant>
      <vt:variant>
        <vt:lpwstr/>
      </vt:variant>
      <vt:variant>
        <vt:i4>4194375</vt:i4>
      </vt:variant>
      <vt:variant>
        <vt:i4>405</vt:i4>
      </vt:variant>
      <vt:variant>
        <vt:i4>0</vt:i4>
      </vt:variant>
      <vt:variant>
        <vt:i4>5</vt:i4>
      </vt:variant>
      <vt:variant>
        <vt:lpwstr>https://portal.gre.ac.uk/</vt:lpwstr>
      </vt:variant>
      <vt:variant>
        <vt:lpwstr/>
      </vt:variant>
      <vt:variant>
        <vt:i4>5767178</vt:i4>
      </vt:variant>
      <vt:variant>
        <vt:i4>402</vt:i4>
      </vt:variant>
      <vt:variant>
        <vt:i4>0</vt:i4>
      </vt:variant>
      <vt:variant>
        <vt:i4>5</vt:i4>
      </vt:variant>
      <vt:variant>
        <vt:lpwstr>https://libguides.gre.ac.uk/</vt:lpwstr>
      </vt:variant>
      <vt:variant>
        <vt:lpwstr/>
      </vt:variant>
      <vt:variant>
        <vt:i4>4128889</vt:i4>
      </vt:variant>
      <vt:variant>
        <vt:i4>399</vt:i4>
      </vt:variant>
      <vt:variant>
        <vt:i4>0</vt:i4>
      </vt:variant>
      <vt:variant>
        <vt:i4>5</vt:i4>
      </vt:variant>
      <vt:variant>
        <vt:lpwstr>https://libcal.gre.ac.uk/hours/</vt:lpwstr>
      </vt:variant>
      <vt:variant>
        <vt:lpwstr/>
      </vt:variant>
      <vt:variant>
        <vt:i4>6160468</vt:i4>
      </vt:variant>
      <vt:variant>
        <vt:i4>396</vt:i4>
      </vt:variant>
      <vt:variant>
        <vt:i4>0</vt:i4>
      </vt:variant>
      <vt:variant>
        <vt:i4>5</vt:i4>
      </vt:variant>
      <vt:variant>
        <vt:lpwstr>https://libguides.gre.ac.uk/partners/home</vt:lpwstr>
      </vt:variant>
      <vt:variant>
        <vt:lpwstr/>
      </vt:variant>
      <vt:variant>
        <vt:i4>4194375</vt:i4>
      </vt:variant>
      <vt:variant>
        <vt:i4>393</vt:i4>
      </vt:variant>
      <vt:variant>
        <vt:i4>0</vt:i4>
      </vt:variant>
      <vt:variant>
        <vt:i4>5</vt:i4>
      </vt:variant>
      <vt:variant>
        <vt:lpwstr>https://portal.gre.ac.uk/</vt:lpwstr>
      </vt:variant>
      <vt:variant>
        <vt:lpwstr/>
      </vt:variant>
      <vt:variant>
        <vt:i4>5570644</vt:i4>
      </vt:variant>
      <vt:variant>
        <vt:i4>390</vt:i4>
      </vt:variant>
      <vt:variant>
        <vt:i4>0</vt:i4>
      </vt:variant>
      <vt:variant>
        <vt:i4>5</vt:i4>
      </vt:variant>
      <vt:variant>
        <vt:lpwstr>http://www.gre.ac.uk/it-and-library/password/</vt:lpwstr>
      </vt:variant>
      <vt:variant>
        <vt:lpwstr/>
      </vt:variant>
      <vt:variant>
        <vt:i4>196696</vt:i4>
      </vt:variant>
      <vt:variant>
        <vt:i4>387</vt:i4>
      </vt:variant>
      <vt:variant>
        <vt:i4>0</vt:i4>
      </vt:variant>
      <vt:variant>
        <vt:i4>5</vt:i4>
      </vt:variant>
      <vt:variant>
        <vt:lpwstr>http://portal.gre.ac.uk/</vt:lpwstr>
      </vt:variant>
      <vt:variant>
        <vt:lpwstr/>
      </vt:variant>
      <vt:variant>
        <vt:i4>5046296</vt:i4>
      </vt:variant>
      <vt:variant>
        <vt:i4>384</vt:i4>
      </vt:variant>
      <vt:variant>
        <vt:i4>0</vt:i4>
      </vt:variant>
      <vt:variant>
        <vt:i4>5</vt:i4>
      </vt:variant>
      <vt:variant>
        <vt:lpwstr>https://servicestatus.gre.ac.uk/</vt:lpwstr>
      </vt:variant>
      <vt:variant>
        <vt:lpwstr/>
      </vt:variant>
      <vt:variant>
        <vt:i4>4849672</vt:i4>
      </vt:variant>
      <vt:variant>
        <vt:i4>381</vt:i4>
      </vt:variant>
      <vt:variant>
        <vt:i4>0</vt:i4>
      </vt:variant>
      <vt:variant>
        <vt:i4>5</vt:i4>
      </vt:variant>
      <vt:variant>
        <vt:lpwstr>https://www.gre.ac.uk/it-and-library</vt:lpwstr>
      </vt:variant>
      <vt:variant>
        <vt:lpwstr/>
      </vt:variant>
      <vt:variant>
        <vt:i4>5308496</vt:i4>
      </vt:variant>
      <vt:variant>
        <vt:i4>378</vt:i4>
      </vt:variant>
      <vt:variant>
        <vt:i4>0</vt:i4>
      </vt:variant>
      <vt:variant>
        <vt:i4>5</vt:i4>
      </vt:variant>
      <vt:variant>
        <vt:lpwstr>https://docs.gre.ac.uk/rep/sas/assessment-and-feedback-policy</vt:lpwstr>
      </vt:variant>
      <vt:variant>
        <vt:lpwstr/>
      </vt:variant>
      <vt:variant>
        <vt:i4>7274543</vt:i4>
      </vt:variant>
      <vt:variant>
        <vt:i4>375</vt:i4>
      </vt:variant>
      <vt:variant>
        <vt:i4>0</vt:i4>
      </vt:variant>
      <vt:variant>
        <vt:i4>5</vt:i4>
      </vt:variant>
      <vt:variant>
        <vt:lpwstr>https://docs.gre.ac.uk/rep/sas/academic-regulations-for-research-awards</vt:lpwstr>
      </vt:variant>
      <vt:variant>
        <vt:lpwstr/>
      </vt:variant>
      <vt:variant>
        <vt:i4>1966100</vt:i4>
      </vt:variant>
      <vt:variant>
        <vt:i4>372</vt:i4>
      </vt:variant>
      <vt:variant>
        <vt:i4>0</vt:i4>
      </vt:variant>
      <vt:variant>
        <vt:i4>5</vt:i4>
      </vt:variant>
      <vt:variant>
        <vt:lpwstr>https://docs.gre.ac.uk/rep/sas/academic-regs</vt:lpwstr>
      </vt:variant>
      <vt:variant>
        <vt:lpwstr/>
      </vt:variant>
      <vt:variant>
        <vt:i4>786545</vt:i4>
      </vt:variant>
      <vt:variant>
        <vt:i4>369</vt:i4>
      </vt:variant>
      <vt:variant>
        <vt:i4>0</vt:i4>
      </vt:variant>
      <vt:variant>
        <vt:i4>5</vt:i4>
      </vt:variant>
      <vt:variant>
        <vt:lpwstr>mailto:awards@gre.ac.uk</vt:lpwstr>
      </vt:variant>
      <vt:variant>
        <vt:lpwstr/>
      </vt:variant>
      <vt:variant>
        <vt:i4>589919</vt:i4>
      </vt:variant>
      <vt:variant>
        <vt:i4>366</vt:i4>
      </vt:variant>
      <vt:variant>
        <vt:i4>0</vt:i4>
      </vt:variant>
      <vt:variant>
        <vt:i4>5</vt:i4>
      </vt:variant>
      <vt:variant>
        <vt:lpwstr>https://www.gre.ac.uk/awards-ceremonies/home</vt:lpwstr>
      </vt:variant>
      <vt:variant>
        <vt:lpwstr/>
      </vt:variant>
      <vt:variant>
        <vt:i4>4194315</vt:i4>
      </vt:variant>
      <vt:variant>
        <vt:i4>363</vt:i4>
      </vt:variant>
      <vt:variant>
        <vt:i4>0</vt:i4>
      </vt:variant>
      <vt:variant>
        <vt:i4>5</vt:i4>
      </vt:variant>
      <vt:variant>
        <vt:lpwstr>https://docs.gre.ac.uk/rep/sas/academic-misconduct-policy-and-procedure-taught-awards</vt:lpwstr>
      </vt:variant>
      <vt:variant>
        <vt:lpwstr/>
      </vt:variant>
      <vt:variant>
        <vt:i4>7405681</vt:i4>
      </vt:variant>
      <vt:variant>
        <vt:i4>360</vt:i4>
      </vt:variant>
      <vt:variant>
        <vt:i4>0</vt:i4>
      </vt:variant>
      <vt:variant>
        <vt:i4>5</vt:i4>
      </vt:variant>
      <vt:variant>
        <vt:lpwstr>https://docs.gre.ac.uk/rep/sas/academic-appeals</vt:lpwstr>
      </vt:variant>
      <vt:variant>
        <vt:lpwstr/>
      </vt:variant>
      <vt:variant>
        <vt:i4>7012407</vt:i4>
      </vt:variant>
      <vt:variant>
        <vt:i4>357</vt:i4>
      </vt:variant>
      <vt:variant>
        <vt:i4>0</vt:i4>
      </vt:variant>
      <vt:variant>
        <vt:i4>5</vt:i4>
      </vt:variant>
      <vt:variant>
        <vt:lpwstr>https://docs.gre.ac.uk/rep/sas/student-complaints-procedure</vt:lpwstr>
      </vt:variant>
      <vt:variant>
        <vt:lpwstr/>
      </vt:variant>
      <vt:variant>
        <vt:i4>7209021</vt:i4>
      </vt:variant>
      <vt:variant>
        <vt:i4>351</vt:i4>
      </vt:variant>
      <vt:variant>
        <vt:i4>0</vt:i4>
      </vt:variant>
      <vt:variant>
        <vt:i4>5</vt:i4>
      </vt:variant>
      <vt:variant>
        <vt:lpwstr>https://www.gre.ac.uk/student-services/support-old/withdrawal-and-interrupt</vt:lpwstr>
      </vt:variant>
      <vt:variant>
        <vt:lpwstr/>
      </vt:variant>
      <vt:variant>
        <vt:i4>3342402</vt:i4>
      </vt:variant>
      <vt:variant>
        <vt:i4>348</vt:i4>
      </vt:variant>
      <vt:variant>
        <vt:i4>0</vt:i4>
      </vt:variant>
      <vt:variant>
        <vt:i4>5</vt:i4>
      </vt:variant>
      <vt:variant>
        <vt:lpwstr>mailto:wellbeing@gre.ac.uk</vt:lpwstr>
      </vt:variant>
      <vt:variant>
        <vt:lpwstr/>
      </vt:variant>
      <vt:variant>
        <vt:i4>720916</vt:i4>
      </vt:variant>
      <vt:variant>
        <vt:i4>345</vt:i4>
      </vt:variant>
      <vt:variant>
        <vt:i4>0</vt:i4>
      </vt:variant>
      <vt:variant>
        <vt:i4>5</vt:i4>
      </vt:variant>
      <vt:variant>
        <vt:lpwstr>https://www.gre.ac.uk/student-services/extenuating-circumstances</vt:lpwstr>
      </vt:variant>
      <vt:variant>
        <vt:lpwstr/>
      </vt:variant>
      <vt:variant>
        <vt:i4>4194315</vt:i4>
      </vt:variant>
      <vt:variant>
        <vt:i4>342</vt:i4>
      </vt:variant>
      <vt:variant>
        <vt:i4>0</vt:i4>
      </vt:variant>
      <vt:variant>
        <vt:i4>5</vt:i4>
      </vt:variant>
      <vt:variant>
        <vt:lpwstr>https://docs.gre.ac.uk/rep/sas/academic-misconduct-policy-and-procedure-taught-awards</vt:lpwstr>
      </vt:variant>
      <vt:variant>
        <vt:lpwstr/>
      </vt:variant>
      <vt:variant>
        <vt:i4>3473521</vt:i4>
      </vt:variant>
      <vt:variant>
        <vt:i4>339</vt:i4>
      </vt:variant>
      <vt:variant>
        <vt:i4>0</vt:i4>
      </vt:variant>
      <vt:variant>
        <vt:i4>5</vt:i4>
      </vt:variant>
      <vt:variant>
        <vt:lpwstr>https://www.gre.ac.uk/articles/ils/referencing</vt:lpwstr>
      </vt:variant>
      <vt:variant>
        <vt:lpwstr/>
      </vt:variant>
      <vt:variant>
        <vt:i4>1966100</vt:i4>
      </vt:variant>
      <vt:variant>
        <vt:i4>336</vt:i4>
      </vt:variant>
      <vt:variant>
        <vt:i4>0</vt:i4>
      </vt:variant>
      <vt:variant>
        <vt:i4>5</vt:i4>
      </vt:variant>
      <vt:variant>
        <vt:lpwstr>https://docs.gre.ac.uk/rep/sas/academic-regs</vt:lpwstr>
      </vt:variant>
      <vt:variant>
        <vt:lpwstr/>
      </vt:variant>
      <vt:variant>
        <vt:i4>1638425</vt:i4>
      </vt:variant>
      <vt:variant>
        <vt:i4>333</vt:i4>
      </vt:variant>
      <vt:variant>
        <vt:i4>0</vt:i4>
      </vt:variant>
      <vt:variant>
        <vt:i4>5</vt:i4>
      </vt:variant>
      <vt:variant>
        <vt:lpwstr>https://docs.gre.ac.uk/rep/sas/regulations-governing-the-conduct-of-examinations</vt:lpwstr>
      </vt:variant>
      <vt:variant>
        <vt:lpwstr/>
      </vt:variant>
      <vt:variant>
        <vt:i4>3735664</vt:i4>
      </vt:variant>
      <vt:variant>
        <vt:i4>330</vt:i4>
      </vt:variant>
      <vt:variant>
        <vt:i4>0</vt:i4>
      </vt:variant>
      <vt:variant>
        <vt:i4>5</vt:i4>
      </vt:variant>
      <vt:variant>
        <vt:lpwstr>https://docs.gre.ac.uk/rep/sas/assessment-and-feedback-policy</vt:lpwstr>
      </vt:variant>
      <vt:variant>
        <vt:lpwstr>:~:text=This%20policy%20aims%20to%20implement,%2C%20and%20forward%2Dlooking%20feedback.</vt:lpwstr>
      </vt:variant>
      <vt:variant>
        <vt:i4>3407905</vt:i4>
      </vt:variant>
      <vt:variant>
        <vt:i4>327</vt:i4>
      </vt:variant>
      <vt:variant>
        <vt:i4>0</vt:i4>
      </vt:variant>
      <vt:variant>
        <vt:i4>5</vt:i4>
      </vt:variant>
      <vt:variant>
        <vt:lpwstr>https://www.gre.ac.uk/learning-teaching/greenwich-graduate</vt:lpwstr>
      </vt:variant>
      <vt:variant>
        <vt:lpwstr>:~:text=The%20Greenwich%20Graduate%20Initiative&amp;text=The%20initiative%20forms%20the%20backbone,review%20and%20delivery%2C%20and%20employability.</vt:lpwstr>
      </vt:variant>
      <vt:variant>
        <vt:i4>1507390</vt:i4>
      </vt:variant>
      <vt:variant>
        <vt:i4>324</vt:i4>
      </vt:variant>
      <vt:variant>
        <vt:i4>0</vt:i4>
      </vt:variant>
      <vt:variant>
        <vt:i4>5</vt:i4>
      </vt:variant>
      <vt:variant>
        <vt:lpwstr>mailto:bus-collab@gre.ac.uk</vt:lpwstr>
      </vt:variant>
      <vt:variant>
        <vt:lpwstr/>
      </vt:variant>
      <vt:variant>
        <vt:i4>1507390</vt:i4>
      </vt:variant>
      <vt:variant>
        <vt:i4>321</vt:i4>
      </vt:variant>
      <vt:variant>
        <vt:i4>0</vt:i4>
      </vt:variant>
      <vt:variant>
        <vt:i4>5</vt:i4>
      </vt:variant>
      <vt:variant>
        <vt:lpwstr>mailto:bus-collab@gre.ac.uk</vt:lpwstr>
      </vt:variant>
      <vt:variant>
        <vt:lpwstr/>
      </vt:variant>
      <vt:variant>
        <vt:i4>7340072</vt:i4>
      </vt:variant>
      <vt:variant>
        <vt:i4>318</vt:i4>
      </vt:variant>
      <vt:variant>
        <vt:i4>0</vt:i4>
      </vt:variant>
      <vt:variant>
        <vt:i4>5</vt:i4>
      </vt:variant>
      <vt:variant>
        <vt:lpwstr>https://docs.gre.ac.uk/rep/sas/student-protection-plan</vt:lpwstr>
      </vt:variant>
      <vt:variant>
        <vt:lpwstr/>
      </vt:variant>
      <vt:variant>
        <vt:i4>3670106</vt:i4>
      </vt:variant>
      <vt:variant>
        <vt:i4>315</vt:i4>
      </vt:variant>
      <vt:variant>
        <vt:i4>0</vt:i4>
      </vt:variant>
      <vt:variant>
        <vt:i4>5</vt:i4>
      </vt:variant>
      <vt:variant>
        <vt:lpwstr>mailto:universitysecretary@greenwich.ac.uk</vt:lpwstr>
      </vt:variant>
      <vt:variant>
        <vt:lpwstr/>
      </vt:variant>
      <vt:variant>
        <vt:i4>6553632</vt:i4>
      </vt:variant>
      <vt:variant>
        <vt:i4>312</vt:i4>
      </vt:variant>
      <vt:variant>
        <vt:i4>0</vt:i4>
      </vt:variant>
      <vt:variant>
        <vt:i4>5</vt:i4>
      </vt:variant>
      <vt:variant>
        <vt:lpwstr>https://docs.gre.ac.uk/rep/sas/principal-conditions-reg</vt:lpwstr>
      </vt:variant>
      <vt:variant>
        <vt:lpwstr/>
      </vt:variant>
      <vt:variant>
        <vt:i4>3801124</vt:i4>
      </vt:variant>
      <vt:variant>
        <vt:i4>309</vt:i4>
      </vt:variant>
      <vt:variant>
        <vt:i4>0</vt:i4>
      </vt:variant>
      <vt:variant>
        <vt:i4>5</vt:i4>
      </vt:variant>
      <vt:variant>
        <vt:lpwstr>https://docs.gre.ac.uk/rep/sas/student-charter</vt:lpwstr>
      </vt:variant>
      <vt:variant>
        <vt:lpwstr/>
      </vt:variant>
      <vt:variant>
        <vt:i4>1835070</vt:i4>
      </vt:variant>
      <vt:variant>
        <vt:i4>302</vt:i4>
      </vt:variant>
      <vt:variant>
        <vt:i4>0</vt:i4>
      </vt:variant>
      <vt:variant>
        <vt:i4>5</vt:i4>
      </vt:variant>
      <vt:variant>
        <vt:lpwstr/>
      </vt:variant>
      <vt:variant>
        <vt:lpwstr>_Toc138071098</vt:lpwstr>
      </vt:variant>
      <vt:variant>
        <vt:i4>1835070</vt:i4>
      </vt:variant>
      <vt:variant>
        <vt:i4>296</vt:i4>
      </vt:variant>
      <vt:variant>
        <vt:i4>0</vt:i4>
      </vt:variant>
      <vt:variant>
        <vt:i4>5</vt:i4>
      </vt:variant>
      <vt:variant>
        <vt:lpwstr/>
      </vt:variant>
      <vt:variant>
        <vt:lpwstr>_Toc138071097</vt:lpwstr>
      </vt:variant>
      <vt:variant>
        <vt:i4>1835070</vt:i4>
      </vt:variant>
      <vt:variant>
        <vt:i4>290</vt:i4>
      </vt:variant>
      <vt:variant>
        <vt:i4>0</vt:i4>
      </vt:variant>
      <vt:variant>
        <vt:i4>5</vt:i4>
      </vt:variant>
      <vt:variant>
        <vt:lpwstr/>
      </vt:variant>
      <vt:variant>
        <vt:lpwstr>_Toc138071096</vt:lpwstr>
      </vt:variant>
      <vt:variant>
        <vt:i4>1835070</vt:i4>
      </vt:variant>
      <vt:variant>
        <vt:i4>284</vt:i4>
      </vt:variant>
      <vt:variant>
        <vt:i4>0</vt:i4>
      </vt:variant>
      <vt:variant>
        <vt:i4>5</vt:i4>
      </vt:variant>
      <vt:variant>
        <vt:lpwstr/>
      </vt:variant>
      <vt:variant>
        <vt:lpwstr>_Toc138071095</vt:lpwstr>
      </vt:variant>
      <vt:variant>
        <vt:i4>1835070</vt:i4>
      </vt:variant>
      <vt:variant>
        <vt:i4>278</vt:i4>
      </vt:variant>
      <vt:variant>
        <vt:i4>0</vt:i4>
      </vt:variant>
      <vt:variant>
        <vt:i4>5</vt:i4>
      </vt:variant>
      <vt:variant>
        <vt:lpwstr/>
      </vt:variant>
      <vt:variant>
        <vt:lpwstr>_Toc138071094</vt:lpwstr>
      </vt:variant>
      <vt:variant>
        <vt:i4>1835070</vt:i4>
      </vt:variant>
      <vt:variant>
        <vt:i4>272</vt:i4>
      </vt:variant>
      <vt:variant>
        <vt:i4>0</vt:i4>
      </vt:variant>
      <vt:variant>
        <vt:i4>5</vt:i4>
      </vt:variant>
      <vt:variant>
        <vt:lpwstr/>
      </vt:variant>
      <vt:variant>
        <vt:lpwstr>_Toc138071093</vt:lpwstr>
      </vt:variant>
      <vt:variant>
        <vt:i4>1835070</vt:i4>
      </vt:variant>
      <vt:variant>
        <vt:i4>266</vt:i4>
      </vt:variant>
      <vt:variant>
        <vt:i4>0</vt:i4>
      </vt:variant>
      <vt:variant>
        <vt:i4>5</vt:i4>
      </vt:variant>
      <vt:variant>
        <vt:lpwstr/>
      </vt:variant>
      <vt:variant>
        <vt:lpwstr>_Toc138071092</vt:lpwstr>
      </vt:variant>
      <vt:variant>
        <vt:i4>1835070</vt:i4>
      </vt:variant>
      <vt:variant>
        <vt:i4>260</vt:i4>
      </vt:variant>
      <vt:variant>
        <vt:i4>0</vt:i4>
      </vt:variant>
      <vt:variant>
        <vt:i4>5</vt:i4>
      </vt:variant>
      <vt:variant>
        <vt:lpwstr/>
      </vt:variant>
      <vt:variant>
        <vt:lpwstr>_Toc138071091</vt:lpwstr>
      </vt:variant>
      <vt:variant>
        <vt:i4>1835070</vt:i4>
      </vt:variant>
      <vt:variant>
        <vt:i4>254</vt:i4>
      </vt:variant>
      <vt:variant>
        <vt:i4>0</vt:i4>
      </vt:variant>
      <vt:variant>
        <vt:i4>5</vt:i4>
      </vt:variant>
      <vt:variant>
        <vt:lpwstr/>
      </vt:variant>
      <vt:variant>
        <vt:lpwstr>_Toc138071090</vt:lpwstr>
      </vt:variant>
      <vt:variant>
        <vt:i4>1900606</vt:i4>
      </vt:variant>
      <vt:variant>
        <vt:i4>248</vt:i4>
      </vt:variant>
      <vt:variant>
        <vt:i4>0</vt:i4>
      </vt:variant>
      <vt:variant>
        <vt:i4>5</vt:i4>
      </vt:variant>
      <vt:variant>
        <vt:lpwstr/>
      </vt:variant>
      <vt:variant>
        <vt:lpwstr>_Toc138071089</vt:lpwstr>
      </vt:variant>
      <vt:variant>
        <vt:i4>1900606</vt:i4>
      </vt:variant>
      <vt:variant>
        <vt:i4>242</vt:i4>
      </vt:variant>
      <vt:variant>
        <vt:i4>0</vt:i4>
      </vt:variant>
      <vt:variant>
        <vt:i4>5</vt:i4>
      </vt:variant>
      <vt:variant>
        <vt:lpwstr/>
      </vt:variant>
      <vt:variant>
        <vt:lpwstr>_Toc138071088</vt:lpwstr>
      </vt:variant>
      <vt:variant>
        <vt:i4>1900606</vt:i4>
      </vt:variant>
      <vt:variant>
        <vt:i4>236</vt:i4>
      </vt:variant>
      <vt:variant>
        <vt:i4>0</vt:i4>
      </vt:variant>
      <vt:variant>
        <vt:i4>5</vt:i4>
      </vt:variant>
      <vt:variant>
        <vt:lpwstr/>
      </vt:variant>
      <vt:variant>
        <vt:lpwstr>_Toc138071087</vt:lpwstr>
      </vt:variant>
      <vt:variant>
        <vt:i4>1900606</vt:i4>
      </vt:variant>
      <vt:variant>
        <vt:i4>230</vt:i4>
      </vt:variant>
      <vt:variant>
        <vt:i4>0</vt:i4>
      </vt:variant>
      <vt:variant>
        <vt:i4>5</vt:i4>
      </vt:variant>
      <vt:variant>
        <vt:lpwstr/>
      </vt:variant>
      <vt:variant>
        <vt:lpwstr>_Toc138071086</vt:lpwstr>
      </vt:variant>
      <vt:variant>
        <vt:i4>1900606</vt:i4>
      </vt:variant>
      <vt:variant>
        <vt:i4>224</vt:i4>
      </vt:variant>
      <vt:variant>
        <vt:i4>0</vt:i4>
      </vt:variant>
      <vt:variant>
        <vt:i4>5</vt:i4>
      </vt:variant>
      <vt:variant>
        <vt:lpwstr/>
      </vt:variant>
      <vt:variant>
        <vt:lpwstr>_Toc138071085</vt:lpwstr>
      </vt:variant>
      <vt:variant>
        <vt:i4>1900606</vt:i4>
      </vt:variant>
      <vt:variant>
        <vt:i4>218</vt:i4>
      </vt:variant>
      <vt:variant>
        <vt:i4>0</vt:i4>
      </vt:variant>
      <vt:variant>
        <vt:i4>5</vt:i4>
      </vt:variant>
      <vt:variant>
        <vt:lpwstr/>
      </vt:variant>
      <vt:variant>
        <vt:lpwstr>_Toc138071084</vt:lpwstr>
      </vt:variant>
      <vt:variant>
        <vt:i4>1900606</vt:i4>
      </vt:variant>
      <vt:variant>
        <vt:i4>212</vt:i4>
      </vt:variant>
      <vt:variant>
        <vt:i4>0</vt:i4>
      </vt:variant>
      <vt:variant>
        <vt:i4>5</vt:i4>
      </vt:variant>
      <vt:variant>
        <vt:lpwstr/>
      </vt:variant>
      <vt:variant>
        <vt:lpwstr>_Toc138071083</vt:lpwstr>
      </vt:variant>
      <vt:variant>
        <vt:i4>1900606</vt:i4>
      </vt:variant>
      <vt:variant>
        <vt:i4>206</vt:i4>
      </vt:variant>
      <vt:variant>
        <vt:i4>0</vt:i4>
      </vt:variant>
      <vt:variant>
        <vt:i4>5</vt:i4>
      </vt:variant>
      <vt:variant>
        <vt:lpwstr/>
      </vt:variant>
      <vt:variant>
        <vt:lpwstr>_Toc138071082</vt:lpwstr>
      </vt:variant>
      <vt:variant>
        <vt:i4>1900606</vt:i4>
      </vt:variant>
      <vt:variant>
        <vt:i4>200</vt:i4>
      </vt:variant>
      <vt:variant>
        <vt:i4>0</vt:i4>
      </vt:variant>
      <vt:variant>
        <vt:i4>5</vt:i4>
      </vt:variant>
      <vt:variant>
        <vt:lpwstr/>
      </vt:variant>
      <vt:variant>
        <vt:lpwstr>_Toc138071081</vt:lpwstr>
      </vt:variant>
      <vt:variant>
        <vt:i4>1900606</vt:i4>
      </vt:variant>
      <vt:variant>
        <vt:i4>194</vt:i4>
      </vt:variant>
      <vt:variant>
        <vt:i4>0</vt:i4>
      </vt:variant>
      <vt:variant>
        <vt:i4>5</vt:i4>
      </vt:variant>
      <vt:variant>
        <vt:lpwstr/>
      </vt:variant>
      <vt:variant>
        <vt:lpwstr>_Toc138071080</vt:lpwstr>
      </vt:variant>
      <vt:variant>
        <vt:i4>1179710</vt:i4>
      </vt:variant>
      <vt:variant>
        <vt:i4>188</vt:i4>
      </vt:variant>
      <vt:variant>
        <vt:i4>0</vt:i4>
      </vt:variant>
      <vt:variant>
        <vt:i4>5</vt:i4>
      </vt:variant>
      <vt:variant>
        <vt:lpwstr/>
      </vt:variant>
      <vt:variant>
        <vt:lpwstr>_Toc138071079</vt:lpwstr>
      </vt:variant>
      <vt:variant>
        <vt:i4>1179710</vt:i4>
      </vt:variant>
      <vt:variant>
        <vt:i4>182</vt:i4>
      </vt:variant>
      <vt:variant>
        <vt:i4>0</vt:i4>
      </vt:variant>
      <vt:variant>
        <vt:i4>5</vt:i4>
      </vt:variant>
      <vt:variant>
        <vt:lpwstr/>
      </vt:variant>
      <vt:variant>
        <vt:lpwstr>_Toc138071078</vt:lpwstr>
      </vt:variant>
      <vt:variant>
        <vt:i4>1179710</vt:i4>
      </vt:variant>
      <vt:variant>
        <vt:i4>176</vt:i4>
      </vt:variant>
      <vt:variant>
        <vt:i4>0</vt:i4>
      </vt:variant>
      <vt:variant>
        <vt:i4>5</vt:i4>
      </vt:variant>
      <vt:variant>
        <vt:lpwstr/>
      </vt:variant>
      <vt:variant>
        <vt:lpwstr>_Toc138071077</vt:lpwstr>
      </vt:variant>
      <vt:variant>
        <vt:i4>1179710</vt:i4>
      </vt:variant>
      <vt:variant>
        <vt:i4>170</vt:i4>
      </vt:variant>
      <vt:variant>
        <vt:i4>0</vt:i4>
      </vt:variant>
      <vt:variant>
        <vt:i4>5</vt:i4>
      </vt:variant>
      <vt:variant>
        <vt:lpwstr/>
      </vt:variant>
      <vt:variant>
        <vt:lpwstr>_Toc138071076</vt:lpwstr>
      </vt:variant>
      <vt:variant>
        <vt:i4>1179710</vt:i4>
      </vt:variant>
      <vt:variant>
        <vt:i4>164</vt:i4>
      </vt:variant>
      <vt:variant>
        <vt:i4>0</vt:i4>
      </vt:variant>
      <vt:variant>
        <vt:i4>5</vt:i4>
      </vt:variant>
      <vt:variant>
        <vt:lpwstr/>
      </vt:variant>
      <vt:variant>
        <vt:lpwstr>_Toc138071075</vt:lpwstr>
      </vt:variant>
      <vt:variant>
        <vt:i4>1179710</vt:i4>
      </vt:variant>
      <vt:variant>
        <vt:i4>158</vt:i4>
      </vt:variant>
      <vt:variant>
        <vt:i4>0</vt:i4>
      </vt:variant>
      <vt:variant>
        <vt:i4>5</vt:i4>
      </vt:variant>
      <vt:variant>
        <vt:lpwstr/>
      </vt:variant>
      <vt:variant>
        <vt:lpwstr>_Toc138071074</vt:lpwstr>
      </vt:variant>
      <vt:variant>
        <vt:i4>1179710</vt:i4>
      </vt:variant>
      <vt:variant>
        <vt:i4>152</vt:i4>
      </vt:variant>
      <vt:variant>
        <vt:i4>0</vt:i4>
      </vt:variant>
      <vt:variant>
        <vt:i4>5</vt:i4>
      </vt:variant>
      <vt:variant>
        <vt:lpwstr/>
      </vt:variant>
      <vt:variant>
        <vt:lpwstr>_Toc138071073</vt:lpwstr>
      </vt:variant>
      <vt:variant>
        <vt:i4>1179710</vt:i4>
      </vt:variant>
      <vt:variant>
        <vt:i4>146</vt:i4>
      </vt:variant>
      <vt:variant>
        <vt:i4>0</vt:i4>
      </vt:variant>
      <vt:variant>
        <vt:i4>5</vt:i4>
      </vt:variant>
      <vt:variant>
        <vt:lpwstr/>
      </vt:variant>
      <vt:variant>
        <vt:lpwstr>_Toc138071072</vt:lpwstr>
      </vt:variant>
      <vt:variant>
        <vt:i4>1179710</vt:i4>
      </vt:variant>
      <vt:variant>
        <vt:i4>140</vt:i4>
      </vt:variant>
      <vt:variant>
        <vt:i4>0</vt:i4>
      </vt:variant>
      <vt:variant>
        <vt:i4>5</vt:i4>
      </vt:variant>
      <vt:variant>
        <vt:lpwstr/>
      </vt:variant>
      <vt:variant>
        <vt:lpwstr>_Toc138071071</vt:lpwstr>
      </vt:variant>
      <vt:variant>
        <vt:i4>1179710</vt:i4>
      </vt:variant>
      <vt:variant>
        <vt:i4>134</vt:i4>
      </vt:variant>
      <vt:variant>
        <vt:i4>0</vt:i4>
      </vt:variant>
      <vt:variant>
        <vt:i4>5</vt:i4>
      </vt:variant>
      <vt:variant>
        <vt:lpwstr/>
      </vt:variant>
      <vt:variant>
        <vt:lpwstr>_Toc138071070</vt:lpwstr>
      </vt:variant>
      <vt:variant>
        <vt:i4>1245246</vt:i4>
      </vt:variant>
      <vt:variant>
        <vt:i4>128</vt:i4>
      </vt:variant>
      <vt:variant>
        <vt:i4>0</vt:i4>
      </vt:variant>
      <vt:variant>
        <vt:i4>5</vt:i4>
      </vt:variant>
      <vt:variant>
        <vt:lpwstr/>
      </vt:variant>
      <vt:variant>
        <vt:lpwstr>_Toc138071069</vt:lpwstr>
      </vt:variant>
      <vt:variant>
        <vt:i4>1245246</vt:i4>
      </vt:variant>
      <vt:variant>
        <vt:i4>122</vt:i4>
      </vt:variant>
      <vt:variant>
        <vt:i4>0</vt:i4>
      </vt:variant>
      <vt:variant>
        <vt:i4>5</vt:i4>
      </vt:variant>
      <vt:variant>
        <vt:lpwstr/>
      </vt:variant>
      <vt:variant>
        <vt:lpwstr>_Toc138071068</vt:lpwstr>
      </vt:variant>
      <vt:variant>
        <vt:i4>1245246</vt:i4>
      </vt:variant>
      <vt:variant>
        <vt:i4>116</vt:i4>
      </vt:variant>
      <vt:variant>
        <vt:i4>0</vt:i4>
      </vt:variant>
      <vt:variant>
        <vt:i4>5</vt:i4>
      </vt:variant>
      <vt:variant>
        <vt:lpwstr/>
      </vt:variant>
      <vt:variant>
        <vt:lpwstr>_Toc138071067</vt:lpwstr>
      </vt:variant>
      <vt:variant>
        <vt:i4>1245246</vt:i4>
      </vt:variant>
      <vt:variant>
        <vt:i4>110</vt:i4>
      </vt:variant>
      <vt:variant>
        <vt:i4>0</vt:i4>
      </vt:variant>
      <vt:variant>
        <vt:i4>5</vt:i4>
      </vt:variant>
      <vt:variant>
        <vt:lpwstr/>
      </vt:variant>
      <vt:variant>
        <vt:lpwstr>_Toc138071066</vt:lpwstr>
      </vt:variant>
      <vt:variant>
        <vt:i4>1245246</vt:i4>
      </vt:variant>
      <vt:variant>
        <vt:i4>104</vt:i4>
      </vt:variant>
      <vt:variant>
        <vt:i4>0</vt:i4>
      </vt:variant>
      <vt:variant>
        <vt:i4>5</vt:i4>
      </vt:variant>
      <vt:variant>
        <vt:lpwstr/>
      </vt:variant>
      <vt:variant>
        <vt:lpwstr>_Toc138071065</vt:lpwstr>
      </vt:variant>
      <vt:variant>
        <vt:i4>1245246</vt:i4>
      </vt:variant>
      <vt:variant>
        <vt:i4>98</vt:i4>
      </vt:variant>
      <vt:variant>
        <vt:i4>0</vt:i4>
      </vt:variant>
      <vt:variant>
        <vt:i4>5</vt:i4>
      </vt:variant>
      <vt:variant>
        <vt:lpwstr/>
      </vt:variant>
      <vt:variant>
        <vt:lpwstr>_Toc138071064</vt:lpwstr>
      </vt:variant>
      <vt:variant>
        <vt:i4>1245246</vt:i4>
      </vt:variant>
      <vt:variant>
        <vt:i4>92</vt:i4>
      </vt:variant>
      <vt:variant>
        <vt:i4>0</vt:i4>
      </vt:variant>
      <vt:variant>
        <vt:i4>5</vt:i4>
      </vt:variant>
      <vt:variant>
        <vt:lpwstr/>
      </vt:variant>
      <vt:variant>
        <vt:lpwstr>_Toc138071063</vt:lpwstr>
      </vt:variant>
      <vt:variant>
        <vt:i4>1245246</vt:i4>
      </vt:variant>
      <vt:variant>
        <vt:i4>86</vt:i4>
      </vt:variant>
      <vt:variant>
        <vt:i4>0</vt:i4>
      </vt:variant>
      <vt:variant>
        <vt:i4>5</vt:i4>
      </vt:variant>
      <vt:variant>
        <vt:lpwstr/>
      </vt:variant>
      <vt:variant>
        <vt:lpwstr>_Toc138071062</vt:lpwstr>
      </vt:variant>
      <vt:variant>
        <vt:i4>1245246</vt:i4>
      </vt:variant>
      <vt:variant>
        <vt:i4>80</vt:i4>
      </vt:variant>
      <vt:variant>
        <vt:i4>0</vt:i4>
      </vt:variant>
      <vt:variant>
        <vt:i4>5</vt:i4>
      </vt:variant>
      <vt:variant>
        <vt:lpwstr/>
      </vt:variant>
      <vt:variant>
        <vt:lpwstr>_Toc138071061</vt:lpwstr>
      </vt:variant>
      <vt:variant>
        <vt:i4>1245246</vt:i4>
      </vt:variant>
      <vt:variant>
        <vt:i4>74</vt:i4>
      </vt:variant>
      <vt:variant>
        <vt:i4>0</vt:i4>
      </vt:variant>
      <vt:variant>
        <vt:i4>5</vt:i4>
      </vt:variant>
      <vt:variant>
        <vt:lpwstr/>
      </vt:variant>
      <vt:variant>
        <vt:lpwstr>_Toc138071060</vt:lpwstr>
      </vt:variant>
      <vt:variant>
        <vt:i4>1048638</vt:i4>
      </vt:variant>
      <vt:variant>
        <vt:i4>68</vt:i4>
      </vt:variant>
      <vt:variant>
        <vt:i4>0</vt:i4>
      </vt:variant>
      <vt:variant>
        <vt:i4>5</vt:i4>
      </vt:variant>
      <vt:variant>
        <vt:lpwstr/>
      </vt:variant>
      <vt:variant>
        <vt:lpwstr>_Toc138071059</vt:lpwstr>
      </vt:variant>
      <vt:variant>
        <vt:i4>1048638</vt:i4>
      </vt:variant>
      <vt:variant>
        <vt:i4>62</vt:i4>
      </vt:variant>
      <vt:variant>
        <vt:i4>0</vt:i4>
      </vt:variant>
      <vt:variant>
        <vt:i4>5</vt:i4>
      </vt:variant>
      <vt:variant>
        <vt:lpwstr/>
      </vt:variant>
      <vt:variant>
        <vt:lpwstr>_Toc138071058</vt:lpwstr>
      </vt:variant>
      <vt:variant>
        <vt:i4>1048638</vt:i4>
      </vt:variant>
      <vt:variant>
        <vt:i4>56</vt:i4>
      </vt:variant>
      <vt:variant>
        <vt:i4>0</vt:i4>
      </vt:variant>
      <vt:variant>
        <vt:i4>5</vt:i4>
      </vt:variant>
      <vt:variant>
        <vt:lpwstr/>
      </vt:variant>
      <vt:variant>
        <vt:lpwstr>_Toc138071057</vt:lpwstr>
      </vt:variant>
      <vt:variant>
        <vt:i4>1048638</vt:i4>
      </vt:variant>
      <vt:variant>
        <vt:i4>50</vt:i4>
      </vt:variant>
      <vt:variant>
        <vt:i4>0</vt:i4>
      </vt:variant>
      <vt:variant>
        <vt:i4>5</vt:i4>
      </vt:variant>
      <vt:variant>
        <vt:lpwstr/>
      </vt:variant>
      <vt:variant>
        <vt:lpwstr>_Toc138071056</vt:lpwstr>
      </vt:variant>
      <vt:variant>
        <vt:i4>1048638</vt:i4>
      </vt:variant>
      <vt:variant>
        <vt:i4>44</vt:i4>
      </vt:variant>
      <vt:variant>
        <vt:i4>0</vt:i4>
      </vt:variant>
      <vt:variant>
        <vt:i4>5</vt:i4>
      </vt:variant>
      <vt:variant>
        <vt:lpwstr/>
      </vt:variant>
      <vt:variant>
        <vt:lpwstr>_Toc138071055</vt:lpwstr>
      </vt:variant>
      <vt:variant>
        <vt:i4>1048638</vt:i4>
      </vt:variant>
      <vt:variant>
        <vt:i4>38</vt:i4>
      </vt:variant>
      <vt:variant>
        <vt:i4>0</vt:i4>
      </vt:variant>
      <vt:variant>
        <vt:i4>5</vt:i4>
      </vt:variant>
      <vt:variant>
        <vt:lpwstr/>
      </vt:variant>
      <vt:variant>
        <vt:lpwstr>_Toc138071054</vt:lpwstr>
      </vt:variant>
      <vt:variant>
        <vt:i4>1048638</vt:i4>
      </vt:variant>
      <vt:variant>
        <vt:i4>32</vt:i4>
      </vt:variant>
      <vt:variant>
        <vt:i4>0</vt:i4>
      </vt:variant>
      <vt:variant>
        <vt:i4>5</vt:i4>
      </vt:variant>
      <vt:variant>
        <vt:lpwstr/>
      </vt:variant>
      <vt:variant>
        <vt:lpwstr>_Toc138071053</vt:lpwstr>
      </vt:variant>
      <vt:variant>
        <vt:i4>1048638</vt:i4>
      </vt:variant>
      <vt:variant>
        <vt:i4>26</vt:i4>
      </vt:variant>
      <vt:variant>
        <vt:i4>0</vt:i4>
      </vt:variant>
      <vt:variant>
        <vt:i4>5</vt:i4>
      </vt:variant>
      <vt:variant>
        <vt:lpwstr/>
      </vt:variant>
      <vt:variant>
        <vt:lpwstr>_Toc138071052</vt:lpwstr>
      </vt:variant>
      <vt:variant>
        <vt:i4>1048638</vt:i4>
      </vt:variant>
      <vt:variant>
        <vt:i4>20</vt:i4>
      </vt:variant>
      <vt:variant>
        <vt:i4>0</vt:i4>
      </vt:variant>
      <vt:variant>
        <vt:i4>5</vt:i4>
      </vt:variant>
      <vt:variant>
        <vt:lpwstr/>
      </vt:variant>
      <vt:variant>
        <vt:lpwstr>_Toc138071051</vt:lpwstr>
      </vt:variant>
      <vt:variant>
        <vt:i4>1048638</vt:i4>
      </vt:variant>
      <vt:variant>
        <vt:i4>14</vt:i4>
      </vt:variant>
      <vt:variant>
        <vt:i4>0</vt:i4>
      </vt:variant>
      <vt:variant>
        <vt:i4>5</vt:i4>
      </vt:variant>
      <vt:variant>
        <vt:lpwstr/>
      </vt:variant>
      <vt:variant>
        <vt:lpwstr>_Toc138071050</vt:lpwstr>
      </vt:variant>
      <vt:variant>
        <vt:i4>1114174</vt:i4>
      </vt:variant>
      <vt:variant>
        <vt:i4>8</vt:i4>
      </vt:variant>
      <vt:variant>
        <vt:i4>0</vt:i4>
      </vt:variant>
      <vt:variant>
        <vt:i4>5</vt:i4>
      </vt:variant>
      <vt:variant>
        <vt:lpwstr/>
      </vt:variant>
      <vt:variant>
        <vt:lpwstr>_Toc138071049</vt:lpwstr>
      </vt:variant>
      <vt:variant>
        <vt:i4>1114174</vt:i4>
      </vt:variant>
      <vt:variant>
        <vt:i4>2</vt:i4>
      </vt:variant>
      <vt:variant>
        <vt:i4>0</vt:i4>
      </vt:variant>
      <vt:variant>
        <vt:i4>5</vt:i4>
      </vt:variant>
      <vt:variant>
        <vt:lpwstr/>
      </vt:variant>
      <vt:variant>
        <vt:lpwstr>_Toc138071048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Rankine</dc:creator>
  <cp:keywords/>
  <dc:description/>
  <cp:lastModifiedBy>Stephanie Holden</cp:lastModifiedBy>
  <cp:revision>4</cp:revision>
  <dcterms:created xsi:type="dcterms:W3CDTF">2023-06-21T08:55:00Z</dcterms:created>
  <dcterms:modified xsi:type="dcterms:W3CDTF">2023-06-21T08:56:00Z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0x010100D286119D07D9864CB1959996E9CEE4D8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