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C82B" w14:textId="35DE3B0F" w:rsidR="00372F24" w:rsidRPr="00985613" w:rsidRDefault="00914A16" w:rsidP="00985613">
      <w:pPr>
        <w:pStyle w:val="Title"/>
        <w:spacing w:before="0" w:after="0"/>
        <w:rPr>
          <w:rFonts w:ascii="Arial" w:hAnsi="Arial" w:cs="Arial"/>
        </w:rPr>
      </w:pPr>
      <w:r w:rsidRPr="00985613">
        <w:rPr>
          <w:rFonts w:ascii="Arial" w:hAnsi="Arial" w:cs="Arial"/>
        </w:rPr>
        <w:t>Committee Structure 2024/25</w:t>
      </w:r>
    </w:p>
    <w:p w14:paraId="0DABAC26" w14:textId="30A2C4B9" w:rsidR="00C443E5" w:rsidRDefault="00915ACF" w:rsidP="003055C3">
      <w:pPr>
        <w:pStyle w:val="Heading1"/>
        <w:spacing w:before="120"/>
      </w:pPr>
      <w:r w:rsidRPr="00FE2073">
        <w:t>University</w:t>
      </w:r>
      <w:r w:rsidRPr="00915ACF">
        <w:t xml:space="preserve"> of Greenwich Internal Governance </w:t>
      </w:r>
    </w:p>
    <w:p w14:paraId="3C9FFD1D" w14:textId="7938A8AB" w:rsidR="00915ACF" w:rsidRDefault="00915ACF" w:rsidP="00372F24">
      <w:pPr>
        <w:pStyle w:val="Heading2"/>
      </w:pPr>
      <w:r w:rsidRPr="00BC332E">
        <w:t>EXECUTIVE</w:t>
      </w:r>
      <w:r w:rsidRPr="00915ACF">
        <w:t xml:space="preserve"> COMMITTEE STRUCTURE</w:t>
      </w:r>
    </w:p>
    <w:p w14:paraId="22693AF7" w14:textId="77777777" w:rsidR="00045B8B" w:rsidRDefault="00442E20" w:rsidP="00350F19">
      <w:pPr>
        <w:pStyle w:val="ListParagraph"/>
      </w:pPr>
      <w:r>
        <w:t>Level 1 groups</w:t>
      </w:r>
      <w:r w:rsidR="000A1F6C">
        <w:t xml:space="preserve"> are the most senior committees. </w:t>
      </w:r>
    </w:p>
    <w:p w14:paraId="57DE6681" w14:textId="4CFBE776" w:rsidR="00045B8B" w:rsidRDefault="000A1F6C" w:rsidP="00350F19">
      <w:pPr>
        <w:pStyle w:val="ListParagraph"/>
      </w:pPr>
      <w:r>
        <w:t>Level 2 groups</w:t>
      </w:r>
      <w:r w:rsidR="000921A4">
        <w:t xml:space="preserve"> are </w:t>
      </w:r>
      <w:r w:rsidR="0027569A">
        <w:t>board</w:t>
      </w:r>
      <w:r w:rsidR="000921A4">
        <w:t xml:space="preserve">s that report to Level 1 committees. </w:t>
      </w:r>
    </w:p>
    <w:p w14:paraId="75B30A15" w14:textId="0CEC6266" w:rsidR="00442E20" w:rsidRDefault="000921A4" w:rsidP="00350F19">
      <w:pPr>
        <w:pStyle w:val="ListParagraph"/>
      </w:pPr>
      <w:r>
        <w:t xml:space="preserve">Level 3 groups </w:t>
      </w:r>
      <w:r w:rsidR="002B7A3C">
        <w:t xml:space="preserve">report to Level 2 </w:t>
      </w:r>
      <w:r w:rsidR="004A1108">
        <w:t>board</w:t>
      </w:r>
      <w:r w:rsidR="002B7A3C">
        <w:t xml:space="preserve">s. </w:t>
      </w:r>
    </w:p>
    <w:p w14:paraId="76FC6988" w14:textId="095896D7" w:rsidR="002B7A3C" w:rsidRDefault="00624B3E" w:rsidP="00350F19">
      <w:pPr>
        <w:pStyle w:val="ListParagraph"/>
      </w:pPr>
      <w:r>
        <w:t xml:space="preserve">Level 4 </w:t>
      </w:r>
      <w:r w:rsidR="002B7A3C">
        <w:t xml:space="preserve">groups </w:t>
      </w:r>
      <w:r>
        <w:t xml:space="preserve">are normally at Faculty </w:t>
      </w:r>
      <w:r w:rsidR="000D475C">
        <w:t xml:space="preserve">or Department level and can report to Level 2 or Level 3 committees. </w:t>
      </w:r>
    </w:p>
    <w:p w14:paraId="0EAF3143" w14:textId="7F186446" w:rsidR="00A653E3" w:rsidRDefault="00D866BA" w:rsidP="00372F24">
      <w:r>
        <w:t>The following boards report to the</w:t>
      </w:r>
      <w:r w:rsidR="00634D91">
        <w:t xml:space="preserve"> Level 1 </w:t>
      </w:r>
      <w:r w:rsidR="00A653E3">
        <w:t>Vice-Chancellor's Executive (VCE).</w:t>
      </w:r>
    </w:p>
    <w:p w14:paraId="7201A350" w14:textId="32D4E5AB" w:rsidR="00A653E3" w:rsidRDefault="00A653E3" w:rsidP="00350F19">
      <w:pPr>
        <w:pStyle w:val="ListParagraph"/>
      </w:pPr>
      <w:r>
        <w:t>UK Visa and Immigration Assurance Board</w:t>
      </w:r>
      <w:r w:rsidR="00634D91">
        <w:t xml:space="preserve"> (Level 2)</w:t>
      </w:r>
      <w:r>
        <w:t xml:space="preserve">. </w:t>
      </w:r>
    </w:p>
    <w:p w14:paraId="43E33B4F" w14:textId="79241E8F" w:rsidR="00A653E3" w:rsidRDefault="00A653E3" w:rsidP="00350F19">
      <w:pPr>
        <w:pStyle w:val="ListParagraph"/>
      </w:pPr>
      <w:r>
        <w:t xml:space="preserve">Equality, Diversity and Inclusion </w:t>
      </w:r>
      <w:r w:rsidR="00E925C3">
        <w:t>Committee</w:t>
      </w:r>
      <w:r w:rsidR="003055C3">
        <w:t xml:space="preserve"> (Level 2)</w:t>
      </w:r>
      <w:r>
        <w:t xml:space="preserve">. </w:t>
      </w:r>
    </w:p>
    <w:p w14:paraId="7F671A4A" w14:textId="20E8BA96" w:rsidR="00A653E3" w:rsidRDefault="00A653E3" w:rsidP="00350F19">
      <w:pPr>
        <w:pStyle w:val="ListParagraph"/>
      </w:pPr>
      <w:r>
        <w:t>Estates Management Board</w:t>
      </w:r>
      <w:r w:rsidR="003055C3">
        <w:t xml:space="preserve"> (Level 2). </w:t>
      </w:r>
      <w:r>
        <w:t xml:space="preserve"> </w:t>
      </w:r>
    </w:p>
    <w:p w14:paraId="31688BDC" w14:textId="5D4BBB9A" w:rsidR="00A653E3" w:rsidRDefault="00A653E3" w:rsidP="00350F19">
      <w:pPr>
        <w:pStyle w:val="ListParagraph"/>
      </w:pPr>
      <w:r>
        <w:t>IT Management Board</w:t>
      </w:r>
      <w:r w:rsidR="003055C3">
        <w:t xml:space="preserve"> (Level 2).</w:t>
      </w:r>
      <w:r>
        <w:t xml:space="preserve"> </w:t>
      </w:r>
    </w:p>
    <w:p w14:paraId="12CA3DE2" w14:textId="78ED6FA8" w:rsidR="00A653E3" w:rsidRDefault="00A653E3" w:rsidP="00350F19">
      <w:pPr>
        <w:pStyle w:val="ListParagraph"/>
      </w:pPr>
      <w:r>
        <w:t>People Board</w:t>
      </w:r>
      <w:r w:rsidR="003055C3">
        <w:t xml:space="preserve"> (Level 2).</w:t>
      </w:r>
      <w:r>
        <w:t xml:space="preserve"> </w:t>
      </w:r>
    </w:p>
    <w:p w14:paraId="73B4BB19" w14:textId="3FEDB25A" w:rsidR="00A653E3" w:rsidRDefault="00A653E3" w:rsidP="00350F19">
      <w:pPr>
        <w:pStyle w:val="ListParagraph"/>
      </w:pPr>
      <w:r>
        <w:t>Health, Safety, Safeguarding and Wellbeing Board</w:t>
      </w:r>
      <w:r w:rsidR="003055C3">
        <w:t xml:space="preserve"> (Level 2).</w:t>
      </w:r>
      <w:r>
        <w:t xml:space="preserve"> </w:t>
      </w:r>
    </w:p>
    <w:p w14:paraId="777AB087" w14:textId="78D3822E" w:rsidR="00A653E3" w:rsidRDefault="00A653E3" w:rsidP="00350F19">
      <w:pPr>
        <w:pStyle w:val="ListParagraph"/>
      </w:pPr>
      <w:r>
        <w:t>Fees and Financial Support Board</w:t>
      </w:r>
      <w:r w:rsidR="003055C3">
        <w:t xml:space="preserve"> (Level 2).</w:t>
      </w:r>
      <w:r>
        <w:t xml:space="preserve"> </w:t>
      </w:r>
    </w:p>
    <w:p w14:paraId="38D33463" w14:textId="5CE4AA00" w:rsidR="00A653E3" w:rsidRDefault="00A653E3" w:rsidP="00350F19">
      <w:pPr>
        <w:pStyle w:val="ListParagraph"/>
      </w:pPr>
      <w:r>
        <w:t>Capital Programmes Board</w:t>
      </w:r>
      <w:r w:rsidR="003055C3">
        <w:t xml:space="preserve"> (Level 2).</w:t>
      </w:r>
    </w:p>
    <w:p w14:paraId="198D91DC" w14:textId="38C52B3C" w:rsidR="00A653E3" w:rsidRDefault="00A653E3" w:rsidP="00350F19">
      <w:pPr>
        <w:pStyle w:val="ListParagraph"/>
      </w:pPr>
      <w:r>
        <w:t>Strategy Programme Board</w:t>
      </w:r>
      <w:r w:rsidR="003055C3">
        <w:t xml:space="preserve"> (Level 1).</w:t>
      </w:r>
    </w:p>
    <w:p w14:paraId="250020AB" w14:textId="3E695BC6" w:rsidR="00D866BA" w:rsidRPr="00C443E5" w:rsidRDefault="00D866BA" w:rsidP="00D866BA">
      <w:r w:rsidRPr="00BC332E">
        <w:t>The</w:t>
      </w:r>
      <w:r w:rsidRPr="00A92D57">
        <w:t xml:space="preserve"> following</w:t>
      </w:r>
      <w:r w:rsidRPr="00C443E5">
        <w:t xml:space="preserve"> </w:t>
      </w:r>
      <w:r w:rsidRPr="00372F24">
        <w:t>boards</w:t>
      </w:r>
      <w:r w:rsidRPr="00C443E5">
        <w:t xml:space="preserve"> report to the </w:t>
      </w:r>
      <w:r w:rsidR="003055C3">
        <w:t xml:space="preserve">Level 1 </w:t>
      </w:r>
      <w:r w:rsidRPr="00C443E5">
        <w:t>Strategy Programme Board on the sub-strategies and enabling strategies</w:t>
      </w:r>
      <w:r w:rsidR="00780B89">
        <w:t>.</w:t>
      </w:r>
    </w:p>
    <w:p w14:paraId="10F215C4" w14:textId="24E6B114" w:rsidR="00D866BA" w:rsidRPr="00C443E5" w:rsidRDefault="00D866BA" w:rsidP="00350F19">
      <w:pPr>
        <w:pStyle w:val="ListParagraph"/>
      </w:pPr>
      <w:r w:rsidRPr="00FE37AA">
        <w:t>Student</w:t>
      </w:r>
      <w:r w:rsidRPr="00C443E5">
        <w:t xml:space="preserve"> Success Board</w:t>
      </w:r>
      <w:r w:rsidR="003055C3">
        <w:t xml:space="preserve"> (Level 2)</w:t>
      </w:r>
      <w:r>
        <w:t>.</w:t>
      </w:r>
    </w:p>
    <w:p w14:paraId="3239CB48" w14:textId="0D787E70" w:rsidR="00D866BA" w:rsidRPr="00C443E5" w:rsidRDefault="00D866BA" w:rsidP="00350F19">
      <w:pPr>
        <w:pStyle w:val="ListParagraph"/>
      </w:pPr>
      <w:r w:rsidRPr="00C443E5">
        <w:t>Research and Knowledge Exchange Board</w:t>
      </w:r>
      <w:r w:rsidR="003055C3">
        <w:t xml:space="preserve"> (Level 2).</w:t>
      </w:r>
    </w:p>
    <w:p w14:paraId="6E386325" w14:textId="295AF9AF" w:rsidR="00D866BA" w:rsidRDefault="00D866BA" w:rsidP="00350F19">
      <w:pPr>
        <w:pStyle w:val="ListParagraph"/>
      </w:pPr>
      <w:r w:rsidRPr="00C443E5">
        <w:t>Partnerships Board</w:t>
      </w:r>
      <w:r w:rsidR="003055C3">
        <w:t xml:space="preserve"> (Level 2).</w:t>
      </w:r>
    </w:p>
    <w:p w14:paraId="4346C6F8" w14:textId="13EF97B8" w:rsidR="001E3242" w:rsidRDefault="001E3242" w:rsidP="00350F19">
      <w:pPr>
        <w:pStyle w:val="ListParagraph"/>
      </w:pPr>
      <w:r>
        <w:t>People Board (Level 2)</w:t>
      </w:r>
    </w:p>
    <w:p w14:paraId="28495AD9" w14:textId="709376B9" w:rsidR="001E3242" w:rsidRDefault="001E3242" w:rsidP="00350F19">
      <w:pPr>
        <w:pStyle w:val="ListParagraph"/>
      </w:pPr>
      <w:r>
        <w:t>Capital Programmes Board (Level 2)</w:t>
      </w:r>
    </w:p>
    <w:p w14:paraId="5C85AA31" w14:textId="6DD54563" w:rsidR="003055C3" w:rsidRPr="00C443E5" w:rsidRDefault="003055C3" w:rsidP="00350F19">
      <w:pPr>
        <w:pStyle w:val="ListParagraph"/>
      </w:pPr>
      <w:r>
        <w:t>Sustainability Management Committee (Level 3)</w:t>
      </w:r>
    </w:p>
    <w:p w14:paraId="51E4F2C8" w14:textId="443D5446" w:rsidR="007B31F5" w:rsidRDefault="000A58C1" w:rsidP="00D866BA">
      <w:r>
        <w:t>The following committee reports to the Level 2</w:t>
      </w:r>
      <w:r w:rsidR="007B31F5">
        <w:t xml:space="preserve"> UK Visa and Immigration Assurance Board.</w:t>
      </w:r>
    </w:p>
    <w:p w14:paraId="6E25B493" w14:textId="0E1CAB72" w:rsidR="007B31F5" w:rsidRDefault="007B31F5" w:rsidP="007B31F5">
      <w:pPr>
        <w:pStyle w:val="ListParagraph"/>
      </w:pPr>
      <w:r>
        <w:t>English Language Qualification Scrutiny Committee (Level 3)</w:t>
      </w:r>
    </w:p>
    <w:p w14:paraId="05A7EE76" w14:textId="4F5BB940" w:rsidR="00A653E3" w:rsidRDefault="00A653E3" w:rsidP="00D866BA">
      <w:r>
        <w:t xml:space="preserve">The following committees report to the </w:t>
      </w:r>
      <w:r w:rsidR="003055C3">
        <w:t xml:space="preserve">Level 2 </w:t>
      </w:r>
      <w:r>
        <w:t>IT Management Board.</w:t>
      </w:r>
    </w:p>
    <w:p w14:paraId="1673E95B" w14:textId="2D851AF2" w:rsidR="00A653E3" w:rsidRDefault="00A653E3" w:rsidP="00350F19">
      <w:pPr>
        <w:pStyle w:val="ListParagraph"/>
      </w:pPr>
      <w:r>
        <w:t>Digital Content Accessibility Committee</w:t>
      </w:r>
      <w:r w:rsidR="003055C3">
        <w:t xml:space="preserve"> (Level 3)</w:t>
      </w:r>
      <w:r>
        <w:t xml:space="preserve">. </w:t>
      </w:r>
    </w:p>
    <w:p w14:paraId="77CBFC48" w14:textId="68D9885A" w:rsidR="00A653E3" w:rsidRDefault="00A653E3" w:rsidP="00350F19">
      <w:pPr>
        <w:pStyle w:val="ListParagraph"/>
      </w:pPr>
      <w:r>
        <w:t>Information Assurance and Security Committee</w:t>
      </w:r>
      <w:r w:rsidR="003055C3">
        <w:t xml:space="preserve"> (Level 3)</w:t>
      </w:r>
      <w:r>
        <w:t xml:space="preserve">. </w:t>
      </w:r>
    </w:p>
    <w:p w14:paraId="679A4725" w14:textId="3A88BCE4" w:rsidR="00A653E3" w:rsidRDefault="00A653E3" w:rsidP="00395963">
      <w:r>
        <w:t xml:space="preserve">The following </w:t>
      </w:r>
      <w:r w:rsidR="00064023">
        <w:t>c</w:t>
      </w:r>
      <w:r>
        <w:t xml:space="preserve">ommittees report to the </w:t>
      </w:r>
      <w:r w:rsidR="00780B89">
        <w:t xml:space="preserve">Level 2 </w:t>
      </w:r>
      <w:r>
        <w:t xml:space="preserve">Health, Safety, Safeguarding and Wellbeing Board. </w:t>
      </w:r>
    </w:p>
    <w:p w14:paraId="24A85359" w14:textId="0030F375" w:rsidR="00A653E3" w:rsidRDefault="00A653E3" w:rsidP="00350F19">
      <w:pPr>
        <w:pStyle w:val="ListParagraph"/>
      </w:pPr>
      <w:r>
        <w:t>Safeguarding and Compliance Committee</w:t>
      </w:r>
      <w:r w:rsidR="003055C3">
        <w:t xml:space="preserve"> (Level 3)</w:t>
      </w:r>
      <w:r>
        <w:t>.</w:t>
      </w:r>
    </w:p>
    <w:p w14:paraId="68924F4D" w14:textId="09DD5147" w:rsidR="00A653E3" w:rsidRDefault="00A653E3" w:rsidP="00350F19">
      <w:pPr>
        <w:pStyle w:val="ListParagraph"/>
      </w:pPr>
      <w:r>
        <w:t>Health and Wellbeing Committee</w:t>
      </w:r>
      <w:r w:rsidR="003055C3">
        <w:t xml:space="preserve"> (Level 3)</w:t>
      </w:r>
      <w:r>
        <w:t>.</w:t>
      </w:r>
    </w:p>
    <w:p w14:paraId="4FF9323C" w14:textId="5E101373" w:rsidR="00A653E3" w:rsidRDefault="00A653E3" w:rsidP="00350F19">
      <w:pPr>
        <w:pStyle w:val="ListParagraph"/>
      </w:pPr>
      <w:r>
        <w:t>Biological and Genetically Modified Materials Safety Committee</w:t>
      </w:r>
      <w:r w:rsidR="003055C3">
        <w:t xml:space="preserve"> (Level 3)</w:t>
      </w:r>
      <w:r>
        <w:t>.</w:t>
      </w:r>
    </w:p>
    <w:p w14:paraId="26090BE7" w14:textId="43800153" w:rsidR="00A653E3" w:rsidRDefault="00A653E3" w:rsidP="00350F19">
      <w:pPr>
        <w:pStyle w:val="ListParagraph"/>
      </w:pPr>
      <w:r>
        <w:t>Health and Safety in Halls Committee</w:t>
      </w:r>
      <w:r w:rsidR="003055C3">
        <w:t xml:space="preserve"> (Level 3)</w:t>
      </w:r>
      <w:r>
        <w:t>.</w:t>
      </w:r>
    </w:p>
    <w:p w14:paraId="441A6A2B" w14:textId="228D1B33" w:rsidR="00A653E3" w:rsidRDefault="00A653E3" w:rsidP="00350F19">
      <w:pPr>
        <w:pStyle w:val="ListParagraph"/>
      </w:pPr>
      <w:r>
        <w:t>Faculty and Directorate Health and Safety Committees</w:t>
      </w:r>
      <w:r w:rsidR="003055C3">
        <w:t xml:space="preserve"> (Level </w:t>
      </w:r>
      <w:r w:rsidR="00780B89">
        <w:t>4</w:t>
      </w:r>
      <w:r w:rsidR="003055C3">
        <w:t>)</w:t>
      </w:r>
      <w:r>
        <w:t xml:space="preserve">. </w:t>
      </w:r>
    </w:p>
    <w:p w14:paraId="4B7E0DFB" w14:textId="764B1205" w:rsidR="00A653E3" w:rsidRDefault="00A653E3" w:rsidP="00350F19">
      <w:pPr>
        <w:ind w:left="720"/>
      </w:pPr>
      <w:r>
        <w:br w:type="page"/>
      </w:r>
    </w:p>
    <w:p w14:paraId="2B259DBF" w14:textId="77777777" w:rsidR="00A92D57" w:rsidRDefault="002F00F4" w:rsidP="00372F24">
      <w:pPr>
        <w:pStyle w:val="Heading1"/>
      </w:pPr>
      <w:r w:rsidRPr="002F00F4">
        <w:lastRenderedPageBreak/>
        <w:t>University of Greenwich Internal Governance</w:t>
      </w:r>
    </w:p>
    <w:p w14:paraId="57A64944" w14:textId="7A3700C6" w:rsidR="002F00F4" w:rsidRPr="00A92D57" w:rsidRDefault="002F00F4" w:rsidP="00372F24">
      <w:pPr>
        <w:pStyle w:val="Heading2"/>
      </w:pPr>
      <w:r w:rsidRPr="00A92D57">
        <w:t>ACADEMIC COUNCIL COMMITTEE STRUCTURE</w:t>
      </w:r>
    </w:p>
    <w:p w14:paraId="46281F24" w14:textId="236931F0" w:rsidR="00A653E3" w:rsidRDefault="00A653E3" w:rsidP="00372F24">
      <w:r>
        <w:t xml:space="preserve">The following Boards report to the </w:t>
      </w:r>
      <w:r w:rsidR="00780B89">
        <w:t xml:space="preserve">Level 1 </w:t>
      </w:r>
      <w:r>
        <w:t xml:space="preserve">Academic Council. </w:t>
      </w:r>
    </w:p>
    <w:p w14:paraId="0C3F909B" w14:textId="472CF755" w:rsidR="00A653E3" w:rsidRDefault="00A653E3" w:rsidP="00350F19">
      <w:pPr>
        <w:pStyle w:val="ListParagraph"/>
      </w:pPr>
      <w:r w:rsidRPr="00350F19">
        <w:t>Student</w:t>
      </w:r>
      <w:r>
        <w:t xml:space="preserve"> Success Board</w:t>
      </w:r>
      <w:r w:rsidR="00780B89">
        <w:t xml:space="preserve"> (Level 2)</w:t>
      </w:r>
      <w:r>
        <w:t xml:space="preserve">. </w:t>
      </w:r>
    </w:p>
    <w:p w14:paraId="7D9B4CB1" w14:textId="6EBD4894" w:rsidR="00A653E3" w:rsidRDefault="00A653E3" w:rsidP="00350F19">
      <w:pPr>
        <w:pStyle w:val="ListParagraph"/>
      </w:pPr>
      <w:r>
        <w:t>Partnerships Board</w:t>
      </w:r>
      <w:r w:rsidR="00780B89">
        <w:t xml:space="preserve"> (Level 2)</w:t>
      </w:r>
      <w:r>
        <w:t xml:space="preserve">. </w:t>
      </w:r>
    </w:p>
    <w:p w14:paraId="49DA1FF5" w14:textId="3C17D64A" w:rsidR="00A653E3" w:rsidRDefault="00A653E3" w:rsidP="00350F19">
      <w:pPr>
        <w:pStyle w:val="ListParagraph"/>
      </w:pPr>
      <w:r>
        <w:t>Research and Knowledge Exchange Board</w:t>
      </w:r>
      <w:r w:rsidR="00780B89">
        <w:t xml:space="preserve"> (Level 2)</w:t>
      </w:r>
      <w:r>
        <w:t xml:space="preserve">. </w:t>
      </w:r>
    </w:p>
    <w:p w14:paraId="5008C502" w14:textId="22434BCB" w:rsidR="00A653E3" w:rsidRDefault="00A653E3" w:rsidP="00350F19">
      <w:pPr>
        <w:pStyle w:val="ListParagraph"/>
      </w:pPr>
      <w:r>
        <w:t>Research Ethics Board</w:t>
      </w:r>
      <w:r w:rsidR="00780B89">
        <w:t xml:space="preserve"> (Level 2)</w:t>
      </w:r>
    </w:p>
    <w:p w14:paraId="7B7AB0BE" w14:textId="0F6FD32A" w:rsidR="00A653E3" w:rsidRDefault="00A653E3" w:rsidP="00350F19">
      <w:pPr>
        <w:pStyle w:val="ListParagraph"/>
      </w:pPr>
      <w:r>
        <w:t>Greenwich Student</w:t>
      </w:r>
      <w:r w:rsidR="0034677D">
        <w:t>s’</w:t>
      </w:r>
      <w:r>
        <w:t xml:space="preserve"> Union and University of Greenwich Partnership Board</w:t>
      </w:r>
      <w:r w:rsidR="00780B89">
        <w:t xml:space="preserve"> (Level 2)</w:t>
      </w:r>
      <w:r>
        <w:t xml:space="preserve">. </w:t>
      </w:r>
    </w:p>
    <w:p w14:paraId="2CDB731E" w14:textId="4DD0E4EB" w:rsidR="00A653E3" w:rsidRDefault="00A653E3" w:rsidP="00372F24">
      <w:r>
        <w:t xml:space="preserve">The following groups report to the </w:t>
      </w:r>
      <w:r w:rsidR="00780B89">
        <w:t xml:space="preserve">Level 2 </w:t>
      </w:r>
      <w:r>
        <w:t xml:space="preserve">Student Success Board. </w:t>
      </w:r>
    </w:p>
    <w:p w14:paraId="79DC16BE" w14:textId="7514C752" w:rsidR="00A653E3" w:rsidRDefault="00A653E3" w:rsidP="00350F19">
      <w:pPr>
        <w:pStyle w:val="ListParagraph"/>
      </w:pPr>
      <w:r>
        <w:t>Programme and Partnerships Management Committee</w:t>
      </w:r>
      <w:r w:rsidR="00780B89">
        <w:t xml:space="preserve"> (Level 3)</w:t>
      </w:r>
      <w:r>
        <w:t xml:space="preserve">. </w:t>
      </w:r>
    </w:p>
    <w:p w14:paraId="0B6176DB" w14:textId="4CE41697" w:rsidR="00A653E3" w:rsidRDefault="00A653E3" w:rsidP="00350F19">
      <w:pPr>
        <w:pStyle w:val="ListParagraph"/>
      </w:pPr>
      <w:r>
        <w:t xml:space="preserve">Faculty Student Success Committees (one </w:t>
      </w:r>
      <w:r w:rsidR="004A1108">
        <w:t xml:space="preserve">Level 4 committee </w:t>
      </w:r>
      <w:r>
        <w:t xml:space="preserve">for each of the four faculties). These also report to the Programmes and Partnerships Management Committee. </w:t>
      </w:r>
    </w:p>
    <w:p w14:paraId="35195E8A" w14:textId="1CC08141" w:rsidR="00A653E3" w:rsidRDefault="00A653E3" w:rsidP="00350F19">
      <w:pPr>
        <w:pStyle w:val="ListParagraph"/>
      </w:pPr>
      <w:r>
        <w:t>Access and Participation Plan Working Group</w:t>
      </w:r>
      <w:r w:rsidR="00780B89">
        <w:t xml:space="preserve"> (Level 4)</w:t>
      </w:r>
      <w:r>
        <w:t xml:space="preserve">. </w:t>
      </w:r>
    </w:p>
    <w:p w14:paraId="294CA9B4" w14:textId="142DA8CC" w:rsidR="00A653E3" w:rsidRDefault="00A653E3" w:rsidP="00DF54FA">
      <w:r>
        <w:t xml:space="preserve">The following committee reports to the </w:t>
      </w:r>
      <w:r w:rsidR="00780B89">
        <w:t xml:space="preserve">Level 2 </w:t>
      </w:r>
      <w:r>
        <w:t xml:space="preserve">Partnerships Board. </w:t>
      </w:r>
    </w:p>
    <w:p w14:paraId="7D17227F" w14:textId="2245889A" w:rsidR="00A653E3" w:rsidRDefault="00A653E3" w:rsidP="00350F19">
      <w:pPr>
        <w:pStyle w:val="ListParagraph"/>
      </w:pPr>
      <w:r>
        <w:t>Programmes and Partnerships Management Committee</w:t>
      </w:r>
      <w:r w:rsidR="00780B89">
        <w:t xml:space="preserve"> (Level 3)</w:t>
      </w:r>
      <w:r>
        <w:t xml:space="preserve">. </w:t>
      </w:r>
    </w:p>
    <w:p w14:paraId="7B93669B" w14:textId="3BDD4113" w:rsidR="00A653E3" w:rsidRDefault="00A653E3" w:rsidP="00372F24">
      <w:r>
        <w:t xml:space="preserve">The following Committees report to the </w:t>
      </w:r>
      <w:r w:rsidR="009F2C80">
        <w:t xml:space="preserve">Level 2 </w:t>
      </w:r>
      <w:r>
        <w:t xml:space="preserve">Research and Knowledge Exchange Board. </w:t>
      </w:r>
    </w:p>
    <w:p w14:paraId="60D44DE7" w14:textId="3DA7708F" w:rsidR="00A653E3" w:rsidRDefault="00A653E3" w:rsidP="00350F19">
      <w:pPr>
        <w:pStyle w:val="ListParagraph"/>
      </w:pPr>
      <w:r>
        <w:t>Faculty Research and Knowledge Exchange Committees (</w:t>
      </w:r>
      <w:r w:rsidR="009F2C80">
        <w:t>one Level 4 committee for each of the four faculties</w:t>
      </w:r>
      <w:r>
        <w:t>).</w:t>
      </w:r>
    </w:p>
    <w:p w14:paraId="1DCC4533" w14:textId="5F5B9670" w:rsidR="00812FE5" w:rsidRDefault="00812FE5" w:rsidP="00350F19">
      <w:pPr>
        <w:pStyle w:val="ListParagraph"/>
      </w:pPr>
      <w:r>
        <w:t>Faculty Research Degrees Committees (one Level 4 committee for each of the four faculties).</w:t>
      </w:r>
    </w:p>
    <w:p w14:paraId="4BBD9206" w14:textId="1720CCB9" w:rsidR="00A653E3" w:rsidRDefault="00A653E3" w:rsidP="00372F24">
      <w:r>
        <w:t xml:space="preserve">The following Committees report to the </w:t>
      </w:r>
      <w:r w:rsidR="009F2C80">
        <w:t xml:space="preserve">Level 2 </w:t>
      </w:r>
      <w:r>
        <w:t xml:space="preserve">Research Ethics Board. </w:t>
      </w:r>
    </w:p>
    <w:p w14:paraId="4FD27653" w14:textId="748FAAEE" w:rsidR="00A653E3" w:rsidRDefault="00A653E3" w:rsidP="00350F19">
      <w:pPr>
        <w:pStyle w:val="ListParagraph"/>
      </w:pPr>
      <w:r>
        <w:t>Faculty Research Ethics Committees (</w:t>
      </w:r>
      <w:r w:rsidR="00812FE5">
        <w:t>one Level 4 committee for each of the four faculties</w:t>
      </w:r>
      <w:r>
        <w:t>).</w:t>
      </w:r>
    </w:p>
    <w:p w14:paraId="2DED9728" w14:textId="77777777" w:rsidR="00BB43C2" w:rsidRPr="00BB43C2" w:rsidRDefault="00BB43C2" w:rsidP="00372F24">
      <w:r w:rsidRPr="00BB43C2">
        <w:t>Changes in 2024/25:</w:t>
      </w:r>
    </w:p>
    <w:p w14:paraId="0ECCB027" w14:textId="79AFF097" w:rsidR="00BB43C2" w:rsidRPr="00BB43C2" w:rsidRDefault="00BB43C2" w:rsidP="00372F24">
      <w:r w:rsidRPr="00BB43C2">
        <w:t xml:space="preserve">The scope of the </w:t>
      </w:r>
      <w:r w:rsidR="008C15EB">
        <w:t xml:space="preserve">Level 2 </w:t>
      </w:r>
      <w:r w:rsidRPr="00BB43C2">
        <w:t>Student Success Board has been widened and the following committees have been disbanded:</w:t>
      </w:r>
    </w:p>
    <w:p w14:paraId="5D8E7ABE" w14:textId="77777777" w:rsidR="00BB43C2" w:rsidRPr="00BB43C2" w:rsidRDefault="00BB43C2" w:rsidP="00350F19">
      <w:pPr>
        <w:pStyle w:val="ListParagraph"/>
      </w:pPr>
      <w:r w:rsidRPr="00BB43C2">
        <w:t>Learning, Quality and Regulations Committee</w:t>
      </w:r>
    </w:p>
    <w:p w14:paraId="3E07BC2A" w14:textId="77777777" w:rsidR="00BB43C2" w:rsidRPr="00BB43C2" w:rsidRDefault="00BB43C2" w:rsidP="00350F19">
      <w:pPr>
        <w:pStyle w:val="ListParagraph"/>
      </w:pPr>
      <w:r w:rsidRPr="00BB43C2">
        <w:t>Widening Participation Committee</w:t>
      </w:r>
    </w:p>
    <w:p w14:paraId="49CA7BBD" w14:textId="77777777" w:rsidR="00BB43C2" w:rsidRPr="00BB43C2" w:rsidRDefault="00BB43C2" w:rsidP="00350F19">
      <w:pPr>
        <w:pStyle w:val="ListParagraph"/>
      </w:pPr>
      <w:r w:rsidRPr="00BB43C2">
        <w:t>Employability Committee</w:t>
      </w:r>
    </w:p>
    <w:p w14:paraId="249AD05E" w14:textId="77777777" w:rsidR="00405625" w:rsidRDefault="00BB43C2" w:rsidP="00372F24">
      <w:r w:rsidRPr="00BB43C2">
        <w:t xml:space="preserve">The Learning Technologies Committee (which used to report to the IT </w:t>
      </w:r>
      <w:r w:rsidR="00FE2073">
        <w:t xml:space="preserve">Management </w:t>
      </w:r>
      <w:r w:rsidRPr="00BB43C2">
        <w:t>Board) has been disbanded. A</w:t>
      </w:r>
      <w:r w:rsidR="0033197A">
        <w:t xml:space="preserve"> Level 4</w:t>
      </w:r>
      <w:r w:rsidRPr="00BB43C2">
        <w:t xml:space="preserve"> Access and Participation Plan Working Group will report to Student Success Board. </w:t>
      </w:r>
    </w:p>
    <w:p w14:paraId="1139196C" w14:textId="42FA3FC9" w:rsidR="00A653E3" w:rsidRDefault="00BB43C2" w:rsidP="00372F24">
      <w:r w:rsidRPr="00BB43C2">
        <w:t>Faculty Student Success Committees and Faculty Programmes and Partnerships Committees have been merged into new</w:t>
      </w:r>
      <w:r w:rsidR="00405625">
        <w:t xml:space="preserve"> Level 4</w:t>
      </w:r>
      <w:r w:rsidRPr="00BB43C2">
        <w:t xml:space="preserve"> Faculty Student Success Committees. </w:t>
      </w:r>
      <w:r w:rsidR="00A653E3">
        <w:br w:type="page"/>
      </w:r>
    </w:p>
    <w:p w14:paraId="6233FBAA" w14:textId="77777777" w:rsidR="00A92D57" w:rsidRDefault="003E68B1" w:rsidP="00372F24">
      <w:pPr>
        <w:pStyle w:val="Heading1"/>
      </w:pPr>
      <w:r w:rsidRPr="003E68B1">
        <w:lastRenderedPageBreak/>
        <w:t>University of Greenwich Internal Governance</w:t>
      </w:r>
    </w:p>
    <w:p w14:paraId="317629EE" w14:textId="552E099F" w:rsidR="003E68B1" w:rsidRPr="00A92D57" w:rsidRDefault="003E68B1" w:rsidP="00372F24">
      <w:pPr>
        <w:pStyle w:val="Heading2"/>
      </w:pPr>
      <w:r w:rsidRPr="00A92D57">
        <w:t>FACULTY COMMITTEES</w:t>
      </w:r>
    </w:p>
    <w:p w14:paraId="3082445E" w14:textId="79E9BB62" w:rsidR="001B0DB5" w:rsidRPr="00FE37AA" w:rsidRDefault="00405625" w:rsidP="004E3F5C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Student Success Committees report to the </w:t>
      </w:r>
      <w:r>
        <w:t xml:space="preserve">Level 2 </w:t>
      </w:r>
      <w:r w:rsidR="001B0DB5" w:rsidRPr="00FE37AA">
        <w:t xml:space="preserve">Student Success Board. </w:t>
      </w:r>
    </w:p>
    <w:p w14:paraId="10858AAA" w14:textId="72F250F0" w:rsidR="001B0DB5" w:rsidRPr="00FE37AA" w:rsidRDefault="001B0DB5" w:rsidP="000B64E6">
      <w:pPr>
        <w:pStyle w:val="ListParagraph"/>
        <w:numPr>
          <w:ilvl w:val="0"/>
          <w:numId w:val="13"/>
        </w:numPr>
        <w:ind w:left="426"/>
      </w:pPr>
      <w:r w:rsidRPr="00FE37AA">
        <w:t>Faculty Programmes and Partnerships Committees have been merged with</w:t>
      </w:r>
      <w:r w:rsidR="00405625">
        <w:t xml:space="preserve"> Level 4</w:t>
      </w:r>
      <w:r w:rsidRPr="00FE37AA">
        <w:t xml:space="preserve"> Faculty Student Success Committees.</w:t>
      </w:r>
    </w:p>
    <w:p w14:paraId="6E255E4B" w14:textId="0CB996F0" w:rsidR="001B0DB5" w:rsidRPr="00FE37AA" w:rsidRDefault="00405625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Research Ethics Committees report to the </w:t>
      </w:r>
      <w:r>
        <w:t xml:space="preserve">Level 2 </w:t>
      </w:r>
      <w:r w:rsidR="001B0DB5" w:rsidRPr="00FE37AA">
        <w:t>Research Ethics Board.</w:t>
      </w:r>
    </w:p>
    <w:p w14:paraId="2A9F487A" w14:textId="6FC598B9" w:rsidR="001B0DB5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>Faculty Research and Knowledge Exchange Committees report to the</w:t>
      </w:r>
      <w:r>
        <w:t xml:space="preserve"> Level 2</w:t>
      </w:r>
      <w:r w:rsidR="001B0DB5" w:rsidRPr="00FE37AA">
        <w:t xml:space="preserve"> Research and Knowledge Exchange Board. </w:t>
      </w:r>
    </w:p>
    <w:p w14:paraId="0A129FB2" w14:textId="07D6F34F" w:rsidR="001F7A4B" w:rsidRPr="00FE37AA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F7A4B">
        <w:t xml:space="preserve">Faculty Research Degrees Committees report to the </w:t>
      </w:r>
      <w:r>
        <w:t xml:space="preserve">Level 2 </w:t>
      </w:r>
      <w:r w:rsidR="001F7A4B">
        <w:t>Research and Knowledge Exchange Board.</w:t>
      </w:r>
    </w:p>
    <w:p w14:paraId="3BAC3315" w14:textId="1982EF11" w:rsidR="001B0DB5" w:rsidRPr="00FE37AA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Health and Safety Committees are functional in nature and report by exception to the </w:t>
      </w:r>
      <w:r>
        <w:t xml:space="preserve">Level 2 </w:t>
      </w:r>
      <w:r w:rsidR="001B0DB5" w:rsidRPr="00FE37AA">
        <w:t xml:space="preserve">Health, Safety, Safeguarding and Wellbeing Board. </w:t>
      </w:r>
    </w:p>
    <w:p w14:paraId="58308066" w14:textId="77777777" w:rsidR="001B0DB5" w:rsidRPr="001B0DB5" w:rsidRDefault="001B0DB5" w:rsidP="00372F24">
      <w:r w:rsidRPr="001B0DB5">
        <w:t>Note – As an alternative to a stand-alone Health and Safety Committee, Faculties and Directorates have the option to include Health and Safety as a formal standing agenda item on the Senior Management Team meetings.</w:t>
      </w:r>
    </w:p>
    <w:p w14:paraId="7525A272" w14:textId="2A1B0690" w:rsidR="00A653E3" w:rsidRDefault="00A653E3" w:rsidP="00372F24">
      <w:r>
        <w:t xml:space="preserve">There are four academic faculties. </w:t>
      </w:r>
    </w:p>
    <w:p w14:paraId="3FD5F250" w14:textId="77777777" w:rsidR="00A653E3" w:rsidRDefault="00A653E3" w:rsidP="00350F19">
      <w:pPr>
        <w:pStyle w:val="ListParagraph"/>
      </w:pPr>
      <w:r>
        <w:t>Faculty of Liberal Arts and Sciences (FLAS).</w:t>
      </w:r>
    </w:p>
    <w:p w14:paraId="0DBDCD7E" w14:textId="77777777" w:rsidR="00A653E3" w:rsidRDefault="00A653E3" w:rsidP="00350F19">
      <w:pPr>
        <w:pStyle w:val="ListParagraph"/>
      </w:pPr>
      <w:r>
        <w:t>Greenwich Business School (GBS).</w:t>
      </w:r>
    </w:p>
    <w:p w14:paraId="458119DD" w14:textId="77777777" w:rsidR="00A653E3" w:rsidRDefault="00A653E3" w:rsidP="00350F19">
      <w:pPr>
        <w:pStyle w:val="ListParagraph"/>
      </w:pPr>
      <w:r>
        <w:t>Faculty of Education, Health and Human Sciences (FEHHS).</w:t>
      </w:r>
    </w:p>
    <w:p w14:paraId="04CA0AE1" w14:textId="77777777" w:rsidR="00A653E3" w:rsidRDefault="00A653E3" w:rsidP="00350F19">
      <w:pPr>
        <w:pStyle w:val="ListParagraph"/>
      </w:pPr>
      <w:r>
        <w:t>Faculty of Engineering and Science (FES).</w:t>
      </w:r>
    </w:p>
    <w:p w14:paraId="42C91247" w14:textId="77777777" w:rsidR="00A653E3" w:rsidRDefault="00A653E3" w:rsidP="00372F24">
      <w:r>
        <w:t xml:space="preserve">Each Faculty has a Senior Management Team. The following committees within each faculty report to the Senior Management Team. </w:t>
      </w:r>
    </w:p>
    <w:p w14:paraId="36CF1725" w14:textId="77777777" w:rsidR="00A653E3" w:rsidRDefault="00A653E3" w:rsidP="00350F19">
      <w:pPr>
        <w:pStyle w:val="ListParagraph"/>
      </w:pPr>
      <w:r>
        <w:t>Student Success Committee.</w:t>
      </w:r>
    </w:p>
    <w:p w14:paraId="41B7A8C1" w14:textId="77777777" w:rsidR="00A653E3" w:rsidRDefault="00A653E3" w:rsidP="00350F19">
      <w:pPr>
        <w:pStyle w:val="ListParagraph"/>
      </w:pPr>
      <w:r>
        <w:t>Research Ethics Committee.</w:t>
      </w:r>
    </w:p>
    <w:p w14:paraId="3DD1C470" w14:textId="77777777" w:rsidR="00A653E3" w:rsidRDefault="00A653E3" w:rsidP="00350F19">
      <w:pPr>
        <w:pStyle w:val="ListParagraph"/>
      </w:pPr>
      <w:r>
        <w:t>Research and Knowledge Exchange Committee.</w:t>
      </w:r>
    </w:p>
    <w:p w14:paraId="71A71BF6" w14:textId="14409033" w:rsidR="000B64E6" w:rsidRDefault="000B64E6" w:rsidP="00350F19">
      <w:pPr>
        <w:pStyle w:val="ListParagraph"/>
      </w:pPr>
      <w:r>
        <w:t>Research Degrees Committee</w:t>
      </w:r>
    </w:p>
    <w:p w14:paraId="11C3DB12" w14:textId="57827705" w:rsidR="00A653E3" w:rsidRDefault="00A653E3" w:rsidP="00350F19">
      <w:pPr>
        <w:pStyle w:val="ListParagraph"/>
      </w:pPr>
      <w:r>
        <w:t>Health and Safety Committee (</w:t>
      </w:r>
      <w:r w:rsidR="001B0DB5">
        <w:t>unless Health</w:t>
      </w:r>
      <w:r>
        <w:t xml:space="preserve"> and Safety is a standing item on the Senior Management Team meeting Agenda).</w:t>
      </w:r>
    </w:p>
    <w:p w14:paraId="2A68FB3F" w14:textId="6773A936" w:rsidR="00A92D57" w:rsidRPr="00A92D57" w:rsidRDefault="00A92D57" w:rsidP="00372F24">
      <w:r w:rsidRPr="00A92D57">
        <w:t xml:space="preserve">University Secretary’s Office – </w:t>
      </w:r>
      <w:r w:rsidR="00E9415D">
        <w:t>December</w:t>
      </w:r>
      <w:r w:rsidRPr="00A92D57">
        <w:t xml:space="preserve"> 2024</w:t>
      </w:r>
    </w:p>
    <w:p w14:paraId="0D8B0DDF" w14:textId="58502F39" w:rsidR="001B0DB5" w:rsidRDefault="00A92D57" w:rsidP="00372F24">
      <w:hyperlink r:id="rId8" w:history="1">
        <w:r w:rsidRPr="00A92D57">
          <w:rPr>
            <w:rStyle w:val="Hyperlink"/>
          </w:rPr>
          <w:t>governance@greenwich.ac.uk</w:t>
        </w:r>
      </w:hyperlink>
      <w:r w:rsidRPr="00A92D57">
        <w:t xml:space="preserve"> </w:t>
      </w:r>
    </w:p>
    <w:sectPr w:rsidR="001B0DB5" w:rsidSect="003055C3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27A"/>
    <w:multiLevelType w:val="hybridMultilevel"/>
    <w:tmpl w:val="C772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D58"/>
    <w:multiLevelType w:val="hybridMultilevel"/>
    <w:tmpl w:val="C7CA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B7C"/>
    <w:multiLevelType w:val="hybridMultilevel"/>
    <w:tmpl w:val="3F4E10FE"/>
    <w:lvl w:ilvl="0" w:tplc="1C7AF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A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3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3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E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EB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A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C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6378A0"/>
    <w:multiLevelType w:val="hybridMultilevel"/>
    <w:tmpl w:val="EE2E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6EC"/>
    <w:multiLevelType w:val="hybridMultilevel"/>
    <w:tmpl w:val="0F800E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C283A"/>
    <w:multiLevelType w:val="hybridMultilevel"/>
    <w:tmpl w:val="CB9829C6"/>
    <w:lvl w:ilvl="0" w:tplc="EF0EA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0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E0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25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CA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A9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85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8B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08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45877"/>
    <w:multiLevelType w:val="hybridMultilevel"/>
    <w:tmpl w:val="3DF42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12EB5"/>
    <w:multiLevelType w:val="hybridMultilevel"/>
    <w:tmpl w:val="13E22B5A"/>
    <w:lvl w:ilvl="0" w:tplc="A816C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8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6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6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C3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63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D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AA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E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8B5CCB"/>
    <w:multiLevelType w:val="hybridMultilevel"/>
    <w:tmpl w:val="654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91061"/>
    <w:multiLevelType w:val="hybridMultilevel"/>
    <w:tmpl w:val="904A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2C91"/>
    <w:multiLevelType w:val="hybridMultilevel"/>
    <w:tmpl w:val="23EC9112"/>
    <w:lvl w:ilvl="0" w:tplc="C9A2CE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86E59"/>
    <w:multiLevelType w:val="hybridMultilevel"/>
    <w:tmpl w:val="F54C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2883"/>
    <w:multiLevelType w:val="hybridMultilevel"/>
    <w:tmpl w:val="C354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6960">
    <w:abstractNumId w:val="7"/>
  </w:num>
  <w:num w:numId="2" w16cid:durableId="596599845">
    <w:abstractNumId w:val="2"/>
  </w:num>
  <w:num w:numId="3" w16cid:durableId="1226797928">
    <w:abstractNumId w:val="5"/>
  </w:num>
  <w:num w:numId="4" w16cid:durableId="1596554067">
    <w:abstractNumId w:val="10"/>
  </w:num>
  <w:num w:numId="5" w16cid:durableId="2138987485">
    <w:abstractNumId w:val="12"/>
  </w:num>
  <w:num w:numId="6" w16cid:durableId="1874686186">
    <w:abstractNumId w:val="1"/>
  </w:num>
  <w:num w:numId="7" w16cid:durableId="1628124676">
    <w:abstractNumId w:val="9"/>
  </w:num>
  <w:num w:numId="8" w16cid:durableId="483855320">
    <w:abstractNumId w:val="3"/>
  </w:num>
  <w:num w:numId="9" w16cid:durableId="1431048772">
    <w:abstractNumId w:val="11"/>
  </w:num>
  <w:num w:numId="10" w16cid:durableId="934048860">
    <w:abstractNumId w:val="6"/>
  </w:num>
  <w:num w:numId="11" w16cid:durableId="1351109299">
    <w:abstractNumId w:val="0"/>
  </w:num>
  <w:num w:numId="12" w16cid:durableId="1987276222">
    <w:abstractNumId w:val="8"/>
  </w:num>
  <w:num w:numId="13" w16cid:durableId="1867330387">
    <w:abstractNumId w:val="4"/>
  </w:num>
  <w:num w:numId="14" w16cid:durableId="1244530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3"/>
    <w:rsid w:val="00045B8B"/>
    <w:rsid w:val="00064023"/>
    <w:rsid w:val="000921A4"/>
    <w:rsid w:val="000A1F6C"/>
    <w:rsid w:val="000A58C1"/>
    <w:rsid w:val="000B64E6"/>
    <w:rsid w:val="000D475C"/>
    <w:rsid w:val="001B0DB5"/>
    <w:rsid w:val="001D172D"/>
    <w:rsid w:val="001E3242"/>
    <w:rsid w:val="001F7A4B"/>
    <w:rsid w:val="00200AEC"/>
    <w:rsid w:val="0027569A"/>
    <w:rsid w:val="002B7A3C"/>
    <w:rsid w:val="002F00F4"/>
    <w:rsid w:val="003055C3"/>
    <w:rsid w:val="0033197A"/>
    <w:rsid w:val="0034677D"/>
    <w:rsid w:val="00350F19"/>
    <w:rsid w:val="00372F24"/>
    <w:rsid w:val="003945C8"/>
    <w:rsid w:val="00395963"/>
    <w:rsid w:val="003E68B1"/>
    <w:rsid w:val="00405625"/>
    <w:rsid w:val="00421747"/>
    <w:rsid w:val="00441168"/>
    <w:rsid w:val="00442E20"/>
    <w:rsid w:val="004A1108"/>
    <w:rsid w:val="004E3F5C"/>
    <w:rsid w:val="00506554"/>
    <w:rsid w:val="00603534"/>
    <w:rsid w:val="00624B3E"/>
    <w:rsid w:val="00634D91"/>
    <w:rsid w:val="006545A8"/>
    <w:rsid w:val="006B20B8"/>
    <w:rsid w:val="006E1BB2"/>
    <w:rsid w:val="00780B89"/>
    <w:rsid w:val="007B31F5"/>
    <w:rsid w:val="007D76CB"/>
    <w:rsid w:val="00811124"/>
    <w:rsid w:val="00812FE5"/>
    <w:rsid w:val="008C15EB"/>
    <w:rsid w:val="008F0DF3"/>
    <w:rsid w:val="00914A16"/>
    <w:rsid w:val="00915ACF"/>
    <w:rsid w:val="009470D4"/>
    <w:rsid w:val="00985613"/>
    <w:rsid w:val="009F2C80"/>
    <w:rsid w:val="00A653E3"/>
    <w:rsid w:val="00A92D57"/>
    <w:rsid w:val="00AA5320"/>
    <w:rsid w:val="00BB43C2"/>
    <w:rsid w:val="00BC332E"/>
    <w:rsid w:val="00BE38D2"/>
    <w:rsid w:val="00BE69EE"/>
    <w:rsid w:val="00C443E5"/>
    <w:rsid w:val="00C7778E"/>
    <w:rsid w:val="00CF37D0"/>
    <w:rsid w:val="00D866BA"/>
    <w:rsid w:val="00D9175F"/>
    <w:rsid w:val="00DF54FA"/>
    <w:rsid w:val="00E16CA7"/>
    <w:rsid w:val="00E925C3"/>
    <w:rsid w:val="00E9415D"/>
    <w:rsid w:val="00F67B64"/>
    <w:rsid w:val="00FC03B1"/>
    <w:rsid w:val="00FE2073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B826"/>
  <w15:chartTrackingRefBased/>
  <w15:docId w15:val="{8329D779-B429-475C-8891-C909638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24"/>
    <w:pPr>
      <w:spacing w:before="360"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073"/>
    <w:pPr>
      <w:keepNext/>
      <w:keepLines/>
      <w:spacing w:after="80"/>
      <w:outlineLvl w:val="0"/>
    </w:pPr>
    <w:rPr>
      <w:rFonts w:eastAsiaTheme="majorEastAsia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32E"/>
    <w:pPr>
      <w:keepNext/>
      <w:keepLines/>
      <w:spacing w:before="160" w:after="80"/>
      <w:outlineLvl w:val="1"/>
    </w:pPr>
    <w:rPr>
      <w:rFonts w:eastAsiaTheme="majorEastAsia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073"/>
    <w:rPr>
      <w:rFonts w:ascii="Arial" w:eastAsiaTheme="majorEastAsia" w:hAnsi="Arial" w:cs="Arial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C332E"/>
    <w:rPr>
      <w:rFonts w:ascii="Arial" w:eastAsiaTheme="majorEastAsia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F19"/>
    <w:pPr>
      <w:numPr>
        <w:numId w:val="4"/>
      </w:numPr>
      <w:spacing w:before="120"/>
      <w:contextualSpacing/>
    </w:pPr>
  </w:style>
  <w:style w:type="character" w:styleId="IntenseEmphasis">
    <w:name w:val="Intense Emphasis"/>
    <w:basedOn w:val="DefaultParagraphFont"/>
    <w:uiPriority w:val="21"/>
    <w:qFormat/>
    <w:rsid w:val="00A65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3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2D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greenwic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57CDC6DAA646B7D5E98A61EE0A28" ma:contentTypeVersion="13" ma:contentTypeDescription="Create a new document." ma:contentTypeScope="" ma:versionID="20f89fc6e5063ef64c265bbdf1ec026d">
  <xsd:schema xmlns:xsd="http://www.w3.org/2001/XMLSchema" xmlns:xs="http://www.w3.org/2001/XMLSchema" xmlns:p="http://schemas.microsoft.com/office/2006/metadata/properties" xmlns:ns2="7615875c-674e-4132-ae5f-a2cc47c73ace" xmlns:ns3="d45fb16f-0c6c-4eac-8be5-49f1a90e07d6" targetNamespace="http://schemas.microsoft.com/office/2006/metadata/properties" ma:root="true" ma:fieldsID="cd248f1c9eabe1aeb8b117bed681cfea" ns2:_="" ns3:_="">
    <xsd:import namespace="7615875c-674e-4132-ae5f-a2cc47c73ace"/>
    <xsd:import namespace="d45fb16f-0c6c-4eac-8be5-49f1a90e0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875c-674e-4132-ae5f-a2cc47c73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fb16f-0c6c-4eac-8be5-49f1a90e0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6543fd-ddf0-47b7-966d-5f963cc725aa}" ma:internalName="TaxCatchAll" ma:showField="CatchAllData" ma:web="d45fb16f-0c6c-4eac-8be5-49f1a90e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5875c-674e-4132-ae5f-a2cc47c73ace">
      <Terms xmlns="http://schemas.microsoft.com/office/infopath/2007/PartnerControls"/>
    </lcf76f155ced4ddcb4097134ff3c332f>
    <TaxCatchAll xmlns="d45fb16f-0c6c-4eac-8be5-49f1a90e07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DD8DF-33F2-4842-8F88-769388E6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5875c-674e-4132-ae5f-a2cc47c73ace"/>
    <ds:schemaRef ds:uri="d45fb16f-0c6c-4eac-8be5-49f1a90e0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10B49-253E-4E32-B7A8-AE270865449E}">
  <ds:schemaRefs>
    <ds:schemaRef ds:uri="http://schemas.microsoft.com/office/2006/metadata/properties"/>
    <ds:schemaRef ds:uri="http://schemas.microsoft.com/office/infopath/2007/PartnerControls"/>
    <ds:schemaRef ds:uri="7615875c-674e-4132-ae5f-a2cc47c73ace"/>
    <ds:schemaRef ds:uri="d45fb16f-0c6c-4eac-8be5-49f1a90e07d6"/>
  </ds:schemaRefs>
</ds:datastoreItem>
</file>

<file path=customXml/itemProps3.xml><?xml version="1.0" encoding="utf-8"?>
<ds:datastoreItem xmlns:ds="http://schemas.openxmlformats.org/officeDocument/2006/customXml" ds:itemID="{BBB59C9E-017A-436B-BF20-B8AFBBEE8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Wheeler</dc:creator>
  <cp:keywords/>
  <dc:description/>
  <cp:lastModifiedBy>Siobhan Wheeler</cp:lastModifiedBy>
  <cp:revision>39</cp:revision>
  <dcterms:created xsi:type="dcterms:W3CDTF">2024-08-27T10:46:00Z</dcterms:created>
  <dcterms:modified xsi:type="dcterms:W3CDTF">2024-12-17T15:28:00Z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0x010100B4AD57CDC6DAA646B7D5E98A61EE0A28</vt:lpwstr>
  </property>
  <property fmtid="{D5CDD505-2E9C-101B-9397-08002B2CF9AE}" pid="3" name="MediaServiceImageTags">
    <vt:lpwstr/>
  </property>
</Properties>
</file>