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F10FE8" w:rsidRDefault="004E07BF" w:rsidP="00A62D3A">
      <w:pPr>
        <w:rPr>
          <w:rFonts w:ascii="Arial" w:hAnsi="Arial" w:cs="Arial"/>
          <w:sz w:val="24"/>
          <w:szCs w:val="24"/>
        </w:rPr>
      </w:pPr>
      <w:bookmarkStart w:id="0" w:name="_GoBack"/>
      <w:bookmarkEnd w:id="0"/>
      <w:r w:rsidRPr="00F10FE8">
        <w:rPr>
          <w:rFonts w:ascii="Arial" w:hAnsi="Arial" w:cs="Arial"/>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F10FE8" w:rsidRDefault="00C54792" w:rsidP="00A62D3A">
      <w:pPr>
        <w:rPr>
          <w:rFonts w:ascii="Arial" w:hAnsi="Arial" w:cs="Arial"/>
          <w:sz w:val="24"/>
          <w:szCs w:val="24"/>
        </w:rPr>
      </w:pPr>
    </w:p>
    <w:p w:rsidR="000B1F25" w:rsidRPr="00F10FE8" w:rsidRDefault="000B1F25" w:rsidP="00A62D3A">
      <w:pPr>
        <w:rPr>
          <w:rFonts w:ascii="Arial" w:hAnsi="Arial" w:cs="Arial"/>
          <w:sz w:val="24"/>
          <w:szCs w:val="24"/>
        </w:rPr>
      </w:pPr>
    </w:p>
    <w:p w:rsidR="00C54792" w:rsidRPr="00F10FE8" w:rsidRDefault="00C54792" w:rsidP="006A73AC">
      <w:pPr>
        <w:spacing w:line="240" w:lineRule="auto"/>
        <w:jc w:val="center"/>
        <w:rPr>
          <w:rFonts w:ascii="Arial" w:eastAsia="ヒラギノ角ゴ Pro W3" w:hAnsi="Arial" w:cs="Arial"/>
          <w:b/>
          <w:color w:val="000000"/>
          <w:sz w:val="24"/>
          <w:szCs w:val="24"/>
        </w:rPr>
      </w:pPr>
      <w:r w:rsidRPr="00F10FE8">
        <w:rPr>
          <w:rFonts w:ascii="Arial" w:eastAsia="ヒラギノ角ゴ Pro W3" w:hAnsi="Arial" w:cs="Arial"/>
          <w:b/>
          <w:sz w:val="24"/>
          <w:szCs w:val="24"/>
        </w:rPr>
        <w:t>STUDENT EXPERIENCE COMMITTEE</w:t>
      </w:r>
    </w:p>
    <w:p w:rsidR="00C54792" w:rsidRPr="00F10FE8" w:rsidRDefault="00885F6D"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FIRST</w:t>
      </w:r>
      <w:r w:rsidR="00C54792" w:rsidRPr="00F10FE8">
        <w:rPr>
          <w:rFonts w:ascii="Arial" w:eastAsia="ヒラギノ角ゴ Pro W3" w:hAnsi="Arial" w:cs="Arial"/>
          <w:b/>
          <w:sz w:val="24"/>
          <w:szCs w:val="24"/>
        </w:rPr>
        <w:t xml:space="preserve"> meeting of the STUDENT EXPERIENCE COMMITTEE</w:t>
      </w:r>
    </w:p>
    <w:p w:rsidR="00C54792" w:rsidRPr="00F10FE8" w:rsidRDefault="00885F6D" w:rsidP="00940684">
      <w:pPr>
        <w:spacing w:line="240" w:lineRule="auto"/>
        <w:jc w:val="center"/>
        <w:rPr>
          <w:rFonts w:ascii="Arial" w:eastAsia="ヒラギノ角ゴ Pro W3" w:hAnsi="Arial" w:cs="Arial"/>
          <w:b/>
          <w:sz w:val="24"/>
          <w:szCs w:val="24"/>
        </w:rPr>
      </w:pPr>
      <w:r>
        <w:rPr>
          <w:rFonts w:ascii="Arial" w:eastAsia="ヒラギノ角ゴ Pro W3" w:hAnsi="Arial" w:cs="Arial"/>
          <w:b/>
          <w:sz w:val="24"/>
          <w:szCs w:val="24"/>
        </w:rPr>
        <w:t>in the 2016-2017</w:t>
      </w:r>
      <w:r w:rsidR="00C54792" w:rsidRPr="00F10FE8">
        <w:rPr>
          <w:rFonts w:ascii="Arial" w:eastAsia="ヒラギノ角ゴ Pro W3" w:hAnsi="Arial" w:cs="Arial"/>
          <w:b/>
          <w:sz w:val="24"/>
          <w:szCs w:val="24"/>
        </w:rPr>
        <w:t xml:space="preserve"> a</w:t>
      </w:r>
      <w:r w:rsidR="00660A61" w:rsidRPr="00F10FE8">
        <w:rPr>
          <w:rFonts w:ascii="Arial" w:eastAsia="ヒラギノ角ゴ Pro W3" w:hAnsi="Arial" w:cs="Arial"/>
          <w:b/>
          <w:sz w:val="24"/>
          <w:szCs w:val="24"/>
        </w:rPr>
        <w:t>cademi</w:t>
      </w:r>
      <w:r>
        <w:rPr>
          <w:rFonts w:ascii="Arial" w:eastAsia="ヒラギノ角ゴ Pro W3" w:hAnsi="Arial" w:cs="Arial"/>
          <w:b/>
          <w:sz w:val="24"/>
          <w:szCs w:val="24"/>
        </w:rPr>
        <w:t>c session held on Thursday 13</w:t>
      </w:r>
      <w:r w:rsidRPr="00885F6D">
        <w:rPr>
          <w:rFonts w:ascii="Arial" w:eastAsia="ヒラギノ角ゴ Pro W3" w:hAnsi="Arial" w:cs="Arial"/>
          <w:b/>
          <w:sz w:val="24"/>
          <w:szCs w:val="24"/>
          <w:vertAlign w:val="superscript"/>
        </w:rPr>
        <w:t>TH</w:t>
      </w:r>
      <w:r>
        <w:rPr>
          <w:rFonts w:ascii="Arial" w:eastAsia="ヒラギノ角ゴ Pro W3" w:hAnsi="Arial" w:cs="Arial"/>
          <w:b/>
          <w:sz w:val="24"/>
          <w:szCs w:val="24"/>
        </w:rPr>
        <w:t xml:space="preserve"> October </w:t>
      </w:r>
      <w:r w:rsidR="009F49FC" w:rsidRPr="00F10FE8">
        <w:rPr>
          <w:rFonts w:ascii="Arial" w:eastAsia="ヒラギノ角ゴ Pro W3" w:hAnsi="Arial" w:cs="Arial"/>
          <w:b/>
          <w:sz w:val="24"/>
          <w:szCs w:val="24"/>
        </w:rPr>
        <w:t>2016</w:t>
      </w:r>
      <w:r>
        <w:rPr>
          <w:rFonts w:ascii="Arial" w:eastAsia="ヒラギノ角ゴ Pro W3" w:hAnsi="Arial" w:cs="Arial"/>
          <w:b/>
          <w:sz w:val="24"/>
          <w:szCs w:val="24"/>
        </w:rPr>
        <w:t xml:space="preserve"> held in Room 103, Hamilton House, Greenwich campus.</w:t>
      </w:r>
    </w:p>
    <w:p w:rsidR="00546D0E" w:rsidRPr="00F10FE8"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10FE8" w:rsidTr="00DB064C">
        <w:trPr>
          <w:trHeight w:val="283"/>
        </w:trPr>
        <w:tc>
          <w:tcPr>
            <w:tcW w:w="4644" w:type="dxa"/>
          </w:tcPr>
          <w:p w:rsidR="00DB064C" w:rsidRPr="00F10FE8" w:rsidRDefault="00DB064C" w:rsidP="00A62D3A">
            <w:pPr>
              <w:rPr>
                <w:rFonts w:ascii="Arial" w:hAnsi="Arial" w:cs="Arial"/>
                <w:b/>
                <w:sz w:val="24"/>
                <w:szCs w:val="24"/>
              </w:rPr>
            </w:pPr>
            <w:r w:rsidRPr="00F10FE8">
              <w:rPr>
                <w:rFonts w:ascii="Arial" w:eastAsia="ヒラギノ角ゴ Pro W3" w:hAnsi="Arial" w:cs="Arial"/>
                <w:b/>
                <w:sz w:val="24"/>
                <w:szCs w:val="24"/>
              </w:rPr>
              <w:t>Present:</w:t>
            </w:r>
          </w:p>
        </w:tc>
        <w:tc>
          <w:tcPr>
            <w:tcW w:w="4598" w:type="dxa"/>
          </w:tcPr>
          <w:p w:rsidR="00DB064C" w:rsidRPr="00F10FE8" w:rsidRDefault="00DB064C" w:rsidP="00A62D3A">
            <w:pPr>
              <w:rPr>
                <w:rFonts w:ascii="Arial" w:hAnsi="Arial" w:cs="Arial"/>
                <w:sz w:val="24"/>
                <w:szCs w:val="24"/>
              </w:rPr>
            </w:pPr>
          </w:p>
        </w:tc>
      </w:tr>
      <w:tr w:rsidR="00DB064C" w:rsidRPr="00F10FE8" w:rsidTr="00DB064C">
        <w:trPr>
          <w:trHeight w:val="283"/>
        </w:trPr>
        <w:tc>
          <w:tcPr>
            <w:tcW w:w="4644" w:type="dxa"/>
          </w:tcPr>
          <w:p w:rsidR="00DB064C" w:rsidRPr="00F10FE8" w:rsidRDefault="00DB064C" w:rsidP="00A62D3A">
            <w:pPr>
              <w:rPr>
                <w:rFonts w:ascii="Arial" w:hAnsi="Arial" w:cs="Arial"/>
                <w:sz w:val="24"/>
                <w:szCs w:val="24"/>
              </w:rPr>
            </w:pPr>
            <w:r w:rsidRPr="00F10FE8">
              <w:rPr>
                <w:rFonts w:ascii="Arial" w:eastAsia="ヒラギノ角ゴ Pro W3" w:hAnsi="Arial" w:cs="Arial"/>
                <w:sz w:val="24"/>
                <w:szCs w:val="24"/>
              </w:rPr>
              <w:t>Judith Burnett (Chair), PVC, ACH</w:t>
            </w:r>
          </w:p>
        </w:tc>
        <w:tc>
          <w:tcPr>
            <w:tcW w:w="4598" w:type="dxa"/>
          </w:tcPr>
          <w:p w:rsidR="00DB064C" w:rsidRPr="00F10FE8" w:rsidRDefault="00815239" w:rsidP="00A62D3A">
            <w:pPr>
              <w:rPr>
                <w:rFonts w:ascii="Arial" w:hAnsi="Arial" w:cs="Arial"/>
                <w:sz w:val="24"/>
                <w:szCs w:val="24"/>
              </w:rPr>
            </w:pPr>
            <w:r w:rsidRPr="00F10FE8">
              <w:rPr>
                <w:rFonts w:ascii="Arial" w:eastAsia="ヒラギノ角ゴ Pro W3" w:hAnsi="Arial" w:cs="Arial"/>
                <w:sz w:val="24"/>
                <w:szCs w:val="24"/>
              </w:rPr>
              <w:t xml:space="preserve">Colin Allen </w:t>
            </w:r>
            <w:r w:rsidR="0078109B" w:rsidRPr="00F10FE8">
              <w:rPr>
                <w:rFonts w:ascii="Arial" w:eastAsia="ヒラギノ角ゴ Pro W3" w:hAnsi="Arial" w:cs="Arial"/>
                <w:sz w:val="24"/>
                <w:szCs w:val="24"/>
              </w:rPr>
              <w:t>DSE, BUS</w:t>
            </w:r>
          </w:p>
        </w:tc>
      </w:tr>
      <w:tr w:rsidR="00D14FA5" w:rsidRPr="00F10FE8" w:rsidTr="0078109B">
        <w:trPr>
          <w:trHeight w:val="301"/>
        </w:trPr>
        <w:tc>
          <w:tcPr>
            <w:tcW w:w="4644" w:type="dxa"/>
          </w:tcPr>
          <w:p w:rsidR="00D14FA5" w:rsidRPr="00F10FE8" w:rsidRDefault="00547AD9" w:rsidP="0078109B">
            <w:pPr>
              <w:rPr>
                <w:rFonts w:ascii="Arial" w:hAnsi="Arial" w:cs="Arial"/>
                <w:sz w:val="24"/>
                <w:szCs w:val="24"/>
              </w:rPr>
            </w:pPr>
            <w:r w:rsidRPr="00F10FE8">
              <w:rPr>
                <w:rFonts w:ascii="Arial" w:hAnsi="Arial" w:cs="Arial"/>
                <w:sz w:val="24"/>
                <w:szCs w:val="24"/>
              </w:rPr>
              <w:t>Corinne Delage DSE, FACH</w:t>
            </w:r>
          </w:p>
        </w:tc>
        <w:tc>
          <w:tcPr>
            <w:tcW w:w="4598" w:type="dxa"/>
          </w:tcPr>
          <w:p w:rsidR="00D14FA5" w:rsidRPr="00F10FE8" w:rsidRDefault="00F21987" w:rsidP="00815239">
            <w:pPr>
              <w:rPr>
                <w:rFonts w:ascii="Arial" w:hAnsi="Arial" w:cs="Arial"/>
                <w:sz w:val="24"/>
                <w:szCs w:val="24"/>
              </w:rPr>
            </w:pPr>
            <w:r w:rsidRPr="00F10FE8">
              <w:rPr>
                <w:rFonts w:ascii="Arial" w:eastAsia="ヒラギノ角ゴ Pro W3" w:hAnsi="Arial" w:cs="Arial"/>
                <w:sz w:val="24"/>
                <w:szCs w:val="24"/>
              </w:rPr>
              <w:t>Nikki Makinwa, QM</w:t>
            </w:r>
          </w:p>
        </w:tc>
      </w:tr>
      <w:tr w:rsidR="004E75A1" w:rsidRPr="00F10FE8" w:rsidTr="00DB064C">
        <w:trPr>
          <w:trHeight w:val="283"/>
        </w:trPr>
        <w:tc>
          <w:tcPr>
            <w:tcW w:w="4644" w:type="dxa"/>
          </w:tcPr>
          <w:p w:rsidR="004E75A1" w:rsidRPr="00F10FE8" w:rsidRDefault="003C6043" w:rsidP="0078109B">
            <w:pPr>
              <w:rPr>
                <w:rFonts w:ascii="Arial" w:hAnsi="Arial" w:cs="Arial"/>
                <w:sz w:val="24"/>
                <w:szCs w:val="24"/>
              </w:rPr>
            </w:pPr>
            <w:r>
              <w:rPr>
                <w:rFonts w:ascii="Arial" w:hAnsi="Arial" w:cs="Arial"/>
                <w:sz w:val="24"/>
                <w:szCs w:val="24"/>
              </w:rPr>
              <w:t>Virginia Malone, HLS</w:t>
            </w:r>
          </w:p>
        </w:tc>
        <w:tc>
          <w:tcPr>
            <w:tcW w:w="4598" w:type="dxa"/>
          </w:tcPr>
          <w:p w:rsidR="004E75A1" w:rsidRPr="00F10FE8" w:rsidRDefault="00366001" w:rsidP="0078109B">
            <w:pPr>
              <w:rPr>
                <w:rFonts w:ascii="Arial" w:hAnsi="Arial" w:cs="Arial"/>
                <w:sz w:val="24"/>
                <w:szCs w:val="24"/>
              </w:rPr>
            </w:pPr>
            <w:r w:rsidRPr="00F10FE8">
              <w:rPr>
                <w:rFonts w:ascii="Arial" w:hAnsi="Arial" w:cs="Arial"/>
                <w:sz w:val="24"/>
                <w:szCs w:val="24"/>
              </w:rPr>
              <w:t>Mike McGibbon DSE FES</w:t>
            </w:r>
          </w:p>
        </w:tc>
      </w:tr>
      <w:tr w:rsidR="0078109B" w:rsidRPr="00F10FE8" w:rsidTr="00D87922">
        <w:trPr>
          <w:trHeight w:val="395"/>
        </w:trPr>
        <w:tc>
          <w:tcPr>
            <w:tcW w:w="4644" w:type="dxa"/>
          </w:tcPr>
          <w:p w:rsidR="0078109B" w:rsidRPr="00F10FE8" w:rsidRDefault="00366001" w:rsidP="00D87922">
            <w:pPr>
              <w:rPr>
                <w:rFonts w:ascii="Arial" w:eastAsia="ヒラギノ角ゴ Pro W3" w:hAnsi="Arial" w:cs="Arial"/>
                <w:sz w:val="24"/>
                <w:szCs w:val="24"/>
              </w:rPr>
            </w:pPr>
            <w:r w:rsidRPr="00F10FE8">
              <w:rPr>
                <w:rFonts w:ascii="Arial" w:hAnsi="Arial" w:cs="Arial"/>
                <w:sz w:val="24"/>
                <w:szCs w:val="24"/>
              </w:rPr>
              <w:t>Christopher Philpott DSE,FEH</w:t>
            </w:r>
          </w:p>
        </w:tc>
        <w:tc>
          <w:tcPr>
            <w:tcW w:w="4598" w:type="dxa"/>
          </w:tcPr>
          <w:p w:rsidR="0078109B" w:rsidRPr="00F10FE8" w:rsidRDefault="00366001" w:rsidP="00D87922">
            <w:pPr>
              <w:rPr>
                <w:rFonts w:ascii="Arial" w:hAnsi="Arial" w:cs="Arial"/>
                <w:sz w:val="24"/>
                <w:szCs w:val="24"/>
              </w:rPr>
            </w:pPr>
            <w:r w:rsidRPr="00F10FE8">
              <w:rPr>
                <w:rFonts w:ascii="Arial" w:eastAsia="ヒラギノ角ゴ Pro W3" w:hAnsi="Arial" w:cs="Arial"/>
                <w:sz w:val="24"/>
                <w:szCs w:val="24"/>
              </w:rPr>
              <w:t>John Schless, CEO SUUG</w:t>
            </w:r>
          </w:p>
        </w:tc>
      </w:tr>
      <w:tr w:rsidR="00547AD9" w:rsidRPr="00F10FE8" w:rsidTr="00DB064C">
        <w:trPr>
          <w:trHeight w:val="283"/>
        </w:trPr>
        <w:tc>
          <w:tcPr>
            <w:tcW w:w="4644" w:type="dxa"/>
          </w:tcPr>
          <w:p w:rsidR="00547AD9" w:rsidRPr="00F10FE8" w:rsidRDefault="00547AD9" w:rsidP="0078109B">
            <w:pPr>
              <w:rPr>
                <w:rFonts w:ascii="Arial" w:eastAsia="ヒラギノ角ゴ Pro W3" w:hAnsi="Arial" w:cs="Arial"/>
                <w:sz w:val="24"/>
                <w:szCs w:val="24"/>
              </w:rPr>
            </w:pPr>
          </w:p>
        </w:tc>
        <w:tc>
          <w:tcPr>
            <w:tcW w:w="4598" w:type="dxa"/>
          </w:tcPr>
          <w:p w:rsidR="00547AD9" w:rsidRPr="00F10FE8" w:rsidRDefault="00547AD9"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In Attendance:</w:t>
            </w: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E44391" w:rsidP="0078109B">
            <w:pPr>
              <w:rPr>
                <w:rFonts w:ascii="Arial" w:hAnsi="Arial" w:cs="Arial"/>
                <w:sz w:val="24"/>
                <w:szCs w:val="24"/>
              </w:rPr>
            </w:pPr>
            <w:r w:rsidRPr="00F10FE8">
              <w:rPr>
                <w:rFonts w:ascii="Arial" w:hAnsi="Arial" w:cs="Arial"/>
                <w:sz w:val="24"/>
                <w:szCs w:val="24"/>
              </w:rPr>
              <w:t>Pauline McFarlane, SAS</w:t>
            </w:r>
          </w:p>
        </w:tc>
        <w:tc>
          <w:tcPr>
            <w:tcW w:w="4598" w:type="dxa"/>
          </w:tcPr>
          <w:p w:rsidR="0078109B" w:rsidRPr="00F10FE8" w:rsidRDefault="00F21987" w:rsidP="0078109B">
            <w:pPr>
              <w:rPr>
                <w:rFonts w:ascii="Arial" w:hAnsi="Arial" w:cs="Arial"/>
                <w:sz w:val="24"/>
                <w:szCs w:val="24"/>
              </w:rPr>
            </w:pPr>
            <w:r w:rsidRPr="00F10FE8">
              <w:rPr>
                <w:rFonts w:ascii="Arial" w:eastAsia="ヒラギノ角ゴ Pro W3" w:hAnsi="Arial" w:cs="Arial"/>
                <w:sz w:val="24"/>
                <w:szCs w:val="24"/>
              </w:rPr>
              <w:t>Sara Ragab, AD,SAS</w:t>
            </w:r>
          </w:p>
        </w:tc>
      </w:tr>
      <w:tr w:rsidR="0078109B" w:rsidRPr="00F10FE8" w:rsidTr="00DB064C">
        <w:trPr>
          <w:trHeight w:val="283"/>
        </w:trPr>
        <w:tc>
          <w:tcPr>
            <w:tcW w:w="4644" w:type="dxa"/>
          </w:tcPr>
          <w:p w:rsidR="0078109B" w:rsidRPr="00F10FE8" w:rsidRDefault="00E44391" w:rsidP="0078109B">
            <w:pPr>
              <w:rPr>
                <w:rFonts w:ascii="Arial" w:hAnsi="Arial" w:cs="Arial"/>
                <w:sz w:val="24"/>
                <w:szCs w:val="24"/>
              </w:rPr>
            </w:pPr>
            <w:r w:rsidRPr="00F10FE8">
              <w:rPr>
                <w:rFonts w:ascii="Arial" w:hAnsi="Arial" w:cs="Arial"/>
                <w:sz w:val="24"/>
                <w:szCs w:val="24"/>
              </w:rPr>
              <w:t>Lynne Savage (Secretary), SAS</w:t>
            </w:r>
          </w:p>
        </w:tc>
        <w:tc>
          <w:tcPr>
            <w:tcW w:w="4598" w:type="dxa"/>
          </w:tcPr>
          <w:p w:rsidR="0078109B" w:rsidRPr="00F10FE8" w:rsidRDefault="00E44391" w:rsidP="0078109B">
            <w:pPr>
              <w:rPr>
                <w:rFonts w:ascii="Arial" w:hAnsi="Arial" w:cs="Arial"/>
                <w:sz w:val="24"/>
                <w:szCs w:val="24"/>
              </w:rPr>
            </w:pPr>
            <w:r>
              <w:rPr>
                <w:rFonts w:ascii="Arial" w:eastAsia="ヒラギノ角ゴ Pro W3" w:hAnsi="Arial" w:cs="Arial"/>
                <w:sz w:val="24"/>
                <w:szCs w:val="24"/>
              </w:rPr>
              <w:t>Greg Sporton, FACH</w:t>
            </w:r>
          </w:p>
        </w:tc>
      </w:tr>
      <w:tr w:rsidR="00ED3C03" w:rsidRPr="00F10FE8" w:rsidTr="00DB064C">
        <w:trPr>
          <w:trHeight w:val="283"/>
        </w:trPr>
        <w:tc>
          <w:tcPr>
            <w:tcW w:w="4644" w:type="dxa"/>
          </w:tcPr>
          <w:p w:rsidR="00ED3C03" w:rsidRPr="00F10FE8" w:rsidRDefault="00E44391" w:rsidP="0078109B">
            <w:pPr>
              <w:rPr>
                <w:rFonts w:ascii="Arial" w:hAnsi="Arial" w:cs="Arial"/>
                <w:sz w:val="24"/>
                <w:szCs w:val="24"/>
              </w:rPr>
            </w:pPr>
            <w:r>
              <w:rPr>
                <w:rFonts w:ascii="Arial" w:hAnsi="Arial" w:cs="Arial"/>
                <w:sz w:val="24"/>
                <w:szCs w:val="24"/>
              </w:rPr>
              <w:t>Katarina Thomson, PAS</w:t>
            </w:r>
          </w:p>
        </w:tc>
        <w:tc>
          <w:tcPr>
            <w:tcW w:w="4598" w:type="dxa"/>
          </w:tcPr>
          <w:p w:rsidR="00ED3C03" w:rsidRPr="00F10FE8" w:rsidRDefault="00E44391" w:rsidP="0078109B">
            <w:pPr>
              <w:rPr>
                <w:rFonts w:ascii="Arial" w:hAnsi="Arial" w:cs="Arial"/>
                <w:sz w:val="24"/>
                <w:szCs w:val="24"/>
              </w:rPr>
            </w:pPr>
            <w:r>
              <w:rPr>
                <w:rFonts w:ascii="Arial" w:hAnsi="Arial" w:cs="Arial"/>
                <w:sz w:val="24"/>
                <w:szCs w:val="24"/>
              </w:rPr>
              <w:t>Vivian Van Lent, SUUG</w:t>
            </w:r>
          </w:p>
        </w:tc>
      </w:tr>
      <w:tr w:rsidR="00E44391" w:rsidRPr="00F10FE8" w:rsidTr="00DB064C">
        <w:trPr>
          <w:trHeight w:val="283"/>
        </w:trPr>
        <w:tc>
          <w:tcPr>
            <w:tcW w:w="4644" w:type="dxa"/>
          </w:tcPr>
          <w:p w:rsidR="00E44391" w:rsidRPr="00E44391" w:rsidRDefault="00E44391" w:rsidP="0078109B">
            <w:pPr>
              <w:rPr>
                <w:rFonts w:ascii="Arial" w:eastAsia="ヒラギノ角ゴ Pro W3" w:hAnsi="Arial" w:cs="Arial"/>
                <w:sz w:val="24"/>
                <w:szCs w:val="24"/>
              </w:rPr>
            </w:pPr>
            <w:r w:rsidRPr="00E44391">
              <w:rPr>
                <w:rFonts w:ascii="Arial" w:eastAsia="ヒラギノ角ゴ Pro W3" w:hAnsi="Arial" w:cs="Arial"/>
                <w:sz w:val="24"/>
                <w:szCs w:val="24"/>
              </w:rPr>
              <w:t>Simon Walker, EDU</w:t>
            </w:r>
          </w:p>
        </w:tc>
        <w:tc>
          <w:tcPr>
            <w:tcW w:w="4598" w:type="dxa"/>
          </w:tcPr>
          <w:p w:rsidR="00E44391" w:rsidRPr="00F10FE8" w:rsidRDefault="00E44391" w:rsidP="0078109B">
            <w:pPr>
              <w:rPr>
                <w:rFonts w:ascii="Arial" w:hAnsi="Arial" w:cs="Arial"/>
                <w:sz w:val="24"/>
                <w:szCs w:val="24"/>
              </w:rPr>
            </w:pPr>
          </w:p>
        </w:tc>
      </w:tr>
      <w:tr w:rsidR="00E44391" w:rsidRPr="00F10FE8" w:rsidTr="00DB064C">
        <w:trPr>
          <w:trHeight w:val="283"/>
        </w:trPr>
        <w:tc>
          <w:tcPr>
            <w:tcW w:w="4644" w:type="dxa"/>
          </w:tcPr>
          <w:p w:rsidR="00E44391" w:rsidRPr="00F10FE8" w:rsidRDefault="00E44391" w:rsidP="0078109B">
            <w:pPr>
              <w:rPr>
                <w:rFonts w:ascii="Arial" w:eastAsia="ヒラギノ角ゴ Pro W3" w:hAnsi="Arial" w:cs="Arial"/>
                <w:b/>
                <w:sz w:val="24"/>
                <w:szCs w:val="24"/>
              </w:rPr>
            </w:pPr>
          </w:p>
        </w:tc>
        <w:tc>
          <w:tcPr>
            <w:tcW w:w="4598" w:type="dxa"/>
          </w:tcPr>
          <w:p w:rsidR="00E44391" w:rsidRPr="00F10FE8" w:rsidRDefault="00E44391"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Apologies:</w:t>
            </w:r>
          </w:p>
        </w:tc>
        <w:tc>
          <w:tcPr>
            <w:tcW w:w="4598" w:type="dxa"/>
          </w:tcPr>
          <w:p w:rsidR="0078109B" w:rsidRPr="00F10FE8" w:rsidRDefault="0078109B" w:rsidP="0078109B">
            <w:pPr>
              <w:rPr>
                <w:rFonts w:ascii="Arial" w:hAnsi="Arial" w:cs="Arial"/>
                <w:sz w:val="24"/>
                <w:szCs w:val="24"/>
              </w:rPr>
            </w:pPr>
          </w:p>
        </w:tc>
      </w:tr>
      <w:tr w:rsidR="00103F2C" w:rsidRPr="00F10FE8" w:rsidTr="00DB064C">
        <w:trPr>
          <w:trHeight w:val="283"/>
        </w:trPr>
        <w:tc>
          <w:tcPr>
            <w:tcW w:w="4644" w:type="dxa"/>
          </w:tcPr>
          <w:p w:rsidR="00103F2C" w:rsidRPr="00F10FE8" w:rsidRDefault="00366001" w:rsidP="0078109B">
            <w:pPr>
              <w:rPr>
                <w:rFonts w:ascii="Arial" w:hAnsi="Arial" w:cs="Arial"/>
                <w:sz w:val="24"/>
                <w:szCs w:val="24"/>
              </w:rPr>
            </w:pPr>
            <w:r w:rsidRPr="00F10FE8">
              <w:rPr>
                <w:rFonts w:ascii="Arial" w:hAnsi="Arial" w:cs="Arial"/>
                <w:sz w:val="24"/>
                <w:szCs w:val="24"/>
              </w:rPr>
              <w:t>Sally Alsford, EDU</w:t>
            </w:r>
          </w:p>
        </w:tc>
        <w:tc>
          <w:tcPr>
            <w:tcW w:w="4598" w:type="dxa"/>
          </w:tcPr>
          <w:p w:rsidR="00103F2C" w:rsidRPr="00F10FE8" w:rsidRDefault="00366001" w:rsidP="0078109B">
            <w:pPr>
              <w:rPr>
                <w:rFonts w:ascii="Arial" w:hAnsi="Arial" w:cs="Arial"/>
                <w:sz w:val="24"/>
                <w:szCs w:val="24"/>
              </w:rPr>
            </w:pPr>
            <w:r w:rsidRPr="00F10FE8">
              <w:rPr>
                <w:rFonts w:ascii="Arial" w:hAnsi="Arial" w:cs="Arial"/>
                <w:sz w:val="24"/>
                <w:szCs w:val="24"/>
              </w:rPr>
              <w:t>Will Calver, PD</w:t>
            </w:r>
          </w:p>
        </w:tc>
      </w:tr>
      <w:tr w:rsidR="0078109B" w:rsidRPr="00F10FE8" w:rsidTr="00DB064C">
        <w:trPr>
          <w:trHeight w:val="283"/>
        </w:trPr>
        <w:tc>
          <w:tcPr>
            <w:tcW w:w="4644" w:type="dxa"/>
          </w:tcPr>
          <w:p w:rsidR="0078109B" w:rsidRPr="00F10FE8" w:rsidRDefault="00E44391" w:rsidP="0078109B">
            <w:pPr>
              <w:rPr>
                <w:rFonts w:ascii="Arial" w:hAnsi="Arial" w:cs="Arial"/>
                <w:sz w:val="24"/>
                <w:szCs w:val="24"/>
              </w:rPr>
            </w:pPr>
            <w:r w:rsidRPr="00F10FE8">
              <w:rPr>
                <w:rFonts w:ascii="Arial" w:hAnsi="Arial" w:cs="Arial"/>
                <w:sz w:val="24"/>
                <w:szCs w:val="24"/>
              </w:rPr>
              <w:t>Martin Compton, FM</w:t>
            </w:r>
          </w:p>
        </w:tc>
        <w:tc>
          <w:tcPr>
            <w:tcW w:w="4598" w:type="dxa"/>
          </w:tcPr>
          <w:p w:rsidR="0078109B" w:rsidRPr="00F10FE8" w:rsidRDefault="00E44391" w:rsidP="0078109B">
            <w:pPr>
              <w:rPr>
                <w:rFonts w:ascii="Arial" w:hAnsi="Arial" w:cs="Arial"/>
                <w:sz w:val="24"/>
                <w:szCs w:val="24"/>
              </w:rPr>
            </w:pPr>
            <w:r w:rsidRPr="00F10FE8">
              <w:rPr>
                <w:rFonts w:ascii="Arial" w:eastAsia="ヒラギノ角ゴ Pro W3" w:hAnsi="Arial" w:cs="Arial"/>
                <w:sz w:val="24"/>
                <w:szCs w:val="24"/>
              </w:rPr>
              <w:t>Christine Couper, DSP, PAS</w:t>
            </w:r>
          </w:p>
        </w:tc>
      </w:tr>
      <w:tr w:rsidR="00ED3C03" w:rsidRPr="00F10FE8" w:rsidTr="00DB064C">
        <w:trPr>
          <w:trHeight w:val="283"/>
        </w:trPr>
        <w:tc>
          <w:tcPr>
            <w:tcW w:w="4644" w:type="dxa"/>
          </w:tcPr>
          <w:p w:rsidR="00ED3C03" w:rsidRPr="00F10FE8" w:rsidRDefault="00E44391" w:rsidP="0078109B">
            <w:pPr>
              <w:rPr>
                <w:rFonts w:ascii="Arial" w:hAnsi="Arial" w:cs="Arial"/>
                <w:sz w:val="24"/>
                <w:szCs w:val="24"/>
              </w:rPr>
            </w:pPr>
            <w:r w:rsidRPr="00F10FE8">
              <w:rPr>
                <w:rFonts w:ascii="Arial" w:hAnsi="Arial" w:cs="Arial"/>
                <w:sz w:val="24"/>
                <w:szCs w:val="24"/>
              </w:rPr>
              <w:t>Scarlett Dempsey, SUUG</w:t>
            </w:r>
          </w:p>
        </w:tc>
        <w:tc>
          <w:tcPr>
            <w:tcW w:w="4598" w:type="dxa"/>
          </w:tcPr>
          <w:p w:rsidR="00ED3C03" w:rsidRPr="00F10FE8" w:rsidRDefault="00E44391" w:rsidP="0078109B">
            <w:pPr>
              <w:rPr>
                <w:rFonts w:ascii="Arial" w:eastAsia="ヒラギノ角ゴ Pro W3" w:hAnsi="Arial" w:cs="Arial"/>
                <w:sz w:val="24"/>
                <w:szCs w:val="24"/>
              </w:rPr>
            </w:pPr>
            <w:r w:rsidRPr="00F10FE8">
              <w:rPr>
                <w:rFonts w:ascii="Arial" w:hAnsi="Arial" w:cs="Arial"/>
                <w:sz w:val="24"/>
                <w:szCs w:val="24"/>
              </w:rPr>
              <w:t>Michael Flanagan, DEF</w:t>
            </w:r>
          </w:p>
        </w:tc>
      </w:tr>
      <w:tr w:rsidR="00366001" w:rsidRPr="00F10FE8" w:rsidTr="00DB064C">
        <w:trPr>
          <w:trHeight w:val="283"/>
        </w:trPr>
        <w:tc>
          <w:tcPr>
            <w:tcW w:w="4644" w:type="dxa"/>
          </w:tcPr>
          <w:p w:rsidR="00366001" w:rsidRPr="00F10FE8" w:rsidRDefault="00E44391" w:rsidP="00E44391">
            <w:pPr>
              <w:rPr>
                <w:rFonts w:ascii="Arial" w:hAnsi="Arial" w:cs="Arial"/>
                <w:sz w:val="24"/>
                <w:szCs w:val="24"/>
              </w:rPr>
            </w:pPr>
            <w:r>
              <w:rPr>
                <w:rFonts w:ascii="Arial" w:hAnsi="Arial" w:cs="Arial"/>
                <w:sz w:val="24"/>
                <w:szCs w:val="24"/>
              </w:rPr>
              <w:t>Richard Mendez,ECS</w:t>
            </w:r>
          </w:p>
        </w:tc>
        <w:tc>
          <w:tcPr>
            <w:tcW w:w="4598" w:type="dxa"/>
          </w:tcPr>
          <w:p w:rsidR="00366001" w:rsidRPr="00F10FE8" w:rsidRDefault="00E44391" w:rsidP="0078109B">
            <w:pPr>
              <w:rPr>
                <w:rFonts w:ascii="Arial" w:eastAsia="ヒラギノ角ゴ Pro W3" w:hAnsi="Arial" w:cs="Arial"/>
                <w:sz w:val="24"/>
                <w:szCs w:val="24"/>
              </w:rPr>
            </w:pPr>
            <w:r w:rsidRPr="00F10FE8">
              <w:rPr>
                <w:rFonts w:ascii="Arial" w:hAnsi="Arial" w:cs="Arial"/>
                <w:sz w:val="24"/>
                <w:szCs w:val="24"/>
              </w:rPr>
              <w:t>Anne Poulson, COO</w:t>
            </w:r>
          </w:p>
        </w:tc>
      </w:tr>
      <w:tr w:rsidR="0062418D" w:rsidRPr="00F10FE8" w:rsidTr="00E44391">
        <w:trPr>
          <w:trHeight w:val="162"/>
        </w:trPr>
        <w:tc>
          <w:tcPr>
            <w:tcW w:w="4644" w:type="dxa"/>
          </w:tcPr>
          <w:p w:rsidR="0062418D" w:rsidRPr="00F10FE8" w:rsidRDefault="00E44391" w:rsidP="0078109B">
            <w:pPr>
              <w:rPr>
                <w:rFonts w:ascii="Arial" w:eastAsia="ヒラギノ角ゴ Pro W3" w:hAnsi="Arial" w:cs="Arial"/>
                <w:sz w:val="24"/>
                <w:szCs w:val="24"/>
              </w:rPr>
            </w:pPr>
            <w:r>
              <w:rPr>
                <w:rFonts w:ascii="Arial" w:hAnsi="Arial" w:cs="Arial"/>
                <w:sz w:val="24"/>
                <w:szCs w:val="24"/>
              </w:rPr>
              <w:t>David Watson,  FACH</w:t>
            </w:r>
          </w:p>
        </w:tc>
        <w:tc>
          <w:tcPr>
            <w:tcW w:w="4598" w:type="dxa"/>
          </w:tcPr>
          <w:p w:rsidR="0062418D" w:rsidRPr="00F10FE8" w:rsidRDefault="0062418D" w:rsidP="0078109B">
            <w:pPr>
              <w:rPr>
                <w:rFonts w:ascii="Arial" w:hAnsi="Arial" w:cs="Arial"/>
                <w:sz w:val="24"/>
                <w:szCs w:val="24"/>
              </w:rPr>
            </w:pPr>
          </w:p>
        </w:tc>
      </w:tr>
    </w:tbl>
    <w:p w:rsidR="00FE5784" w:rsidRPr="00F10FE8"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10FE8" w:rsidTr="00800673">
        <w:trPr>
          <w:trHeight w:val="141"/>
        </w:trPr>
        <w:tc>
          <w:tcPr>
            <w:tcW w:w="1419" w:type="dxa"/>
          </w:tcPr>
          <w:p w:rsidR="00090316" w:rsidRPr="00F10FE8" w:rsidRDefault="00261478" w:rsidP="00A62D3A">
            <w:pPr>
              <w:rPr>
                <w:rFonts w:ascii="Arial" w:hAnsi="Arial" w:cs="Arial"/>
                <w:b/>
                <w:sz w:val="24"/>
                <w:szCs w:val="24"/>
              </w:rPr>
            </w:pPr>
            <w:r>
              <w:rPr>
                <w:rFonts w:ascii="Arial" w:hAnsi="Arial" w:cs="Arial"/>
                <w:b/>
                <w:sz w:val="24"/>
                <w:szCs w:val="24"/>
              </w:rPr>
              <w:t>SEC16.01</w:t>
            </w: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2E0219" w:rsidRDefault="002E0219" w:rsidP="00A62D3A">
            <w:pPr>
              <w:rPr>
                <w:rFonts w:ascii="Arial" w:hAnsi="Arial" w:cs="Arial"/>
                <w:b/>
                <w:sz w:val="24"/>
                <w:szCs w:val="24"/>
              </w:rPr>
            </w:pPr>
          </w:p>
          <w:p w:rsidR="00E44391" w:rsidRDefault="00E44391" w:rsidP="00A62D3A">
            <w:pPr>
              <w:rPr>
                <w:rFonts w:ascii="Arial" w:hAnsi="Arial" w:cs="Arial"/>
                <w:b/>
                <w:sz w:val="24"/>
                <w:szCs w:val="24"/>
              </w:rPr>
            </w:pPr>
          </w:p>
          <w:p w:rsidR="009B1234" w:rsidRPr="00F10FE8" w:rsidRDefault="009B1234" w:rsidP="00A62D3A">
            <w:pPr>
              <w:rPr>
                <w:rFonts w:ascii="Arial" w:hAnsi="Arial" w:cs="Arial"/>
                <w:b/>
                <w:sz w:val="24"/>
                <w:szCs w:val="24"/>
              </w:rPr>
            </w:pPr>
            <w:r w:rsidRPr="00F10FE8">
              <w:rPr>
                <w:rFonts w:ascii="Arial" w:hAnsi="Arial" w:cs="Arial"/>
                <w:b/>
                <w:sz w:val="24"/>
                <w:szCs w:val="24"/>
              </w:rPr>
              <w:lastRenderedPageBreak/>
              <w:t>Actions Arising</w:t>
            </w:r>
          </w:p>
        </w:tc>
        <w:tc>
          <w:tcPr>
            <w:tcW w:w="8505" w:type="dxa"/>
            <w:shd w:val="clear" w:color="auto" w:fill="auto"/>
          </w:tcPr>
          <w:p w:rsidR="00F47C5E" w:rsidRDefault="00C54792" w:rsidP="00A62D3A">
            <w:pPr>
              <w:rPr>
                <w:rFonts w:ascii="Arial" w:eastAsia="ヒラギノ角ゴ Pro W3" w:hAnsi="Arial" w:cs="Arial"/>
                <w:b/>
                <w:sz w:val="24"/>
                <w:szCs w:val="24"/>
              </w:rPr>
            </w:pPr>
            <w:r w:rsidRPr="00F10FE8">
              <w:rPr>
                <w:rFonts w:ascii="Arial" w:eastAsia="ヒラギノ角ゴ Pro W3" w:hAnsi="Arial" w:cs="Arial"/>
                <w:b/>
                <w:sz w:val="24"/>
                <w:szCs w:val="24"/>
              </w:rPr>
              <w:lastRenderedPageBreak/>
              <w:t>MINUTES AND ACTIONS ARISING</w:t>
            </w:r>
          </w:p>
          <w:p w:rsidR="009548DF" w:rsidRDefault="009548DF" w:rsidP="00A62D3A">
            <w:pPr>
              <w:rPr>
                <w:rFonts w:ascii="Arial" w:eastAsia="ヒラギノ角ゴ Pro W3" w:hAnsi="Arial" w:cs="Arial"/>
                <w:b/>
                <w:sz w:val="24"/>
                <w:szCs w:val="24"/>
              </w:rPr>
            </w:pPr>
          </w:p>
          <w:p w:rsidR="009548DF" w:rsidRPr="002E0219" w:rsidRDefault="009548DF" w:rsidP="00A62D3A">
            <w:pPr>
              <w:rPr>
                <w:rFonts w:ascii="Arial" w:eastAsia="ヒラギノ角ゴ Pro W3" w:hAnsi="Arial" w:cs="Arial"/>
                <w:sz w:val="24"/>
                <w:szCs w:val="24"/>
              </w:rPr>
            </w:pPr>
            <w:r w:rsidRPr="002E0219">
              <w:rPr>
                <w:rFonts w:ascii="Arial" w:eastAsia="ヒラギノ角ゴ Pro W3" w:hAnsi="Arial" w:cs="Arial"/>
                <w:sz w:val="24"/>
                <w:szCs w:val="24"/>
              </w:rPr>
              <w:t xml:space="preserve">The Chair noted that SEC could co-opt members, as required, and </w:t>
            </w:r>
            <w:r w:rsidR="002E0219" w:rsidRPr="002E0219">
              <w:rPr>
                <w:rFonts w:ascii="Arial" w:eastAsia="ヒラギノ角ゴ Pro W3" w:hAnsi="Arial" w:cs="Arial"/>
                <w:sz w:val="24"/>
                <w:szCs w:val="24"/>
              </w:rPr>
              <w:t xml:space="preserve">asked the members to co-opt </w:t>
            </w:r>
            <w:r w:rsidR="002E0219" w:rsidRPr="002E0219">
              <w:rPr>
                <w:rFonts w:ascii="Arial" w:eastAsia="ヒラギノ角ゴ Pro W3" w:hAnsi="Arial" w:cs="Arial"/>
                <w:b/>
                <w:sz w:val="24"/>
                <w:szCs w:val="24"/>
              </w:rPr>
              <w:t>Richard Mendez,</w:t>
            </w:r>
            <w:r w:rsidR="002E0219" w:rsidRPr="002E0219">
              <w:rPr>
                <w:rFonts w:ascii="Arial" w:eastAsia="ヒラギノ角ゴ Pro W3" w:hAnsi="Arial" w:cs="Arial"/>
                <w:sz w:val="24"/>
                <w:szCs w:val="24"/>
              </w:rPr>
              <w:t xml:space="preserve"> Head of Employability and Careers Service.</w:t>
            </w:r>
          </w:p>
          <w:p w:rsidR="002E0219" w:rsidRPr="002E0219" w:rsidRDefault="002E0219" w:rsidP="00A62D3A">
            <w:pPr>
              <w:rPr>
                <w:rFonts w:ascii="Arial" w:eastAsia="ヒラギノ角ゴ Pro W3" w:hAnsi="Arial" w:cs="Arial"/>
                <w:sz w:val="24"/>
                <w:szCs w:val="24"/>
              </w:rPr>
            </w:pPr>
            <w:r>
              <w:rPr>
                <w:rFonts w:ascii="Arial" w:eastAsia="ヒラギノ角ゴ Pro W3" w:hAnsi="Arial" w:cs="Arial"/>
                <w:sz w:val="24"/>
                <w:szCs w:val="24"/>
              </w:rPr>
              <w:t xml:space="preserve">No objections were received and the appointment was </w:t>
            </w:r>
            <w:r w:rsidRPr="002E0219">
              <w:rPr>
                <w:rFonts w:ascii="Arial" w:eastAsia="ヒラギノ角ゴ Pro W3" w:hAnsi="Arial" w:cs="Arial"/>
                <w:b/>
                <w:sz w:val="24"/>
                <w:szCs w:val="24"/>
              </w:rPr>
              <w:t>carried.</w:t>
            </w:r>
            <w:r>
              <w:rPr>
                <w:rFonts w:ascii="Arial" w:eastAsia="ヒラギノ角ゴ Pro W3" w:hAnsi="Arial" w:cs="Arial"/>
                <w:sz w:val="24"/>
                <w:szCs w:val="24"/>
              </w:rPr>
              <w:t xml:space="preserve"> </w:t>
            </w:r>
          </w:p>
          <w:p w:rsidR="00C35442" w:rsidRPr="00F10FE8" w:rsidRDefault="00C35442" w:rsidP="00A62D3A">
            <w:pPr>
              <w:rPr>
                <w:rFonts w:ascii="Arial" w:eastAsia="ヒラギノ角ゴ Pro W3" w:hAnsi="Arial" w:cs="Arial"/>
                <w:b/>
                <w:sz w:val="24"/>
                <w:szCs w:val="24"/>
              </w:rPr>
            </w:pPr>
          </w:p>
          <w:p w:rsidR="009F49FC" w:rsidRDefault="00F21987" w:rsidP="008818FE">
            <w:pPr>
              <w:rPr>
                <w:rFonts w:ascii="Arial" w:hAnsi="Arial" w:cs="Arial"/>
                <w:b/>
                <w:sz w:val="24"/>
                <w:szCs w:val="24"/>
              </w:rPr>
            </w:pPr>
            <w:r>
              <w:rPr>
                <w:rFonts w:ascii="Arial" w:hAnsi="Arial" w:cs="Arial"/>
                <w:sz w:val="24"/>
                <w:szCs w:val="24"/>
              </w:rPr>
              <w:t>Th</w:t>
            </w:r>
            <w:r w:rsidR="00810DA9" w:rsidRPr="00F10FE8">
              <w:rPr>
                <w:rFonts w:ascii="Arial" w:hAnsi="Arial" w:cs="Arial"/>
                <w:sz w:val="24"/>
                <w:szCs w:val="24"/>
              </w:rPr>
              <w:t xml:space="preserve">e minutes </w:t>
            </w:r>
            <w:r>
              <w:rPr>
                <w:rFonts w:ascii="Arial" w:hAnsi="Arial" w:cs="Arial"/>
                <w:sz w:val="24"/>
                <w:szCs w:val="24"/>
              </w:rPr>
              <w:t>of the meeting held on Thursday 7</w:t>
            </w:r>
            <w:r w:rsidRPr="00F21987">
              <w:rPr>
                <w:rFonts w:ascii="Arial" w:hAnsi="Arial" w:cs="Arial"/>
                <w:sz w:val="24"/>
                <w:szCs w:val="24"/>
                <w:vertAlign w:val="superscript"/>
              </w:rPr>
              <w:t>th</w:t>
            </w:r>
            <w:r>
              <w:rPr>
                <w:rFonts w:ascii="Arial" w:hAnsi="Arial" w:cs="Arial"/>
                <w:sz w:val="24"/>
                <w:szCs w:val="24"/>
              </w:rPr>
              <w:t xml:space="preserve"> July 2016 </w:t>
            </w:r>
            <w:r w:rsidR="00810DA9" w:rsidRPr="00F10FE8">
              <w:rPr>
                <w:rFonts w:ascii="Arial" w:hAnsi="Arial" w:cs="Arial"/>
                <w:sz w:val="24"/>
                <w:szCs w:val="24"/>
              </w:rPr>
              <w:t xml:space="preserve">were </w:t>
            </w:r>
            <w:r w:rsidR="002E0219">
              <w:rPr>
                <w:rFonts w:ascii="Arial" w:hAnsi="Arial" w:cs="Arial"/>
                <w:b/>
                <w:sz w:val="24"/>
                <w:szCs w:val="24"/>
              </w:rPr>
              <w:t>approved.</w:t>
            </w:r>
          </w:p>
          <w:p w:rsidR="002E0219" w:rsidRDefault="002E0219" w:rsidP="008818FE">
            <w:pPr>
              <w:rPr>
                <w:rFonts w:ascii="Arial" w:hAnsi="Arial" w:cs="Arial"/>
                <w:b/>
                <w:sz w:val="24"/>
                <w:szCs w:val="24"/>
              </w:rPr>
            </w:pPr>
          </w:p>
          <w:p w:rsidR="002E0219" w:rsidRPr="002E0219" w:rsidRDefault="002E0219" w:rsidP="008818FE">
            <w:pPr>
              <w:rPr>
                <w:rFonts w:ascii="Arial" w:hAnsi="Arial" w:cs="Arial"/>
                <w:color w:val="000000"/>
                <w:sz w:val="24"/>
                <w:szCs w:val="24"/>
              </w:rPr>
            </w:pPr>
            <w:r w:rsidRPr="002E0219">
              <w:rPr>
                <w:rFonts w:ascii="Arial" w:hAnsi="Arial" w:cs="Arial"/>
                <w:sz w:val="24"/>
                <w:szCs w:val="24"/>
              </w:rPr>
              <w:t>Notes of the extra SEC meeting,</w:t>
            </w:r>
            <w:r w:rsidR="00E44391">
              <w:rPr>
                <w:rFonts w:ascii="Arial" w:hAnsi="Arial" w:cs="Arial"/>
                <w:sz w:val="24"/>
                <w:szCs w:val="24"/>
              </w:rPr>
              <w:t xml:space="preserve"> </w:t>
            </w:r>
            <w:r w:rsidR="00E44391" w:rsidRPr="00E44391">
              <w:rPr>
                <w:rFonts w:ascii="Arial" w:hAnsi="Arial" w:cs="Arial"/>
                <w:i/>
                <w:sz w:val="24"/>
                <w:szCs w:val="24"/>
              </w:rPr>
              <w:t>SEC16.P003 SEC Special</w:t>
            </w:r>
            <w:r w:rsidR="00E44391">
              <w:rPr>
                <w:rFonts w:ascii="Arial" w:hAnsi="Arial" w:cs="Arial"/>
                <w:i/>
                <w:sz w:val="24"/>
                <w:szCs w:val="24"/>
              </w:rPr>
              <w:t xml:space="preserve"> -</w:t>
            </w:r>
            <w:r w:rsidR="00E44391" w:rsidRPr="00E44391">
              <w:rPr>
                <w:rFonts w:ascii="Arial" w:hAnsi="Arial" w:cs="Arial"/>
                <w:i/>
                <w:sz w:val="24"/>
                <w:szCs w:val="24"/>
              </w:rPr>
              <w:t xml:space="preserve"> extra meeting</w:t>
            </w:r>
            <w:r w:rsidRPr="002E0219">
              <w:rPr>
                <w:rFonts w:ascii="Arial" w:hAnsi="Arial" w:cs="Arial"/>
                <w:sz w:val="24"/>
                <w:szCs w:val="24"/>
              </w:rPr>
              <w:t xml:space="preserve"> </w:t>
            </w:r>
            <w:r w:rsidRPr="00E44391">
              <w:rPr>
                <w:rFonts w:ascii="Arial" w:hAnsi="Arial" w:cs="Arial"/>
                <w:i/>
                <w:sz w:val="24"/>
                <w:szCs w:val="24"/>
              </w:rPr>
              <w:t>held on 7</w:t>
            </w:r>
            <w:r w:rsidRPr="00E44391">
              <w:rPr>
                <w:rFonts w:ascii="Arial" w:hAnsi="Arial" w:cs="Arial"/>
                <w:i/>
                <w:sz w:val="24"/>
                <w:szCs w:val="24"/>
                <w:vertAlign w:val="superscript"/>
              </w:rPr>
              <w:t>th</w:t>
            </w:r>
            <w:r w:rsidRPr="00E44391">
              <w:rPr>
                <w:rFonts w:ascii="Arial" w:hAnsi="Arial" w:cs="Arial"/>
                <w:i/>
                <w:sz w:val="24"/>
                <w:szCs w:val="24"/>
              </w:rPr>
              <w:t xml:space="preserve"> September,</w:t>
            </w:r>
            <w:r w:rsidRPr="002E0219">
              <w:rPr>
                <w:rFonts w:ascii="Arial" w:hAnsi="Arial" w:cs="Arial"/>
                <w:sz w:val="24"/>
                <w:szCs w:val="24"/>
              </w:rPr>
              <w:t xml:space="preserve"> were also circulated for information. The Chair felt the meeting had been well received, and another informal meeting would be held later in the term.</w:t>
            </w:r>
          </w:p>
          <w:p w:rsidR="008818FE" w:rsidRPr="00F10FE8" w:rsidRDefault="008818FE" w:rsidP="0028225A">
            <w:pPr>
              <w:rPr>
                <w:rFonts w:ascii="Arial" w:hAnsi="Arial" w:cs="Arial"/>
                <w:sz w:val="24"/>
                <w:szCs w:val="24"/>
              </w:rPr>
            </w:pPr>
          </w:p>
          <w:p w:rsidR="0041201A" w:rsidRPr="00F21987" w:rsidRDefault="00F21987" w:rsidP="00A62D3A">
            <w:pPr>
              <w:rPr>
                <w:rFonts w:ascii="Arial" w:hAnsi="Arial" w:cs="Arial"/>
                <w:i/>
                <w:sz w:val="24"/>
                <w:szCs w:val="24"/>
              </w:rPr>
            </w:pPr>
            <w:r w:rsidRPr="00F21987">
              <w:rPr>
                <w:rFonts w:ascii="Arial" w:hAnsi="Arial" w:cs="Arial"/>
                <w:i/>
                <w:sz w:val="24"/>
                <w:szCs w:val="24"/>
              </w:rPr>
              <w:lastRenderedPageBreak/>
              <w:t>SEC15.59 Student Engagement Framework</w:t>
            </w:r>
          </w:p>
          <w:p w:rsidR="00F21987" w:rsidRDefault="00F21987" w:rsidP="00A62D3A">
            <w:pPr>
              <w:rPr>
                <w:rFonts w:ascii="Arial" w:hAnsi="Arial" w:cs="Arial"/>
                <w:sz w:val="24"/>
                <w:szCs w:val="24"/>
              </w:rPr>
            </w:pPr>
            <w:r>
              <w:rPr>
                <w:rFonts w:ascii="Arial" w:hAnsi="Arial" w:cs="Arial"/>
                <w:sz w:val="24"/>
                <w:szCs w:val="24"/>
              </w:rPr>
              <w:t xml:space="preserve">Pres SUUG presented two papers </w:t>
            </w:r>
            <w:r>
              <w:rPr>
                <w:rFonts w:ascii="Arial" w:hAnsi="Arial" w:cs="Arial"/>
                <w:i/>
                <w:sz w:val="24"/>
                <w:szCs w:val="24"/>
              </w:rPr>
              <w:t>SEC15.P0</w:t>
            </w:r>
            <w:r w:rsidRPr="00F21987">
              <w:rPr>
                <w:rFonts w:ascii="Arial" w:hAnsi="Arial" w:cs="Arial"/>
                <w:i/>
                <w:sz w:val="24"/>
                <w:szCs w:val="24"/>
              </w:rPr>
              <w:t xml:space="preserve">69 Matrix SEC </w:t>
            </w:r>
            <w:r w:rsidR="009548DF" w:rsidRPr="00F21987">
              <w:rPr>
                <w:rFonts w:ascii="Arial" w:hAnsi="Arial" w:cs="Arial"/>
                <w:i/>
                <w:sz w:val="24"/>
                <w:szCs w:val="24"/>
              </w:rPr>
              <w:t>consultation</w:t>
            </w:r>
            <w:r w:rsidR="009548DF">
              <w:rPr>
                <w:rFonts w:ascii="Arial" w:hAnsi="Arial" w:cs="Arial"/>
                <w:i/>
                <w:sz w:val="24"/>
                <w:szCs w:val="24"/>
              </w:rPr>
              <w:t>, and SEC15.P0</w:t>
            </w:r>
            <w:r w:rsidRPr="00F21987">
              <w:rPr>
                <w:rFonts w:ascii="Arial" w:hAnsi="Arial" w:cs="Arial"/>
                <w:i/>
                <w:sz w:val="24"/>
                <w:szCs w:val="24"/>
              </w:rPr>
              <w:t>70 S</w:t>
            </w:r>
            <w:r w:rsidR="009548DF">
              <w:rPr>
                <w:rFonts w:ascii="Arial" w:hAnsi="Arial" w:cs="Arial"/>
                <w:i/>
                <w:sz w:val="24"/>
                <w:szCs w:val="24"/>
              </w:rPr>
              <w:t>tudent Consultation Implementation</w:t>
            </w:r>
            <w:r w:rsidRPr="00F21987">
              <w:rPr>
                <w:rFonts w:ascii="Arial" w:hAnsi="Arial" w:cs="Arial"/>
                <w:i/>
                <w:sz w:val="24"/>
                <w:szCs w:val="24"/>
              </w:rPr>
              <w:t xml:space="preserve"> plan.</w:t>
            </w:r>
          </w:p>
          <w:p w:rsidR="00F21987" w:rsidRDefault="00F21987" w:rsidP="00A62D3A">
            <w:pPr>
              <w:rPr>
                <w:rFonts w:ascii="Arial" w:hAnsi="Arial" w:cs="Arial"/>
                <w:sz w:val="24"/>
                <w:szCs w:val="24"/>
              </w:rPr>
            </w:pPr>
          </w:p>
          <w:p w:rsidR="00F21987" w:rsidRDefault="00F21987" w:rsidP="00A62D3A">
            <w:pPr>
              <w:rPr>
                <w:rFonts w:ascii="Arial" w:hAnsi="Arial" w:cs="Arial"/>
                <w:sz w:val="24"/>
                <w:szCs w:val="24"/>
              </w:rPr>
            </w:pPr>
            <w:r>
              <w:rPr>
                <w:rFonts w:ascii="Arial" w:hAnsi="Arial" w:cs="Arial"/>
                <w:sz w:val="24"/>
                <w:szCs w:val="24"/>
              </w:rPr>
              <w:t xml:space="preserve">These papers had been send to Academic </w:t>
            </w:r>
            <w:r w:rsidR="009548DF">
              <w:rPr>
                <w:rFonts w:ascii="Arial" w:hAnsi="Arial" w:cs="Arial"/>
                <w:sz w:val="24"/>
                <w:szCs w:val="24"/>
              </w:rPr>
              <w:t>Council</w:t>
            </w:r>
            <w:r>
              <w:rPr>
                <w:rFonts w:ascii="Arial" w:hAnsi="Arial" w:cs="Arial"/>
                <w:sz w:val="24"/>
                <w:szCs w:val="24"/>
              </w:rPr>
              <w:t>, for information.</w:t>
            </w:r>
          </w:p>
          <w:p w:rsidR="00F21987" w:rsidRDefault="00F21987" w:rsidP="00A62D3A">
            <w:pPr>
              <w:rPr>
                <w:rFonts w:ascii="Arial" w:hAnsi="Arial" w:cs="Arial"/>
                <w:sz w:val="24"/>
                <w:szCs w:val="24"/>
              </w:rPr>
            </w:pPr>
          </w:p>
          <w:p w:rsidR="00F21987" w:rsidRPr="00F21987" w:rsidRDefault="00F21987" w:rsidP="00A62D3A">
            <w:pPr>
              <w:rPr>
                <w:rFonts w:ascii="Arial" w:hAnsi="Arial" w:cs="Arial"/>
                <w:sz w:val="24"/>
                <w:szCs w:val="24"/>
              </w:rPr>
            </w:pPr>
            <w:r>
              <w:rPr>
                <w:rFonts w:ascii="Arial" w:hAnsi="Arial" w:cs="Arial"/>
                <w:sz w:val="24"/>
                <w:szCs w:val="24"/>
              </w:rPr>
              <w:t xml:space="preserve">This </w:t>
            </w:r>
            <w:r w:rsidRPr="00F21987">
              <w:rPr>
                <w:rFonts w:ascii="Arial" w:hAnsi="Arial" w:cs="Arial"/>
                <w:b/>
                <w:sz w:val="24"/>
                <w:szCs w:val="24"/>
              </w:rPr>
              <w:t>closed</w:t>
            </w:r>
            <w:r>
              <w:rPr>
                <w:rFonts w:ascii="Arial" w:hAnsi="Arial" w:cs="Arial"/>
                <w:sz w:val="24"/>
                <w:szCs w:val="24"/>
              </w:rPr>
              <w:t xml:space="preserve"> the agenda item.</w:t>
            </w:r>
          </w:p>
          <w:p w:rsidR="00F10FE8" w:rsidRPr="00F10FE8" w:rsidRDefault="00F10FE8" w:rsidP="00ED3C03">
            <w:pPr>
              <w:rPr>
                <w:rFonts w:ascii="Arial" w:hAnsi="Arial" w:cs="Arial"/>
                <w:i/>
                <w:sz w:val="24"/>
                <w:szCs w:val="24"/>
              </w:rPr>
            </w:pPr>
          </w:p>
          <w:p w:rsidR="00810DA9" w:rsidRPr="00F21987" w:rsidRDefault="00F21987" w:rsidP="00ED3C03">
            <w:pPr>
              <w:rPr>
                <w:rFonts w:ascii="Arial" w:hAnsi="Arial" w:cs="Arial"/>
                <w:i/>
                <w:sz w:val="24"/>
                <w:szCs w:val="24"/>
              </w:rPr>
            </w:pPr>
            <w:r w:rsidRPr="00F21987">
              <w:rPr>
                <w:rFonts w:ascii="Arial" w:hAnsi="Arial" w:cs="Arial"/>
                <w:i/>
                <w:sz w:val="24"/>
                <w:szCs w:val="24"/>
              </w:rPr>
              <w:t>SEC15.60 ISB – Student Lunches</w:t>
            </w:r>
          </w:p>
          <w:p w:rsidR="00F21987" w:rsidRDefault="00F21987" w:rsidP="00ED3C03">
            <w:pPr>
              <w:rPr>
                <w:rFonts w:ascii="Arial" w:hAnsi="Arial" w:cs="Arial"/>
                <w:sz w:val="24"/>
                <w:szCs w:val="24"/>
              </w:rPr>
            </w:pPr>
          </w:p>
          <w:p w:rsidR="00F21987" w:rsidRDefault="00F21987" w:rsidP="00ED3C03">
            <w:pPr>
              <w:rPr>
                <w:rFonts w:ascii="Arial" w:hAnsi="Arial" w:cs="Arial"/>
                <w:sz w:val="24"/>
                <w:szCs w:val="24"/>
              </w:rPr>
            </w:pPr>
            <w:r>
              <w:rPr>
                <w:rFonts w:ascii="Arial" w:hAnsi="Arial" w:cs="Arial"/>
                <w:sz w:val="24"/>
                <w:szCs w:val="24"/>
              </w:rPr>
              <w:t xml:space="preserve">Information and contact </w:t>
            </w:r>
            <w:r w:rsidR="009548DF">
              <w:rPr>
                <w:rFonts w:ascii="Arial" w:hAnsi="Arial" w:cs="Arial"/>
                <w:sz w:val="24"/>
                <w:szCs w:val="24"/>
              </w:rPr>
              <w:t>details</w:t>
            </w:r>
            <w:r>
              <w:rPr>
                <w:rFonts w:ascii="Arial" w:hAnsi="Arial" w:cs="Arial"/>
                <w:sz w:val="24"/>
                <w:szCs w:val="24"/>
              </w:rPr>
              <w:t xml:space="preserve"> for HOST had been circulated to SEC.</w:t>
            </w:r>
          </w:p>
          <w:p w:rsidR="00F21987" w:rsidRDefault="00F21987" w:rsidP="00ED3C03">
            <w:pPr>
              <w:rPr>
                <w:rFonts w:ascii="Arial" w:hAnsi="Arial" w:cs="Arial"/>
                <w:sz w:val="24"/>
                <w:szCs w:val="24"/>
              </w:rPr>
            </w:pPr>
          </w:p>
          <w:p w:rsidR="00F21987" w:rsidRDefault="00F21987" w:rsidP="00ED3C03">
            <w:pPr>
              <w:rPr>
                <w:rFonts w:ascii="Arial" w:hAnsi="Arial" w:cs="Arial"/>
                <w:sz w:val="24"/>
                <w:szCs w:val="24"/>
              </w:rPr>
            </w:pPr>
            <w:r>
              <w:rPr>
                <w:rFonts w:ascii="Arial" w:hAnsi="Arial" w:cs="Arial"/>
                <w:sz w:val="24"/>
                <w:szCs w:val="24"/>
              </w:rPr>
              <w:t xml:space="preserve">This </w:t>
            </w:r>
            <w:r w:rsidRPr="00F21987">
              <w:rPr>
                <w:rFonts w:ascii="Arial" w:hAnsi="Arial" w:cs="Arial"/>
                <w:b/>
                <w:sz w:val="24"/>
                <w:szCs w:val="24"/>
              </w:rPr>
              <w:t>closed</w:t>
            </w:r>
            <w:r>
              <w:rPr>
                <w:rFonts w:ascii="Arial" w:hAnsi="Arial" w:cs="Arial"/>
                <w:sz w:val="24"/>
                <w:szCs w:val="24"/>
              </w:rPr>
              <w:t xml:space="preserve"> the agenda item.</w:t>
            </w:r>
          </w:p>
          <w:p w:rsidR="00F21987" w:rsidRDefault="00F21987" w:rsidP="00ED3C03">
            <w:pPr>
              <w:rPr>
                <w:rFonts w:ascii="Arial" w:hAnsi="Arial" w:cs="Arial"/>
                <w:sz w:val="24"/>
                <w:szCs w:val="24"/>
              </w:rPr>
            </w:pPr>
          </w:p>
          <w:p w:rsidR="00F21987" w:rsidRPr="00F21987" w:rsidRDefault="00D01375" w:rsidP="00ED3C03">
            <w:pPr>
              <w:rPr>
                <w:rFonts w:ascii="Arial" w:hAnsi="Arial" w:cs="Arial"/>
                <w:i/>
                <w:sz w:val="24"/>
                <w:szCs w:val="24"/>
              </w:rPr>
            </w:pPr>
            <w:r>
              <w:rPr>
                <w:rFonts w:ascii="Arial" w:hAnsi="Arial" w:cs="Arial"/>
                <w:i/>
                <w:sz w:val="24"/>
                <w:szCs w:val="24"/>
              </w:rPr>
              <w:t>SEC15.61 Student Engagement Framework</w:t>
            </w:r>
          </w:p>
          <w:p w:rsidR="00F21987" w:rsidRDefault="00F21987" w:rsidP="00ED3C03">
            <w:pPr>
              <w:rPr>
                <w:rFonts w:ascii="Arial" w:hAnsi="Arial" w:cs="Arial"/>
                <w:sz w:val="24"/>
                <w:szCs w:val="24"/>
              </w:rPr>
            </w:pPr>
          </w:p>
          <w:p w:rsidR="00D01375" w:rsidRPr="00D01375" w:rsidRDefault="00D01375" w:rsidP="00D01375">
            <w:pPr>
              <w:pStyle w:val="ListParagraph"/>
              <w:numPr>
                <w:ilvl w:val="0"/>
                <w:numId w:val="37"/>
              </w:numPr>
              <w:rPr>
                <w:rFonts w:ascii="Arial" w:hAnsi="Arial" w:cs="Arial"/>
                <w:sz w:val="24"/>
                <w:szCs w:val="24"/>
              </w:rPr>
            </w:pPr>
            <w:r w:rsidRPr="00D01375">
              <w:rPr>
                <w:rFonts w:ascii="Arial" w:hAnsi="Arial" w:cs="Arial"/>
                <w:sz w:val="24"/>
                <w:szCs w:val="24"/>
              </w:rPr>
              <w:t xml:space="preserve">Employability – </w:t>
            </w:r>
            <w:r w:rsidRPr="00D01375">
              <w:rPr>
                <w:rFonts w:ascii="Arial" w:hAnsi="Arial" w:cs="Arial"/>
                <w:i/>
                <w:sz w:val="24"/>
                <w:szCs w:val="24"/>
              </w:rPr>
              <w:t xml:space="preserve">Improving Employment </w:t>
            </w:r>
            <w:proofErr w:type="spellStart"/>
            <w:r w:rsidRPr="00D01375">
              <w:rPr>
                <w:rFonts w:ascii="Arial" w:hAnsi="Arial" w:cs="Arial"/>
                <w:i/>
                <w:sz w:val="24"/>
                <w:szCs w:val="24"/>
              </w:rPr>
              <w:t>outcomes</w:t>
            </w:r>
            <w:proofErr w:type="gramStart"/>
            <w:r w:rsidRPr="00D01375">
              <w:rPr>
                <w:rFonts w:ascii="Arial" w:hAnsi="Arial" w:cs="Arial"/>
                <w:i/>
                <w:sz w:val="24"/>
                <w:szCs w:val="24"/>
              </w:rPr>
              <w:t>:extra</w:t>
            </w:r>
            <w:proofErr w:type="spellEnd"/>
            <w:proofErr w:type="gramEnd"/>
            <w:r w:rsidRPr="00D01375">
              <w:rPr>
                <w:rFonts w:ascii="Arial" w:hAnsi="Arial" w:cs="Arial"/>
                <w:i/>
                <w:sz w:val="24"/>
                <w:szCs w:val="24"/>
              </w:rPr>
              <w:t>/co-curricular activities</w:t>
            </w:r>
            <w:r w:rsidRPr="00D01375">
              <w:rPr>
                <w:rFonts w:ascii="Arial" w:hAnsi="Arial" w:cs="Arial"/>
                <w:sz w:val="24"/>
                <w:szCs w:val="24"/>
              </w:rPr>
              <w:t xml:space="preserve"> – paper to be approved via Chairs Action and submitted to Academic Counci</w:t>
            </w:r>
            <w:r>
              <w:rPr>
                <w:rFonts w:ascii="Arial" w:hAnsi="Arial" w:cs="Arial"/>
                <w:sz w:val="24"/>
                <w:szCs w:val="24"/>
              </w:rPr>
              <w:t>l</w:t>
            </w:r>
            <w:r w:rsidRPr="00D01375">
              <w:rPr>
                <w:rFonts w:ascii="Arial" w:hAnsi="Arial" w:cs="Arial"/>
                <w:sz w:val="24"/>
                <w:szCs w:val="24"/>
              </w:rPr>
              <w:t xml:space="preserve"> by PVC Bus.</w:t>
            </w:r>
          </w:p>
          <w:p w:rsidR="00D01375" w:rsidRDefault="00D01375" w:rsidP="00ED3C03">
            <w:pPr>
              <w:rPr>
                <w:rFonts w:ascii="Arial" w:hAnsi="Arial" w:cs="Arial"/>
                <w:i/>
                <w:sz w:val="24"/>
                <w:szCs w:val="24"/>
              </w:rPr>
            </w:pPr>
            <w:r>
              <w:rPr>
                <w:rFonts w:ascii="Arial" w:hAnsi="Arial" w:cs="Arial"/>
                <w:sz w:val="24"/>
                <w:szCs w:val="24"/>
              </w:rPr>
              <w:t>(</w:t>
            </w:r>
            <w:r w:rsidRPr="00D01375">
              <w:rPr>
                <w:rFonts w:ascii="Arial" w:hAnsi="Arial" w:cs="Arial"/>
                <w:i/>
                <w:sz w:val="24"/>
                <w:szCs w:val="24"/>
              </w:rPr>
              <w:t>NB: - this has now been done)</w:t>
            </w:r>
          </w:p>
          <w:p w:rsidR="00D01375" w:rsidRDefault="00D01375" w:rsidP="00ED3C03">
            <w:pPr>
              <w:rPr>
                <w:rFonts w:ascii="Arial" w:hAnsi="Arial" w:cs="Arial"/>
                <w:i/>
                <w:sz w:val="24"/>
                <w:szCs w:val="24"/>
              </w:rPr>
            </w:pPr>
          </w:p>
          <w:p w:rsidR="00D01375" w:rsidRDefault="00D01375" w:rsidP="00ED3C03">
            <w:pPr>
              <w:rPr>
                <w:rFonts w:ascii="Arial" w:hAnsi="Arial" w:cs="Arial"/>
                <w:sz w:val="24"/>
                <w:szCs w:val="24"/>
              </w:rPr>
            </w:pPr>
            <w:r w:rsidRPr="00D01375">
              <w:rPr>
                <w:rFonts w:ascii="Arial" w:hAnsi="Arial" w:cs="Arial"/>
                <w:sz w:val="24"/>
                <w:szCs w:val="24"/>
              </w:rPr>
              <w:t xml:space="preserve">This </w:t>
            </w:r>
            <w:r w:rsidRPr="00D01375">
              <w:rPr>
                <w:rFonts w:ascii="Arial" w:hAnsi="Arial" w:cs="Arial"/>
                <w:b/>
                <w:sz w:val="24"/>
                <w:szCs w:val="24"/>
              </w:rPr>
              <w:t xml:space="preserve">closed </w:t>
            </w:r>
            <w:r w:rsidRPr="00D01375">
              <w:rPr>
                <w:rFonts w:ascii="Arial" w:hAnsi="Arial" w:cs="Arial"/>
                <w:sz w:val="24"/>
                <w:szCs w:val="24"/>
              </w:rPr>
              <w:t>the agenda item.</w:t>
            </w:r>
          </w:p>
          <w:p w:rsidR="00D01375" w:rsidRDefault="00D01375" w:rsidP="00ED3C03">
            <w:pPr>
              <w:rPr>
                <w:rFonts w:ascii="Arial" w:hAnsi="Arial" w:cs="Arial"/>
                <w:sz w:val="24"/>
                <w:szCs w:val="24"/>
              </w:rPr>
            </w:pPr>
          </w:p>
          <w:p w:rsidR="00D01375" w:rsidRPr="00D01375" w:rsidRDefault="00D01375" w:rsidP="00D01375">
            <w:pPr>
              <w:pStyle w:val="ListParagraph"/>
              <w:numPr>
                <w:ilvl w:val="0"/>
                <w:numId w:val="37"/>
              </w:numPr>
              <w:rPr>
                <w:rFonts w:ascii="Arial" w:hAnsi="Arial" w:cs="Arial"/>
                <w:sz w:val="24"/>
                <w:szCs w:val="24"/>
              </w:rPr>
            </w:pPr>
            <w:r w:rsidRPr="00D01375">
              <w:rPr>
                <w:rFonts w:ascii="Arial" w:hAnsi="Arial" w:cs="Arial"/>
                <w:sz w:val="24"/>
                <w:szCs w:val="24"/>
              </w:rPr>
              <w:t>New Arrivals, Transitions and Welcome Back Policy - Final draft had been submitted to Academic Council.</w:t>
            </w:r>
          </w:p>
          <w:p w:rsidR="00D01375" w:rsidRDefault="00D01375" w:rsidP="00D01375">
            <w:pPr>
              <w:rPr>
                <w:rFonts w:ascii="Arial" w:hAnsi="Arial" w:cs="Arial"/>
                <w:sz w:val="24"/>
                <w:szCs w:val="24"/>
              </w:rPr>
            </w:pPr>
          </w:p>
          <w:p w:rsidR="00D01375" w:rsidRDefault="00D01375" w:rsidP="00D01375">
            <w:pPr>
              <w:rPr>
                <w:rFonts w:ascii="Arial" w:hAnsi="Arial" w:cs="Arial"/>
                <w:sz w:val="24"/>
                <w:szCs w:val="24"/>
              </w:rPr>
            </w:pPr>
            <w:r>
              <w:rPr>
                <w:rFonts w:ascii="Arial" w:hAnsi="Arial" w:cs="Arial"/>
                <w:sz w:val="24"/>
                <w:szCs w:val="24"/>
              </w:rPr>
              <w:t xml:space="preserve">This </w:t>
            </w:r>
            <w:r w:rsidRPr="00F21987">
              <w:rPr>
                <w:rFonts w:ascii="Arial" w:hAnsi="Arial" w:cs="Arial"/>
                <w:b/>
                <w:sz w:val="24"/>
                <w:szCs w:val="24"/>
              </w:rPr>
              <w:t>closed</w:t>
            </w:r>
            <w:r>
              <w:rPr>
                <w:rFonts w:ascii="Arial" w:hAnsi="Arial" w:cs="Arial"/>
                <w:sz w:val="24"/>
                <w:szCs w:val="24"/>
              </w:rPr>
              <w:t xml:space="preserve"> the agenda item.</w:t>
            </w:r>
          </w:p>
          <w:p w:rsidR="00D01375" w:rsidRPr="00D01375" w:rsidRDefault="00D01375" w:rsidP="00ED3C03">
            <w:pPr>
              <w:rPr>
                <w:rFonts w:ascii="Arial" w:hAnsi="Arial" w:cs="Arial"/>
                <w:sz w:val="24"/>
                <w:szCs w:val="24"/>
              </w:rPr>
            </w:pPr>
          </w:p>
          <w:p w:rsidR="00F21987" w:rsidRPr="00F21987" w:rsidRDefault="00F21987" w:rsidP="00ED3C03">
            <w:pPr>
              <w:rPr>
                <w:rFonts w:ascii="Arial" w:hAnsi="Arial" w:cs="Arial"/>
                <w:i/>
                <w:sz w:val="24"/>
                <w:szCs w:val="24"/>
              </w:rPr>
            </w:pPr>
            <w:r w:rsidRPr="00F21987">
              <w:rPr>
                <w:rFonts w:ascii="Arial" w:hAnsi="Arial" w:cs="Arial"/>
                <w:i/>
                <w:sz w:val="24"/>
                <w:szCs w:val="24"/>
              </w:rPr>
              <w:t>SEC 15.63 Under 18’s Policy</w:t>
            </w:r>
          </w:p>
          <w:p w:rsidR="00F21987" w:rsidRDefault="00F21987" w:rsidP="00ED3C03">
            <w:pPr>
              <w:rPr>
                <w:rFonts w:ascii="Arial" w:hAnsi="Arial" w:cs="Arial"/>
                <w:sz w:val="24"/>
                <w:szCs w:val="24"/>
              </w:rPr>
            </w:pPr>
          </w:p>
          <w:p w:rsidR="00F21987" w:rsidRDefault="00F21987" w:rsidP="00ED3C03">
            <w:pPr>
              <w:rPr>
                <w:rFonts w:ascii="Arial" w:hAnsi="Arial" w:cs="Arial"/>
                <w:sz w:val="24"/>
                <w:szCs w:val="24"/>
              </w:rPr>
            </w:pPr>
            <w:r>
              <w:rPr>
                <w:rFonts w:ascii="Arial" w:hAnsi="Arial" w:cs="Arial"/>
                <w:sz w:val="24"/>
                <w:szCs w:val="24"/>
              </w:rPr>
              <w:t>Link to relevant training had been circulated to SEC/</w:t>
            </w:r>
          </w:p>
          <w:p w:rsidR="00F21987" w:rsidRDefault="00F21987" w:rsidP="00ED3C03">
            <w:pPr>
              <w:rPr>
                <w:rFonts w:ascii="Arial" w:hAnsi="Arial" w:cs="Arial"/>
                <w:sz w:val="24"/>
                <w:szCs w:val="24"/>
              </w:rPr>
            </w:pPr>
          </w:p>
          <w:p w:rsidR="00F21987" w:rsidRDefault="00F21987" w:rsidP="00ED3C03">
            <w:pPr>
              <w:rPr>
                <w:rFonts w:ascii="Arial" w:hAnsi="Arial" w:cs="Arial"/>
                <w:sz w:val="24"/>
                <w:szCs w:val="24"/>
              </w:rPr>
            </w:pPr>
            <w:r>
              <w:rPr>
                <w:rFonts w:ascii="Arial" w:hAnsi="Arial" w:cs="Arial"/>
                <w:sz w:val="24"/>
                <w:szCs w:val="24"/>
              </w:rPr>
              <w:t xml:space="preserve">SEC had asked Academic Council to endorse the policy.  </w:t>
            </w:r>
            <w:r w:rsidR="009548DF">
              <w:rPr>
                <w:rFonts w:ascii="Arial" w:hAnsi="Arial" w:cs="Arial"/>
                <w:sz w:val="24"/>
                <w:szCs w:val="24"/>
              </w:rPr>
              <w:t xml:space="preserve">Academic council continued to debate the policy. </w:t>
            </w:r>
          </w:p>
          <w:p w:rsidR="00F21987" w:rsidRDefault="00F21987" w:rsidP="00ED3C03">
            <w:pPr>
              <w:rPr>
                <w:rFonts w:ascii="Arial" w:hAnsi="Arial" w:cs="Arial"/>
                <w:sz w:val="24"/>
                <w:szCs w:val="24"/>
              </w:rPr>
            </w:pPr>
          </w:p>
          <w:p w:rsidR="00F10FE8" w:rsidRPr="00F10FE8" w:rsidRDefault="00F21987" w:rsidP="00D14B93">
            <w:pPr>
              <w:rPr>
                <w:rFonts w:ascii="Arial" w:hAnsi="Arial" w:cs="Arial"/>
                <w:sz w:val="24"/>
                <w:szCs w:val="24"/>
              </w:rPr>
            </w:pPr>
            <w:r>
              <w:rPr>
                <w:rFonts w:ascii="Arial" w:hAnsi="Arial" w:cs="Arial"/>
                <w:sz w:val="24"/>
                <w:szCs w:val="24"/>
              </w:rPr>
              <w:t xml:space="preserve">This </w:t>
            </w:r>
            <w:r w:rsidRPr="00F21987">
              <w:rPr>
                <w:rFonts w:ascii="Arial" w:hAnsi="Arial" w:cs="Arial"/>
                <w:b/>
                <w:sz w:val="24"/>
                <w:szCs w:val="24"/>
              </w:rPr>
              <w:t>closed</w:t>
            </w:r>
            <w:r>
              <w:rPr>
                <w:rFonts w:ascii="Arial" w:hAnsi="Arial" w:cs="Arial"/>
                <w:sz w:val="24"/>
                <w:szCs w:val="24"/>
              </w:rPr>
              <w:t xml:space="preserve"> the agenda item.</w:t>
            </w:r>
          </w:p>
          <w:p w:rsidR="00D14B93" w:rsidRPr="00F10FE8" w:rsidRDefault="00D14B93" w:rsidP="00261478">
            <w:pPr>
              <w:rPr>
                <w:rFonts w:ascii="Arial" w:hAnsi="Arial" w:cs="Arial"/>
                <w:sz w:val="24"/>
                <w:szCs w:val="24"/>
              </w:rPr>
            </w:pPr>
          </w:p>
        </w:tc>
      </w:tr>
      <w:tr w:rsidR="00C54792" w:rsidRPr="00F10FE8" w:rsidTr="00F015A9">
        <w:tc>
          <w:tcPr>
            <w:tcW w:w="1419" w:type="dxa"/>
          </w:tcPr>
          <w:p w:rsidR="00C54792" w:rsidRPr="00F10FE8" w:rsidRDefault="00261478" w:rsidP="00A62D3A">
            <w:pPr>
              <w:rPr>
                <w:rFonts w:ascii="Arial" w:hAnsi="Arial" w:cs="Arial"/>
                <w:b/>
                <w:sz w:val="24"/>
                <w:szCs w:val="24"/>
              </w:rPr>
            </w:pPr>
            <w:r>
              <w:rPr>
                <w:rFonts w:ascii="Arial" w:hAnsi="Arial" w:cs="Arial"/>
                <w:b/>
                <w:sz w:val="24"/>
                <w:szCs w:val="24"/>
              </w:rPr>
              <w:lastRenderedPageBreak/>
              <w:t>SEC16</w:t>
            </w:r>
            <w:r w:rsidR="002E0219">
              <w:rPr>
                <w:rFonts w:ascii="Arial" w:hAnsi="Arial" w:cs="Arial"/>
                <w:b/>
                <w:sz w:val="24"/>
                <w:szCs w:val="24"/>
              </w:rPr>
              <w:t>.02</w:t>
            </w:r>
          </w:p>
        </w:tc>
        <w:tc>
          <w:tcPr>
            <w:tcW w:w="8505" w:type="dxa"/>
            <w:shd w:val="clear" w:color="auto" w:fill="auto"/>
          </w:tcPr>
          <w:p w:rsidR="00810DA9" w:rsidRPr="002E0219" w:rsidRDefault="002E0219" w:rsidP="002E0219">
            <w:pPr>
              <w:rPr>
                <w:rFonts w:ascii="Arial" w:hAnsi="Arial" w:cs="Arial"/>
                <w:b/>
                <w:sz w:val="24"/>
                <w:szCs w:val="24"/>
              </w:rPr>
            </w:pPr>
            <w:r w:rsidRPr="002E0219">
              <w:rPr>
                <w:rFonts w:ascii="Arial" w:hAnsi="Arial" w:cs="Arial"/>
                <w:b/>
                <w:sz w:val="24"/>
                <w:szCs w:val="24"/>
              </w:rPr>
              <w:t>University Student Survey (USS) and Postgraduate Taught Experience Survey (PTES)</w:t>
            </w:r>
          </w:p>
          <w:p w:rsidR="002E0219" w:rsidRPr="002E0219" w:rsidRDefault="002E0219" w:rsidP="002E0219">
            <w:pPr>
              <w:rPr>
                <w:rFonts w:ascii="Arial" w:hAnsi="Arial" w:cs="Arial"/>
                <w:b/>
                <w:sz w:val="24"/>
                <w:szCs w:val="24"/>
              </w:rPr>
            </w:pPr>
            <w:r w:rsidRPr="002E0219">
              <w:rPr>
                <w:rFonts w:ascii="Arial" w:hAnsi="Arial" w:cs="Arial"/>
                <w:b/>
                <w:sz w:val="24"/>
                <w:szCs w:val="24"/>
              </w:rPr>
              <w:t>Destination of Leavers from Higher Education (DLHE) results</w:t>
            </w:r>
          </w:p>
          <w:p w:rsidR="002E0219" w:rsidRPr="002E0219" w:rsidRDefault="002E0219" w:rsidP="002E0219">
            <w:pPr>
              <w:rPr>
                <w:rFonts w:ascii="Arial" w:hAnsi="Arial" w:cs="Arial"/>
                <w:b/>
                <w:sz w:val="24"/>
                <w:szCs w:val="24"/>
              </w:rPr>
            </w:pPr>
            <w:r w:rsidRPr="002E0219">
              <w:rPr>
                <w:rFonts w:ascii="Arial" w:hAnsi="Arial" w:cs="Arial"/>
                <w:b/>
                <w:sz w:val="24"/>
                <w:szCs w:val="24"/>
              </w:rPr>
              <w:t>National Student Survey (NSS) Results</w:t>
            </w:r>
          </w:p>
          <w:p w:rsidR="002E0219" w:rsidRDefault="002E0219" w:rsidP="002E0219">
            <w:pPr>
              <w:rPr>
                <w:rFonts w:ascii="Arial" w:hAnsi="Arial" w:cs="Arial"/>
                <w:sz w:val="24"/>
                <w:szCs w:val="24"/>
              </w:rPr>
            </w:pPr>
          </w:p>
          <w:p w:rsidR="002E0219" w:rsidRDefault="002E0219" w:rsidP="002E0219">
            <w:pPr>
              <w:rPr>
                <w:rFonts w:ascii="Arial" w:hAnsi="Arial" w:cs="Arial"/>
                <w:i/>
                <w:sz w:val="24"/>
                <w:szCs w:val="24"/>
              </w:rPr>
            </w:pPr>
            <w:r>
              <w:rPr>
                <w:rFonts w:ascii="Arial" w:hAnsi="Arial" w:cs="Arial"/>
                <w:sz w:val="24"/>
                <w:szCs w:val="24"/>
              </w:rPr>
              <w:t xml:space="preserve">PAS presented a paper </w:t>
            </w:r>
            <w:r w:rsidRPr="002E0219">
              <w:rPr>
                <w:rFonts w:ascii="Arial" w:hAnsi="Arial" w:cs="Arial"/>
                <w:i/>
                <w:sz w:val="24"/>
                <w:szCs w:val="24"/>
              </w:rPr>
              <w:t>SEC16.P009 University Student Survey (USS)</w:t>
            </w:r>
            <w:r>
              <w:rPr>
                <w:rFonts w:ascii="Arial" w:hAnsi="Arial" w:cs="Arial"/>
                <w:sz w:val="24"/>
                <w:szCs w:val="24"/>
              </w:rPr>
              <w:t xml:space="preserve"> and </w:t>
            </w:r>
            <w:r w:rsidR="009A165F" w:rsidRPr="002E0219">
              <w:rPr>
                <w:rFonts w:ascii="Arial" w:hAnsi="Arial" w:cs="Arial"/>
                <w:i/>
                <w:sz w:val="24"/>
                <w:szCs w:val="24"/>
              </w:rPr>
              <w:t>Postgraduate</w:t>
            </w:r>
            <w:r w:rsidRPr="002E0219">
              <w:rPr>
                <w:rFonts w:ascii="Arial" w:hAnsi="Arial" w:cs="Arial"/>
                <w:i/>
                <w:sz w:val="24"/>
                <w:szCs w:val="24"/>
              </w:rPr>
              <w:t xml:space="preserve"> Taught Experience Survey (PTES)</w:t>
            </w:r>
            <w:r>
              <w:rPr>
                <w:rFonts w:ascii="Arial" w:hAnsi="Arial" w:cs="Arial"/>
                <w:sz w:val="24"/>
                <w:szCs w:val="24"/>
              </w:rPr>
              <w:t xml:space="preserve"> and </w:t>
            </w:r>
            <w:r w:rsidRPr="002E0219">
              <w:rPr>
                <w:rFonts w:ascii="Arial" w:hAnsi="Arial" w:cs="Arial"/>
                <w:i/>
                <w:sz w:val="24"/>
                <w:szCs w:val="24"/>
              </w:rPr>
              <w:t>SEC16.P010 NSS Short</w:t>
            </w:r>
            <w:r>
              <w:rPr>
                <w:rFonts w:ascii="Arial" w:hAnsi="Arial" w:cs="Arial"/>
                <w:sz w:val="24"/>
                <w:szCs w:val="24"/>
              </w:rPr>
              <w:t xml:space="preserve"> </w:t>
            </w:r>
            <w:r w:rsidRPr="002E0219">
              <w:rPr>
                <w:rFonts w:ascii="Arial" w:hAnsi="Arial" w:cs="Arial"/>
                <w:i/>
                <w:sz w:val="24"/>
                <w:szCs w:val="24"/>
              </w:rPr>
              <w:t>Report from PAS</w:t>
            </w:r>
            <w:r>
              <w:rPr>
                <w:rFonts w:ascii="Arial" w:hAnsi="Arial" w:cs="Arial"/>
                <w:i/>
                <w:sz w:val="24"/>
                <w:szCs w:val="24"/>
              </w:rPr>
              <w:t>.</w:t>
            </w:r>
          </w:p>
          <w:p w:rsidR="002E0219" w:rsidRPr="002E0219" w:rsidRDefault="002E0219" w:rsidP="002E0219">
            <w:pPr>
              <w:rPr>
                <w:rFonts w:ascii="Arial" w:hAnsi="Arial" w:cs="Arial"/>
                <w:sz w:val="24"/>
                <w:szCs w:val="24"/>
              </w:rPr>
            </w:pPr>
            <w:r w:rsidRPr="002E0219">
              <w:rPr>
                <w:rFonts w:ascii="Arial" w:hAnsi="Arial" w:cs="Arial"/>
                <w:sz w:val="24"/>
                <w:szCs w:val="24"/>
              </w:rPr>
              <w:t>PAS then gave a presentation with an overview of th</w:t>
            </w:r>
            <w:r w:rsidR="003D4CA3">
              <w:rPr>
                <w:rFonts w:ascii="Arial" w:hAnsi="Arial" w:cs="Arial"/>
                <w:sz w:val="24"/>
                <w:szCs w:val="24"/>
              </w:rPr>
              <w:t>e results for al</w:t>
            </w:r>
            <w:r w:rsidR="0027705C">
              <w:rPr>
                <w:rFonts w:ascii="Arial" w:hAnsi="Arial" w:cs="Arial"/>
                <w:sz w:val="24"/>
                <w:szCs w:val="24"/>
              </w:rPr>
              <w:t>l three surveys:</w:t>
            </w:r>
          </w:p>
          <w:p w:rsidR="002E0219" w:rsidRDefault="002E0219" w:rsidP="002E0219">
            <w:pPr>
              <w:rPr>
                <w:rFonts w:ascii="Arial" w:hAnsi="Arial" w:cs="Arial"/>
                <w:i/>
                <w:sz w:val="24"/>
                <w:szCs w:val="24"/>
              </w:rPr>
            </w:pPr>
          </w:p>
          <w:p w:rsidR="002E0219" w:rsidRDefault="003D4CA3" w:rsidP="002E0219">
            <w:pPr>
              <w:rPr>
                <w:rFonts w:ascii="Arial" w:hAnsi="Arial" w:cs="Arial"/>
                <w:sz w:val="24"/>
                <w:szCs w:val="24"/>
              </w:rPr>
            </w:pPr>
            <w:r w:rsidRPr="00FD53EC">
              <w:rPr>
                <w:rFonts w:ascii="Arial" w:hAnsi="Arial" w:cs="Arial"/>
                <w:b/>
                <w:sz w:val="24"/>
                <w:szCs w:val="24"/>
              </w:rPr>
              <w:t>USS</w:t>
            </w:r>
            <w:r>
              <w:rPr>
                <w:rFonts w:ascii="Arial" w:hAnsi="Arial" w:cs="Arial"/>
                <w:sz w:val="24"/>
                <w:szCs w:val="24"/>
              </w:rPr>
              <w:t xml:space="preserve"> – this survey was for 1</w:t>
            </w:r>
            <w:r w:rsidRPr="003D4CA3">
              <w:rPr>
                <w:rFonts w:ascii="Arial" w:hAnsi="Arial" w:cs="Arial"/>
                <w:sz w:val="24"/>
                <w:szCs w:val="24"/>
                <w:vertAlign w:val="superscript"/>
              </w:rPr>
              <w:t>st</w:t>
            </w:r>
            <w:r>
              <w:rPr>
                <w:rFonts w:ascii="Arial" w:hAnsi="Arial" w:cs="Arial"/>
                <w:sz w:val="24"/>
                <w:szCs w:val="24"/>
              </w:rPr>
              <w:t xml:space="preserve"> year Undergraduates, and included the UK engagement survey (UKES).  It was not comfortable reading, overall satisfaction had generally stayed steady, but it was lower than the NSS, and lower than the sector, except in the areas of learning &amp; resources, and first </w:t>
            </w:r>
            <w:r>
              <w:rPr>
                <w:rFonts w:ascii="Arial" w:hAnsi="Arial" w:cs="Arial"/>
                <w:sz w:val="24"/>
                <w:szCs w:val="24"/>
              </w:rPr>
              <w:lastRenderedPageBreak/>
              <w:t>year experience.  These figures meant there was a risk of lower NSS scores in the future, as this cohort moved through the University.</w:t>
            </w:r>
          </w:p>
          <w:p w:rsidR="003D4CA3" w:rsidRDefault="003D4CA3" w:rsidP="002E0219">
            <w:pPr>
              <w:rPr>
                <w:rFonts w:ascii="Arial" w:hAnsi="Arial" w:cs="Arial"/>
                <w:sz w:val="24"/>
                <w:szCs w:val="24"/>
              </w:rPr>
            </w:pPr>
            <w:r>
              <w:rPr>
                <w:rFonts w:ascii="Arial" w:hAnsi="Arial" w:cs="Arial"/>
                <w:sz w:val="24"/>
                <w:szCs w:val="24"/>
              </w:rPr>
              <w:t>The USS survey contained a UKES section, which was all about student engagement, and cont</w:t>
            </w:r>
            <w:r w:rsidR="009A165F">
              <w:rPr>
                <w:rFonts w:ascii="Arial" w:hAnsi="Arial" w:cs="Arial"/>
                <w:sz w:val="24"/>
                <w:szCs w:val="24"/>
              </w:rPr>
              <w:t>ained interesting data relating</w:t>
            </w:r>
            <w:r>
              <w:rPr>
                <w:rFonts w:ascii="Arial" w:hAnsi="Arial" w:cs="Arial"/>
                <w:sz w:val="24"/>
                <w:szCs w:val="24"/>
              </w:rPr>
              <w:t xml:space="preserve"> to learning skills. It was important, as the UKES was part of the Government Teaching Excellent Framework (TEF) plans.</w:t>
            </w:r>
          </w:p>
          <w:p w:rsidR="003D4CA3" w:rsidRDefault="003D4CA3" w:rsidP="002E0219">
            <w:pPr>
              <w:rPr>
                <w:rFonts w:ascii="Arial" w:hAnsi="Arial" w:cs="Arial"/>
                <w:sz w:val="24"/>
                <w:szCs w:val="24"/>
              </w:rPr>
            </w:pPr>
          </w:p>
          <w:p w:rsidR="003D4CA3" w:rsidRDefault="003D4CA3" w:rsidP="002E0219">
            <w:pPr>
              <w:rPr>
                <w:rFonts w:ascii="Arial" w:hAnsi="Arial" w:cs="Arial"/>
                <w:sz w:val="24"/>
                <w:szCs w:val="24"/>
              </w:rPr>
            </w:pPr>
            <w:r w:rsidRPr="00FD53EC">
              <w:rPr>
                <w:rFonts w:ascii="Arial" w:hAnsi="Arial" w:cs="Arial"/>
                <w:b/>
                <w:sz w:val="24"/>
                <w:szCs w:val="24"/>
              </w:rPr>
              <w:t>PTES</w:t>
            </w:r>
            <w:r>
              <w:rPr>
                <w:rFonts w:ascii="Arial" w:hAnsi="Arial" w:cs="Arial"/>
                <w:sz w:val="24"/>
                <w:szCs w:val="24"/>
              </w:rPr>
              <w:t xml:space="preserve"> – PAS presented an example graph</w:t>
            </w:r>
            <w:r w:rsidR="0027705C">
              <w:rPr>
                <w:rFonts w:ascii="Arial" w:hAnsi="Arial" w:cs="Arial"/>
                <w:sz w:val="24"/>
                <w:szCs w:val="24"/>
              </w:rPr>
              <w:t xml:space="preserve">, showing satisfaction was steady or had fallen, to 79% overall, with an improvement in </w:t>
            </w:r>
            <w:r w:rsidR="009A165F">
              <w:rPr>
                <w:rFonts w:ascii="Arial" w:hAnsi="Arial" w:cs="Arial"/>
                <w:sz w:val="24"/>
                <w:szCs w:val="24"/>
              </w:rPr>
              <w:t>Dissertations</w:t>
            </w:r>
            <w:r w:rsidR="0027705C">
              <w:rPr>
                <w:rFonts w:ascii="Arial" w:hAnsi="Arial" w:cs="Arial"/>
                <w:sz w:val="24"/>
                <w:szCs w:val="24"/>
              </w:rPr>
              <w:t xml:space="preserve"> and major projects. Compared to the sector, UoG were slightly lower in all areas, and the gap had widened.  However the University was more in line with other London Universities.</w:t>
            </w:r>
          </w:p>
          <w:p w:rsidR="0027705C" w:rsidRDefault="0027705C" w:rsidP="002E0219">
            <w:pPr>
              <w:rPr>
                <w:rFonts w:ascii="Arial" w:hAnsi="Arial" w:cs="Arial"/>
                <w:sz w:val="24"/>
                <w:szCs w:val="24"/>
              </w:rPr>
            </w:pPr>
          </w:p>
          <w:p w:rsidR="0027705C" w:rsidRDefault="0027705C" w:rsidP="002E0219">
            <w:pPr>
              <w:rPr>
                <w:rFonts w:ascii="Arial" w:hAnsi="Arial" w:cs="Arial"/>
                <w:sz w:val="24"/>
                <w:szCs w:val="24"/>
              </w:rPr>
            </w:pPr>
            <w:r w:rsidRPr="00FD53EC">
              <w:rPr>
                <w:rFonts w:ascii="Arial" w:hAnsi="Arial" w:cs="Arial"/>
                <w:b/>
                <w:sz w:val="24"/>
                <w:szCs w:val="24"/>
              </w:rPr>
              <w:t>DHLE</w:t>
            </w:r>
            <w:r>
              <w:rPr>
                <w:rFonts w:ascii="Arial" w:hAnsi="Arial" w:cs="Arial"/>
                <w:sz w:val="24"/>
                <w:szCs w:val="24"/>
              </w:rPr>
              <w:t xml:space="preserve"> – PAS explained that the full report was available on Business Objects, and now the sector results had been released by HESA, PAS would write a report to compare them.</w:t>
            </w:r>
          </w:p>
          <w:p w:rsidR="0027705C" w:rsidRDefault="0027705C" w:rsidP="002E0219">
            <w:pPr>
              <w:rPr>
                <w:rFonts w:ascii="Arial" w:hAnsi="Arial" w:cs="Arial"/>
                <w:sz w:val="24"/>
                <w:szCs w:val="24"/>
              </w:rPr>
            </w:pPr>
            <w:r>
              <w:rPr>
                <w:rFonts w:ascii="Arial" w:hAnsi="Arial" w:cs="Arial"/>
                <w:sz w:val="24"/>
                <w:szCs w:val="24"/>
              </w:rPr>
              <w:t xml:space="preserve">The example graph showed that the graduates </w:t>
            </w:r>
            <w:r w:rsidR="006F7F7E" w:rsidRPr="006F7F7E">
              <w:rPr>
                <w:rFonts w:ascii="Arial" w:hAnsi="Arial" w:cs="Arial"/>
                <w:i/>
                <w:sz w:val="24"/>
                <w:szCs w:val="24"/>
              </w:rPr>
              <w:t>i</w:t>
            </w:r>
            <w:r w:rsidRPr="006F7F7E">
              <w:rPr>
                <w:rFonts w:ascii="Arial" w:hAnsi="Arial" w:cs="Arial"/>
                <w:i/>
                <w:sz w:val="24"/>
                <w:szCs w:val="24"/>
              </w:rPr>
              <w:t>n work</w:t>
            </w:r>
            <w:r>
              <w:rPr>
                <w:rFonts w:ascii="Arial" w:hAnsi="Arial" w:cs="Arial"/>
                <w:sz w:val="24"/>
                <w:szCs w:val="24"/>
              </w:rPr>
              <w:t xml:space="preserve"> group was rising, along with </w:t>
            </w:r>
            <w:r w:rsidRPr="006F7F7E">
              <w:rPr>
                <w:rFonts w:ascii="Arial" w:hAnsi="Arial" w:cs="Arial"/>
                <w:i/>
                <w:sz w:val="24"/>
                <w:szCs w:val="24"/>
              </w:rPr>
              <w:t>further study</w:t>
            </w:r>
            <w:r>
              <w:rPr>
                <w:rFonts w:ascii="Arial" w:hAnsi="Arial" w:cs="Arial"/>
                <w:sz w:val="24"/>
                <w:szCs w:val="24"/>
              </w:rPr>
              <w:t xml:space="preserve">, and </w:t>
            </w:r>
            <w:r w:rsidRPr="006F7F7E">
              <w:rPr>
                <w:rFonts w:ascii="Arial" w:hAnsi="Arial" w:cs="Arial"/>
                <w:i/>
                <w:sz w:val="24"/>
                <w:szCs w:val="24"/>
              </w:rPr>
              <w:t>other</w:t>
            </w:r>
            <w:r>
              <w:rPr>
                <w:rFonts w:ascii="Arial" w:hAnsi="Arial" w:cs="Arial"/>
                <w:sz w:val="24"/>
                <w:szCs w:val="24"/>
              </w:rPr>
              <w:t xml:space="preserve">, and that the </w:t>
            </w:r>
            <w:r w:rsidRPr="006F7F7E">
              <w:rPr>
                <w:rFonts w:ascii="Arial" w:hAnsi="Arial" w:cs="Arial"/>
                <w:i/>
                <w:sz w:val="24"/>
                <w:szCs w:val="24"/>
              </w:rPr>
              <w:t>unemployed</w:t>
            </w:r>
            <w:r>
              <w:rPr>
                <w:rFonts w:ascii="Arial" w:hAnsi="Arial" w:cs="Arial"/>
                <w:sz w:val="24"/>
                <w:szCs w:val="24"/>
              </w:rPr>
              <w:t xml:space="preserve"> group had decreased substantially.  Obviously the interest was in graduate outcomes, and there was some discussion about the definition of graduate jobs. The figures were looking much better, for full time students, although other groups were not so clear. </w:t>
            </w:r>
          </w:p>
          <w:p w:rsidR="0027705C" w:rsidRDefault="0027705C" w:rsidP="002E0219">
            <w:pPr>
              <w:rPr>
                <w:rFonts w:ascii="Arial" w:hAnsi="Arial" w:cs="Arial"/>
                <w:sz w:val="24"/>
                <w:szCs w:val="24"/>
              </w:rPr>
            </w:pPr>
            <w:r>
              <w:rPr>
                <w:rFonts w:ascii="Arial" w:hAnsi="Arial" w:cs="Arial"/>
                <w:sz w:val="24"/>
                <w:szCs w:val="24"/>
              </w:rPr>
              <w:t>DSE BUS asked who were included in the “other” group, and was advised that it included Foundation degree, HND and direct entry students.</w:t>
            </w:r>
          </w:p>
          <w:p w:rsidR="0027705C" w:rsidRDefault="0027705C" w:rsidP="002E0219">
            <w:pPr>
              <w:rPr>
                <w:rFonts w:ascii="Arial" w:hAnsi="Arial" w:cs="Arial"/>
                <w:sz w:val="24"/>
                <w:szCs w:val="24"/>
              </w:rPr>
            </w:pPr>
          </w:p>
          <w:p w:rsidR="0027705C" w:rsidRDefault="0027705C" w:rsidP="002E0219">
            <w:pPr>
              <w:rPr>
                <w:rFonts w:ascii="Arial" w:hAnsi="Arial" w:cs="Arial"/>
                <w:sz w:val="24"/>
                <w:szCs w:val="24"/>
              </w:rPr>
            </w:pPr>
            <w:r w:rsidRPr="00FD53EC">
              <w:rPr>
                <w:rFonts w:ascii="Arial" w:hAnsi="Arial" w:cs="Arial"/>
                <w:b/>
                <w:sz w:val="24"/>
                <w:szCs w:val="24"/>
              </w:rPr>
              <w:t>NSS</w:t>
            </w:r>
            <w:r>
              <w:rPr>
                <w:rFonts w:ascii="Arial" w:hAnsi="Arial" w:cs="Arial"/>
                <w:sz w:val="24"/>
                <w:szCs w:val="24"/>
              </w:rPr>
              <w:t xml:space="preserve"> – PAS presented an example graph. The overall satisfaction rate</w:t>
            </w:r>
            <w:r w:rsidR="00FD53EC">
              <w:rPr>
                <w:rFonts w:ascii="Arial" w:hAnsi="Arial" w:cs="Arial"/>
                <w:sz w:val="24"/>
                <w:szCs w:val="24"/>
              </w:rPr>
              <w:t xml:space="preserve"> was static at 83%, with most areas having fallen. The university were below the sector</w:t>
            </w:r>
            <w:r>
              <w:rPr>
                <w:rFonts w:ascii="Arial" w:hAnsi="Arial" w:cs="Arial"/>
                <w:sz w:val="24"/>
                <w:szCs w:val="24"/>
              </w:rPr>
              <w:t xml:space="preserve"> </w:t>
            </w:r>
            <w:r w:rsidR="00FD53EC">
              <w:rPr>
                <w:rFonts w:ascii="Arial" w:hAnsi="Arial" w:cs="Arial"/>
                <w:sz w:val="24"/>
                <w:szCs w:val="24"/>
              </w:rPr>
              <w:t>with the excepti</w:t>
            </w:r>
            <w:r w:rsidR="006F7F7E">
              <w:rPr>
                <w:rFonts w:ascii="Arial" w:hAnsi="Arial" w:cs="Arial"/>
                <w:sz w:val="24"/>
                <w:szCs w:val="24"/>
              </w:rPr>
              <w:t>on of Placements, Feedback and S</w:t>
            </w:r>
            <w:r w:rsidR="00FD53EC">
              <w:rPr>
                <w:rFonts w:ascii="Arial" w:hAnsi="Arial" w:cs="Arial"/>
                <w:sz w:val="24"/>
                <w:szCs w:val="24"/>
              </w:rPr>
              <w:t xml:space="preserve">ocial opportunities. The university had been below the sector for 2 years. </w:t>
            </w:r>
          </w:p>
          <w:p w:rsidR="00FD53EC" w:rsidRDefault="00FD53EC" w:rsidP="002E0219">
            <w:pPr>
              <w:rPr>
                <w:rFonts w:ascii="Arial" w:hAnsi="Arial" w:cs="Arial"/>
                <w:sz w:val="24"/>
                <w:szCs w:val="24"/>
              </w:rPr>
            </w:pPr>
          </w:p>
          <w:p w:rsidR="00FD53EC" w:rsidRDefault="00FD53EC" w:rsidP="002E0219">
            <w:pPr>
              <w:rPr>
                <w:rFonts w:ascii="Arial" w:hAnsi="Arial" w:cs="Arial"/>
                <w:sz w:val="24"/>
                <w:szCs w:val="24"/>
              </w:rPr>
            </w:pPr>
            <w:r>
              <w:rPr>
                <w:rFonts w:ascii="Arial" w:hAnsi="Arial" w:cs="Arial"/>
                <w:sz w:val="24"/>
                <w:szCs w:val="24"/>
              </w:rPr>
              <w:t xml:space="preserve">CEO SUUG asked if the Student Union questions included Medway students, and was advised they did.  He felt this was not helpful. PAS explained that the full results could be analysed by campus.  </w:t>
            </w:r>
          </w:p>
          <w:p w:rsidR="00FD53EC" w:rsidRDefault="00FD53EC" w:rsidP="002E0219">
            <w:pPr>
              <w:rPr>
                <w:rFonts w:ascii="Arial" w:hAnsi="Arial" w:cs="Arial"/>
                <w:sz w:val="24"/>
                <w:szCs w:val="24"/>
              </w:rPr>
            </w:pPr>
          </w:p>
          <w:p w:rsidR="00FD53EC" w:rsidRDefault="00FD53EC" w:rsidP="002E0219">
            <w:pPr>
              <w:rPr>
                <w:rFonts w:ascii="Arial" w:hAnsi="Arial" w:cs="Arial"/>
                <w:sz w:val="24"/>
                <w:szCs w:val="24"/>
              </w:rPr>
            </w:pPr>
            <w:r>
              <w:rPr>
                <w:rFonts w:ascii="Arial" w:hAnsi="Arial" w:cs="Arial"/>
                <w:sz w:val="24"/>
                <w:szCs w:val="24"/>
              </w:rPr>
              <w:t xml:space="preserve">PAS also explained that going forward the TEF would use the NSS results, and break them down by gender/age/ethnicity </w:t>
            </w:r>
            <w:r w:rsidR="009A165F">
              <w:rPr>
                <w:rFonts w:ascii="Arial" w:hAnsi="Arial" w:cs="Arial"/>
                <w:sz w:val="24"/>
                <w:szCs w:val="24"/>
              </w:rPr>
              <w:t>etc.</w:t>
            </w:r>
            <w:r>
              <w:rPr>
                <w:rFonts w:ascii="Arial" w:hAnsi="Arial" w:cs="Arial"/>
                <w:sz w:val="24"/>
                <w:szCs w:val="24"/>
              </w:rPr>
              <w:t xml:space="preserve"> and it would be useful for members to start to get used to analysing these statistics.  Overall the figures showed that women, and mature students were more satisfied than their peers, and black students were more satisfied than other </w:t>
            </w:r>
            <w:r w:rsidR="009A165F">
              <w:rPr>
                <w:rFonts w:ascii="Arial" w:hAnsi="Arial" w:cs="Arial"/>
                <w:sz w:val="24"/>
                <w:szCs w:val="24"/>
              </w:rPr>
              <w:t>ethnicities</w:t>
            </w:r>
            <w:r>
              <w:rPr>
                <w:rFonts w:ascii="Arial" w:hAnsi="Arial" w:cs="Arial"/>
                <w:sz w:val="24"/>
                <w:szCs w:val="24"/>
              </w:rPr>
              <w:t>. These figures would become more important.</w:t>
            </w:r>
          </w:p>
          <w:p w:rsidR="00FD53EC" w:rsidRDefault="00FD53EC" w:rsidP="002E0219">
            <w:pPr>
              <w:rPr>
                <w:rFonts w:ascii="Arial" w:hAnsi="Arial" w:cs="Arial"/>
                <w:sz w:val="24"/>
                <w:szCs w:val="24"/>
              </w:rPr>
            </w:pPr>
          </w:p>
          <w:p w:rsidR="00FD53EC" w:rsidRDefault="00FD53EC" w:rsidP="002E0219">
            <w:pPr>
              <w:rPr>
                <w:rFonts w:ascii="Arial" w:hAnsi="Arial" w:cs="Arial"/>
                <w:sz w:val="24"/>
                <w:szCs w:val="24"/>
              </w:rPr>
            </w:pPr>
            <w:r>
              <w:rPr>
                <w:rFonts w:ascii="Arial" w:hAnsi="Arial" w:cs="Arial"/>
                <w:sz w:val="24"/>
                <w:szCs w:val="24"/>
              </w:rPr>
              <w:t xml:space="preserve">CEO SUUG and DSE FES viewed that there were very different issues between Greenwich and Medway campuses, and it would be useful going forward to try and extrapolate the results accordingly.  They agreed that huge efforts had been made, and the results did not seem to reflect that.  CEO SUUG said that he had met with PAS, and commissioned work which will look at measuring the data differently.  </w:t>
            </w:r>
          </w:p>
          <w:p w:rsidR="00FD53EC" w:rsidRDefault="00FD53EC" w:rsidP="002E0219">
            <w:pPr>
              <w:rPr>
                <w:rFonts w:ascii="Arial" w:hAnsi="Arial" w:cs="Arial"/>
                <w:sz w:val="24"/>
                <w:szCs w:val="24"/>
              </w:rPr>
            </w:pPr>
          </w:p>
          <w:p w:rsidR="00FD53EC" w:rsidRDefault="00FD53EC" w:rsidP="002E0219">
            <w:pPr>
              <w:rPr>
                <w:rFonts w:ascii="Arial" w:hAnsi="Arial" w:cs="Arial"/>
                <w:sz w:val="24"/>
                <w:szCs w:val="24"/>
              </w:rPr>
            </w:pPr>
            <w:r>
              <w:rPr>
                <w:rFonts w:ascii="Arial" w:hAnsi="Arial" w:cs="Arial"/>
                <w:sz w:val="24"/>
                <w:szCs w:val="24"/>
              </w:rPr>
              <w:t>PAS explained that the groupings were as used by HESA.</w:t>
            </w:r>
          </w:p>
          <w:p w:rsidR="003E7731" w:rsidRDefault="003E7731" w:rsidP="002E0219">
            <w:pPr>
              <w:rPr>
                <w:rFonts w:ascii="Arial" w:hAnsi="Arial" w:cs="Arial"/>
                <w:sz w:val="24"/>
                <w:szCs w:val="24"/>
              </w:rPr>
            </w:pPr>
          </w:p>
          <w:p w:rsidR="003E7731" w:rsidRDefault="003E7731" w:rsidP="002E0219">
            <w:pPr>
              <w:rPr>
                <w:rFonts w:ascii="Arial" w:hAnsi="Arial" w:cs="Arial"/>
                <w:sz w:val="24"/>
                <w:szCs w:val="24"/>
              </w:rPr>
            </w:pPr>
            <w:r>
              <w:rPr>
                <w:rFonts w:ascii="Arial" w:hAnsi="Arial" w:cs="Arial"/>
                <w:sz w:val="24"/>
                <w:szCs w:val="24"/>
              </w:rPr>
              <w:t xml:space="preserve">DSE FEH asked where the PRES results went, and was advised they went to Javier Bonet’s </w:t>
            </w:r>
            <w:r w:rsidR="009A165F">
              <w:rPr>
                <w:rFonts w:ascii="Arial" w:hAnsi="Arial" w:cs="Arial"/>
                <w:sz w:val="24"/>
                <w:szCs w:val="24"/>
              </w:rPr>
              <w:t>committee (</w:t>
            </w:r>
            <w:r>
              <w:rPr>
                <w:rFonts w:ascii="Arial" w:hAnsi="Arial" w:cs="Arial"/>
                <w:sz w:val="24"/>
                <w:szCs w:val="24"/>
              </w:rPr>
              <w:t>?)</w:t>
            </w:r>
          </w:p>
          <w:p w:rsidR="00FD53EC" w:rsidRDefault="00FD53EC" w:rsidP="002E0219">
            <w:pPr>
              <w:rPr>
                <w:rFonts w:ascii="Arial" w:hAnsi="Arial" w:cs="Arial"/>
                <w:sz w:val="24"/>
                <w:szCs w:val="24"/>
              </w:rPr>
            </w:pPr>
          </w:p>
          <w:p w:rsidR="00FD53EC" w:rsidRDefault="00FD53EC" w:rsidP="002E0219">
            <w:pPr>
              <w:rPr>
                <w:rFonts w:ascii="Arial" w:hAnsi="Arial" w:cs="Arial"/>
                <w:sz w:val="24"/>
                <w:szCs w:val="24"/>
              </w:rPr>
            </w:pPr>
            <w:r>
              <w:rPr>
                <w:rFonts w:ascii="Arial" w:hAnsi="Arial" w:cs="Arial"/>
                <w:sz w:val="24"/>
                <w:szCs w:val="24"/>
              </w:rPr>
              <w:t>The Chair thanked PAS for the presentation, and agreed there was a lot of data there for members to consider.</w:t>
            </w:r>
            <w:r w:rsidR="003E7731">
              <w:rPr>
                <w:rFonts w:ascii="Arial" w:hAnsi="Arial" w:cs="Arial"/>
                <w:sz w:val="24"/>
                <w:szCs w:val="24"/>
              </w:rPr>
              <w:t xml:space="preserve">  She summarised that work could be done with SUUG re the Greenwich/Medway demographics, and that in any event SEC received separate campus reports.  Faculties would need to consider USS results, via DLT’s and programme leaders, and DSE’s would take the results to Faculty SEC meetings.  The PTES survey results still looked terrible – there had been no specific focus on this and it would be good to have a targeted response by SEC. </w:t>
            </w:r>
          </w:p>
          <w:p w:rsidR="00E95D60" w:rsidRDefault="00E95D60" w:rsidP="002E0219">
            <w:pPr>
              <w:rPr>
                <w:rFonts w:ascii="Arial" w:hAnsi="Arial" w:cs="Arial"/>
                <w:sz w:val="24"/>
                <w:szCs w:val="24"/>
              </w:rPr>
            </w:pPr>
          </w:p>
          <w:p w:rsidR="00E95D60" w:rsidRDefault="00E95D60" w:rsidP="002E0219">
            <w:pPr>
              <w:rPr>
                <w:rFonts w:ascii="Arial" w:hAnsi="Arial" w:cs="Arial"/>
                <w:sz w:val="24"/>
                <w:szCs w:val="24"/>
              </w:rPr>
            </w:pPr>
            <w:r>
              <w:rPr>
                <w:rFonts w:ascii="Arial" w:hAnsi="Arial" w:cs="Arial"/>
                <w:sz w:val="24"/>
                <w:szCs w:val="24"/>
              </w:rPr>
              <w:t xml:space="preserve">The Chair also mentioned that within the SEC papers was a report </w:t>
            </w:r>
            <w:r w:rsidRPr="00E95D60">
              <w:rPr>
                <w:rFonts w:ascii="Arial" w:hAnsi="Arial" w:cs="Arial"/>
                <w:i/>
                <w:sz w:val="24"/>
                <w:szCs w:val="24"/>
              </w:rPr>
              <w:t>SEC16.P011 NSS Interim Report October 2016 SEC</w:t>
            </w:r>
            <w:r>
              <w:rPr>
                <w:rFonts w:ascii="Arial" w:hAnsi="Arial" w:cs="Arial"/>
                <w:i/>
                <w:sz w:val="24"/>
                <w:szCs w:val="24"/>
              </w:rPr>
              <w:t xml:space="preserve"> </w:t>
            </w:r>
            <w:r w:rsidRPr="00E95D60">
              <w:rPr>
                <w:rFonts w:ascii="Arial" w:hAnsi="Arial" w:cs="Arial"/>
                <w:sz w:val="24"/>
                <w:szCs w:val="24"/>
              </w:rPr>
              <w:t>for information.</w:t>
            </w:r>
            <w:r>
              <w:rPr>
                <w:rFonts w:ascii="Arial" w:hAnsi="Arial" w:cs="Arial"/>
                <w:sz w:val="24"/>
                <w:szCs w:val="24"/>
              </w:rPr>
              <w:t xml:space="preserve">  More detailed results would be considered in November.  She said there was a need for a workshop to look at what was working well, and what the improvement plans would look like.  It worked well when staff attended meetings from other faculties. Chair would arrange for her office to schedule the meeting.</w:t>
            </w:r>
          </w:p>
          <w:p w:rsidR="00E95D60" w:rsidRDefault="00E95D60" w:rsidP="002E0219">
            <w:pPr>
              <w:rPr>
                <w:rFonts w:ascii="Arial" w:hAnsi="Arial" w:cs="Arial"/>
                <w:sz w:val="24"/>
                <w:szCs w:val="24"/>
              </w:rPr>
            </w:pPr>
          </w:p>
          <w:p w:rsidR="00E95D60" w:rsidRDefault="00E44391" w:rsidP="002E0219">
            <w:pPr>
              <w:rPr>
                <w:rFonts w:ascii="Arial" w:hAnsi="Arial" w:cs="Arial"/>
                <w:sz w:val="24"/>
                <w:szCs w:val="24"/>
              </w:rPr>
            </w:pPr>
            <w:r>
              <w:rPr>
                <w:rFonts w:ascii="Arial" w:hAnsi="Arial" w:cs="Arial"/>
                <w:sz w:val="24"/>
                <w:szCs w:val="24"/>
              </w:rPr>
              <w:t>H</w:t>
            </w:r>
            <w:r w:rsidR="00E95D60">
              <w:rPr>
                <w:rFonts w:ascii="Arial" w:hAnsi="Arial" w:cs="Arial"/>
                <w:sz w:val="24"/>
                <w:szCs w:val="24"/>
              </w:rPr>
              <w:t>LS stated that they had already done an analysis, broken down by faculty and department, which she would send to the DLT’s and DSE’s for their areas, and include a note on how issues were being addressed.</w:t>
            </w:r>
          </w:p>
          <w:p w:rsidR="00E95D60" w:rsidRDefault="00E95D60" w:rsidP="002E0219">
            <w:pPr>
              <w:rPr>
                <w:rFonts w:ascii="Arial" w:hAnsi="Arial" w:cs="Arial"/>
                <w:sz w:val="24"/>
                <w:szCs w:val="24"/>
              </w:rPr>
            </w:pPr>
          </w:p>
          <w:p w:rsidR="00E95D60" w:rsidRDefault="00E95D60" w:rsidP="002E0219">
            <w:pPr>
              <w:rPr>
                <w:rFonts w:ascii="Arial" w:hAnsi="Arial" w:cs="Arial"/>
                <w:sz w:val="24"/>
                <w:szCs w:val="24"/>
              </w:rPr>
            </w:pPr>
            <w:r>
              <w:rPr>
                <w:rFonts w:ascii="Arial" w:hAnsi="Arial" w:cs="Arial"/>
                <w:sz w:val="24"/>
                <w:szCs w:val="24"/>
              </w:rPr>
              <w:t>DSE FES said it would be useful for all course leaders to be shown the questions that the students were going to be asked.</w:t>
            </w:r>
          </w:p>
          <w:p w:rsidR="003E7731" w:rsidRDefault="003E7731" w:rsidP="002E0219">
            <w:pPr>
              <w:rPr>
                <w:rFonts w:ascii="Arial" w:hAnsi="Arial" w:cs="Arial"/>
                <w:sz w:val="24"/>
                <w:szCs w:val="24"/>
              </w:rPr>
            </w:pPr>
          </w:p>
          <w:p w:rsidR="003E7731" w:rsidRDefault="003E7731" w:rsidP="002E0219">
            <w:pPr>
              <w:rPr>
                <w:rFonts w:ascii="Arial" w:hAnsi="Arial" w:cs="Arial"/>
                <w:sz w:val="24"/>
                <w:szCs w:val="24"/>
              </w:rPr>
            </w:pPr>
            <w:r w:rsidRPr="003E7731">
              <w:rPr>
                <w:rFonts w:ascii="Arial" w:hAnsi="Arial" w:cs="Arial"/>
                <w:b/>
                <w:sz w:val="24"/>
                <w:szCs w:val="24"/>
              </w:rPr>
              <w:t>ACTION:</w:t>
            </w:r>
            <w:r>
              <w:rPr>
                <w:rFonts w:ascii="Arial" w:hAnsi="Arial" w:cs="Arial"/>
                <w:sz w:val="24"/>
                <w:szCs w:val="24"/>
              </w:rPr>
              <w:t xml:space="preserve"> SUUG to work with PAS on demographics of the surveys.</w:t>
            </w:r>
          </w:p>
          <w:p w:rsidR="003E7731" w:rsidRDefault="003E7731" w:rsidP="002E0219">
            <w:pPr>
              <w:rPr>
                <w:rFonts w:ascii="Arial" w:hAnsi="Arial" w:cs="Arial"/>
                <w:sz w:val="24"/>
                <w:szCs w:val="24"/>
              </w:rPr>
            </w:pPr>
          </w:p>
          <w:p w:rsidR="003E7731" w:rsidRDefault="003E7731" w:rsidP="002E0219">
            <w:pPr>
              <w:rPr>
                <w:rFonts w:ascii="Arial" w:hAnsi="Arial" w:cs="Arial"/>
                <w:sz w:val="24"/>
                <w:szCs w:val="24"/>
              </w:rPr>
            </w:pPr>
            <w:r w:rsidRPr="003E7731">
              <w:rPr>
                <w:rFonts w:ascii="Arial" w:hAnsi="Arial" w:cs="Arial"/>
                <w:b/>
                <w:sz w:val="24"/>
                <w:szCs w:val="24"/>
              </w:rPr>
              <w:t>ACTION:</w:t>
            </w:r>
            <w:r>
              <w:rPr>
                <w:rFonts w:ascii="Arial" w:hAnsi="Arial" w:cs="Arial"/>
                <w:sz w:val="24"/>
                <w:szCs w:val="24"/>
              </w:rPr>
              <w:t xml:space="preserve"> Chair to draft an email, to be approved by DSE’s, to send to faculties regarding PTES.</w:t>
            </w:r>
          </w:p>
          <w:p w:rsidR="003E7731" w:rsidRDefault="003E7731" w:rsidP="002E0219">
            <w:pPr>
              <w:rPr>
                <w:rFonts w:ascii="Arial" w:hAnsi="Arial" w:cs="Arial"/>
                <w:sz w:val="24"/>
                <w:szCs w:val="24"/>
              </w:rPr>
            </w:pPr>
          </w:p>
          <w:p w:rsidR="003D4CA3" w:rsidRDefault="003E7731" w:rsidP="002E0219">
            <w:pPr>
              <w:rPr>
                <w:rFonts w:ascii="Arial" w:hAnsi="Arial" w:cs="Arial"/>
                <w:sz w:val="24"/>
                <w:szCs w:val="24"/>
              </w:rPr>
            </w:pPr>
            <w:r w:rsidRPr="003E7731">
              <w:rPr>
                <w:rFonts w:ascii="Arial" w:hAnsi="Arial" w:cs="Arial"/>
                <w:b/>
                <w:sz w:val="24"/>
                <w:szCs w:val="24"/>
              </w:rPr>
              <w:t>ACTION</w:t>
            </w:r>
            <w:r>
              <w:rPr>
                <w:rFonts w:ascii="Arial" w:hAnsi="Arial" w:cs="Arial"/>
                <w:sz w:val="24"/>
                <w:szCs w:val="24"/>
              </w:rPr>
              <w:t>: Chair to speak to Susan Lea regarding PTES focus group.</w:t>
            </w:r>
          </w:p>
          <w:p w:rsidR="003D4CA3" w:rsidRPr="002E0219" w:rsidRDefault="003D4CA3" w:rsidP="002E0219">
            <w:pPr>
              <w:rPr>
                <w:rFonts w:ascii="Arial" w:hAnsi="Arial" w:cs="Arial"/>
                <w:sz w:val="24"/>
                <w:szCs w:val="24"/>
              </w:rPr>
            </w:pPr>
          </w:p>
          <w:p w:rsidR="002E0219" w:rsidRDefault="00E95D60" w:rsidP="002E0219">
            <w:pPr>
              <w:rPr>
                <w:rFonts w:ascii="Arial" w:hAnsi="Arial" w:cs="Arial"/>
                <w:sz w:val="24"/>
                <w:szCs w:val="24"/>
              </w:rPr>
            </w:pPr>
            <w:r w:rsidRPr="00E95D60">
              <w:rPr>
                <w:rFonts w:ascii="Arial" w:hAnsi="Arial" w:cs="Arial"/>
                <w:b/>
                <w:sz w:val="24"/>
                <w:szCs w:val="24"/>
              </w:rPr>
              <w:t>ACTION</w:t>
            </w:r>
            <w:r>
              <w:rPr>
                <w:rFonts w:ascii="Arial" w:hAnsi="Arial" w:cs="Arial"/>
                <w:sz w:val="24"/>
                <w:szCs w:val="24"/>
              </w:rPr>
              <w:t>: Chair to schedule meeting to discuss further actions.</w:t>
            </w:r>
          </w:p>
          <w:p w:rsidR="006F7F7E" w:rsidRPr="00F10FE8" w:rsidRDefault="006F7F7E" w:rsidP="002E0219">
            <w:pPr>
              <w:rPr>
                <w:rFonts w:ascii="Arial" w:hAnsi="Arial" w:cs="Arial"/>
                <w:sz w:val="24"/>
                <w:szCs w:val="24"/>
              </w:rPr>
            </w:pPr>
          </w:p>
        </w:tc>
      </w:tr>
      <w:tr w:rsidR="00C54792" w:rsidRPr="00F10FE8" w:rsidTr="00F0214A">
        <w:trPr>
          <w:trHeight w:val="1276"/>
        </w:trPr>
        <w:tc>
          <w:tcPr>
            <w:tcW w:w="1419" w:type="dxa"/>
          </w:tcPr>
          <w:p w:rsidR="00C54792" w:rsidRPr="00F10FE8" w:rsidRDefault="00E95D60" w:rsidP="00A62D3A">
            <w:pPr>
              <w:rPr>
                <w:rFonts w:ascii="Arial" w:hAnsi="Arial" w:cs="Arial"/>
                <w:b/>
                <w:sz w:val="24"/>
                <w:szCs w:val="24"/>
              </w:rPr>
            </w:pPr>
            <w:r>
              <w:rPr>
                <w:rFonts w:ascii="Arial" w:hAnsi="Arial" w:cs="Arial"/>
                <w:b/>
                <w:sz w:val="24"/>
                <w:szCs w:val="24"/>
              </w:rPr>
              <w:lastRenderedPageBreak/>
              <w:t>SEC16.03</w:t>
            </w:r>
          </w:p>
        </w:tc>
        <w:tc>
          <w:tcPr>
            <w:tcW w:w="8505" w:type="dxa"/>
            <w:shd w:val="clear" w:color="auto" w:fill="auto"/>
          </w:tcPr>
          <w:p w:rsidR="00566B33" w:rsidRDefault="00E95D60" w:rsidP="00261478">
            <w:pPr>
              <w:tabs>
                <w:tab w:val="left" w:pos="5054"/>
              </w:tabs>
              <w:rPr>
                <w:rFonts w:ascii="Arial" w:hAnsi="Arial" w:cs="Arial"/>
                <w:b/>
                <w:sz w:val="24"/>
                <w:szCs w:val="24"/>
              </w:rPr>
            </w:pPr>
            <w:r w:rsidRPr="00243DB8">
              <w:rPr>
                <w:rFonts w:ascii="Arial" w:hAnsi="Arial" w:cs="Arial"/>
                <w:b/>
                <w:sz w:val="24"/>
                <w:szCs w:val="24"/>
              </w:rPr>
              <w:t>Inapp</w:t>
            </w:r>
            <w:r w:rsidR="00243DB8" w:rsidRPr="00243DB8">
              <w:rPr>
                <w:rFonts w:ascii="Arial" w:hAnsi="Arial" w:cs="Arial"/>
                <w:b/>
                <w:sz w:val="24"/>
                <w:szCs w:val="24"/>
              </w:rPr>
              <w:t>ro</w:t>
            </w:r>
            <w:r w:rsidRPr="00243DB8">
              <w:rPr>
                <w:rFonts w:ascii="Arial" w:hAnsi="Arial" w:cs="Arial"/>
                <w:b/>
                <w:sz w:val="24"/>
                <w:szCs w:val="24"/>
              </w:rPr>
              <w:t>priate comments in Surveys</w:t>
            </w:r>
          </w:p>
          <w:p w:rsidR="00311309" w:rsidRPr="00243DB8" w:rsidRDefault="00311309" w:rsidP="00261478">
            <w:pPr>
              <w:tabs>
                <w:tab w:val="left" w:pos="5054"/>
              </w:tabs>
              <w:rPr>
                <w:rFonts w:ascii="Arial" w:hAnsi="Arial" w:cs="Arial"/>
                <w:b/>
                <w:sz w:val="24"/>
                <w:szCs w:val="24"/>
              </w:rPr>
            </w:pPr>
          </w:p>
          <w:p w:rsidR="00E95D60" w:rsidRDefault="00E95D60" w:rsidP="00261478">
            <w:pPr>
              <w:tabs>
                <w:tab w:val="left" w:pos="5054"/>
              </w:tabs>
              <w:rPr>
                <w:rFonts w:ascii="Arial" w:hAnsi="Arial" w:cs="Arial"/>
                <w:i/>
                <w:sz w:val="24"/>
                <w:szCs w:val="24"/>
              </w:rPr>
            </w:pPr>
            <w:r>
              <w:rPr>
                <w:rFonts w:ascii="Arial" w:hAnsi="Arial" w:cs="Arial"/>
                <w:sz w:val="24"/>
                <w:szCs w:val="24"/>
              </w:rPr>
              <w:t>P</w:t>
            </w:r>
            <w:r w:rsidR="00243DB8">
              <w:rPr>
                <w:rFonts w:ascii="Arial" w:hAnsi="Arial" w:cs="Arial"/>
                <w:sz w:val="24"/>
                <w:szCs w:val="24"/>
              </w:rPr>
              <w:t>AS</w:t>
            </w:r>
            <w:r>
              <w:rPr>
                <w:rFonts w:ascii="Arial" w:hAnsi="Arial" w:cs="Arial"/>
                <w:sz w:val="24"/>
                <w:szCs w:val="24"/>
              </w:rPr>
              <w:t xml:space="preserve"> </w:t>
            </w:r>
            <w:r w:rsidR="00243DB8">
              <w:rPr>
                <w:rFonts w:ascii="Arial" w:hAnsi="Arial" w:cs="Arial"/>
                <w:sz w:val="24"/>
                <w:szCs w:val="24"/>
              </w:rPr>
              <w:t xml:space="preserve">presented a paper </w:t>
            </w:r>
            <w:r w:rsidR="00243DB8" w:rsidRPr="00243DB8">
              <w:rPr>
                <w:rFonts w:ascii="Arial" w:hAnsi="Arial" w:cs="Arial"/>
                <w:i/>
                <w:sz w:val="24"/>
                <w:szCs w:val="24"/>
              </w:rPr>
              <w:t>SEC16.P012 Proposal for policy on Inappropriate comments v2</w:t>
            </w:r>
            <w:r w:rsidR="00243DB8">
              <w:rPr>
                <w:rFonts w:ascii="Arial" w:hAnsi="Arial" w:cs="Arial"/>
                <w:i/>
                <w:sz w:val="24"/>
                <w:szCs w:val="24"/>
              </w:rPr>
              <w:t>.</w:t>
            </w:r>
          </w:p>
          <w:p w:rsidR="00243DB8" w:rsidRDefault="00243DB8" w:rsidP="00261478">
            <w:pPr>
              <w:tabs>
                <w:tab w:val="left" w:pos="5054"/>
              </w:tabs>
              <w:rPr>
                <w:rFonts w:ascii="Arial" w:hAnsi="Arial" w:cs="Arial"/>
                <w:sz w:val="24"/>
                <w:szCs w:val="24"/>
              </w:rPr>
            </w:pPr>
            <w:r>
              <w:rPr>
                <w:rFonts w:ascii="Arial" w:hAnsi="Arial" w:cs="Arial"/>
                <w:sz w:val="24"/>
                <w:szCs w:val="24"/>
              </w:rPr>
              <w:t>DSE FACH explained that this came from a sugg</w:t>
            </w:r>
            <w:r w:rsidR="00974AFA">
              <w:rPr>
                <w:rFonts w:ascii="Arial" w:hAnsi="Arial" w:cs="Arial"/>
                <w:sz w:val="24"/>
                <w:szCs w:val="24"/>
              </w:rPr>
              <w:t>estion that a policy was needed to cover internal surveys where occasional defamatory remarks or threats to staff were made, but a</w:t>
            </w:r>
            <w:r>
              <w:rPr>
                <w:rFonts w:ascii="Arial" w:hAnsi="Arial" w:cs="Arial"/>
                <w:sz w:val="24"/>
                <w:szCs w:val="24"/>
              </w:rPr>
              <w:t xml:space="preserve"> balance was required between confidentiality and what needed to be shared. SEC discussed the way their areas dealt with these comments and accusations.</w:t>
            </w:r>
          </w:p>
          <w:p w:rsidR="00243DB8" w:rsidRDefault="00243DB8" w:rsidP="00261478">
            <w:pPr>
              <w:tabs>
                <w:tab w:val="left" w:pos="5054"/>
              </w:tabs>
              <w:rPr>
                <w:rFonts w:ascii="Arial" w:hAnsi="Arial" w:cs="Arial"/>
                <w:sz w:val="24"/>
                <w:szCs w:val="24"/>
              </w:rPr>
            </w:pPr>
            <w:r>
              <w:rPr>
                <w:rFonts w:ascii="Arial" w:hAnsi="Arial" w:cs="Arial"/>
                <w:sz w:val="24"/>
                <w:szCs w:val="24"/>
              </w:rPr>
              <w:t xml:space="preserve">DSE FEH said the proposal came out of comment made in EVASYS, and felt this proposal was quite specific and clarified what would happen. </w:t>
            </w:r>
          </w:p>
          <w:p w:rsidR="00243DB8" w:rsidRDefault="00243DB8" w:rsidP="00261478">
            <w:pPr>
              <w:tabs>
                <w:tab w:val="left" w:pos="5054"/>
              </w:tabs>
              <w:rPr>
                <w:rFonts w:ascii="Arial" w:hAnsi="Arial" w:cs="Arial"/>
                <w:sz w:val="24"/>
                <w:szCs w:val="24"/>
              </w:rPr>
            </w:pPr>
          </w:p>
          <w:p w:rsidR="00243DB8" w:rsidRDefault="00243DB8" w:rsidP="00261478">
            <w:pPr>
              <w:tabs>
                <w:tab w:val="left" w:pos="5054"/>
              </w:tabs>
              <w:rPr>
                <w:rFonts w:ascii="Arial" w:hAnsi="Arial" w:cs="Arial"/>
                <w:sz w:val="24"/>
                <w:szCs w:val="24"/>
              </w:rPr>
            </w:pPr>
            <w:r>
              <w:rPr>
                <w:rFonts w:ascii="Arial" w:hAnsi="Arial" w:cs="Arial"/>
                <w:sz w:val="24"/>
                <w:szCs w:val="24"/>
              </w:rPr>
              <w:t>The Chair agreed they were trying to address the need to follow up some of the derogatory comments made.  Students might need help, or laws may have been broken. This polic</w:t>
            </w:r>
            <w:r w:rsidR="00974AFA">
              <w:rPr>
                <w:rFonts w:ascii="Arial" w:hAnsi="Arial" w:cs="Arial"/>
                <w:sz w:val="24"/>
                <w:szCs w:val="24"/>
              </w:rPr>
              <w:t>y allowed that information to be obtained, via the University’s Gatekeeper.</w:t>
            </w:r>
          </w:p>
          <w:p w:rsidR="00243DB8" w:rsidRDefault="00243DB8" w:rsidP="00261478">
            <w:pPr>
              <w:tabs>
                <w:tab w:val="left" w:pos="5054"/>
              </w:tabs>
              <w:rPr>
                <w:rFonts w:ascii="Arial" w:hAnsi="Arial" w:cs="Arial"/>
                <w:sz w:val="24"/>
                <w:szCs w:val="24"/>
              </w:rPr>
            </w:pPr>
          </w:p>
          <w:p w:rsidR="00243DB8" w:rsidRDefault="00243DB8" w:rsidP="00261478">
            <w:pPr>
              <w:tabs>
                <w:tab w:val="left" w:pos="5054"/>
              </w:tabs>
              <w:rPr>
                <w:rFonts w:ascii="Arial" w:hAnsi="Arial" w:cs="Arial"/>
                <w:sz w:val="24"/>
                <w:szCs w:val="24"/>
              </w:rPr>
            </w:pPr>
            <w:r>
              <w:rPr>
                <w:rFonts w:ascii="Arial" w:hAnsi="Arial" w:cs="Arial"/>
                <w:sz w:val="24"/>
                <w:szCs w:val="24"/>
              </w:rPr>
              <w:lastRenderedPageBreak/>
              <w:t>AD SAS pointed out a couple of amendments to the document – Student Welfare should read “Student Wellbeing”, and Student Affairs should read “Student &amp; Academic Services”.</w:t>
            </w:r>
          </w:p>
          <w:p w:rsidR="00243DB8" w:rsidRDefault="00243DB8" w:rsidP="00261478">
            <w:pPr>
              <w:tabs>
                <w:tab w:val="left" w:pos="5054"/>
              </w:tabs>
              <w:rPr>
                <w:rFonts w:ascii="Arial" w:hAnsi="Arial" w:cs="Arial"/>
                <w:sz w:val="24"/>
                <w:szCs w:val="24"/>
              </w:rPr>
            </w:pPr>
          </w:p>
          <w:p w:rsidR="00243DB8" w:rsidRDefault="00243DB8" w:rsidP="00261478">
            <w:pPr>
              <w:tabs>
                <w:tab w:val="left" w:pos="5054"/>
              </w:tabs>
              <w:rPr>
                <w:rFonts w:ascii="Arial" w:hAnsi="Arial" w:cs="Arial"/>
                <w:sz w:val="24"/>
                <w:szCs w:val="24"/>
              </w:rPr>
            </w:pPr>
            <w:r>
              <w:rPr>
                <w:rFonts w:ascii="Arial" w:hAnsi="Arial" w:cs="Arial"/>
                <w:sz w:val="24"/>
                <w:szCs w:val="24"/>
              </w:rPr>
              <w:t xml:space="preserve">SEC </w:t>
            </w:r>
            <w:r w:rsidRPr="00243DB8">
              <w:rPr>
                <w:rFonts w:ascii="Arial" w:hAnsi="Arial" w:cs="Arial"/>
                <w:b/>
                <w:sz w:val="24"/>
                <w:szCs w:val="24"/>
              </w:rPr>
              <w:t>approved</w:t>
            </w:r>
            <w:r>
              <w:rPr>
                <w:rFonts w:ascii="Arial" w:hAnsi="Arial" w:cs="Arial"/>
                <w:sz w:val="24"/>
                <w:szCs w:val="24"/>
              </w:rPr>
              <w:t xml:space="preserve"> the policy, once the amendments had been made.</w:t>
            </w:r>
          </w:p>
          <w:p w:rsidR="00243DB8" w:rsidRDefault="00243DB8" w:rsidP="00261478">
            <w:pPr>
              <w:tabs>
                <w:tab w:val="left" w:pos="5054"/>
              </w:tabs>
              <w:rPr>
                <w:rFonts w:ascii="Arial" w:hAnsi="Arial" w:cs="Arial"/>
                <w:sz w:val="24"/>
                <w:szCs w:val="24"/>
              </w:rPr>
            </w:pPr>
          </w:p>
          <w:p w:rsidR="00243DB8" w:rsidRDefault="00243DB8" w:rsidP="00261478">
            <w:pPr>
              <w:tabs>
                <w:tab w:val="left" w:pos="5054"/>
              </w:tabs>
              <w:rPr>
                <w:rFonts w:ascii="Arial" w:hAnsi="Arial" w:cs="Arial"/>
                <w:sz w:val="24"/>
                <w:szCs w:val="24"/>
              </w:rPr>
            </w:pPr>
            <w:r w:rsidRPr="00243DB8">
              <w:rPr>
                <w:rFonts w:ascii="Arial" w:hAnsi="Arial" w:cs="Arial"/>
                <w:b/>
                <w:sz w:val="24"/>
                <w:szCs w:val="24"/>
              </w:rPr>
              <w:t>ACTION:</w:t>
            </w:r>
            <w:r>
              <w:rPr>
                <w:rFonts w:ascii="Arial" w:hAnsi="Arial" w:cs="Arial"/>
                <w:sz w:val="24"/>
                <w:szCs w:val="24"/>
              </w:rPr>
              <w:t xml:space="preserve"> Amended policy to be sent to Academic Council for information.</w:t>
            </w:r>
          </w:p>
          <w:p w:rsidR="006F7F7E" w:rsidRPr="00243DB8" w:rsidRDefault="006F7F7E" w:rsidP="00261478">
            <w:pPr>
              <w:tabs>
                <w:tab w:val="left" w:pos="5054"/>
              </w:tabs>
              <w:rPr>
                <w:rFonts w:ascii="Arial" w:hAnsi="Arial" w:cs="Arial"/>
                <w:sz w:val="24"/>
                <w:szCs w:val="24"/>
              </w:rPr>
            </w:pPr>
          </w:p>
        </w:tc>
      </w:tr>
      <w:tr w:rsidR="009600FF" w:rsidRPr="00F10FE8" w:rsidTr="00F015A9">
        <w:tc>
          <w:tcPr>
            <w:tcW w:w="1419" w:type="dxa"/>
          </w:tcPr>
          <w:p w:rsidR="009600FF"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4513A7">
              <w:rPr>
                <w:rFonts w:ascii="Arial" w:eastAsia="ヒラギノ角ゴ Pro W3" w:hAnsi="Arial" w:cs="Arial"/>
                <w:b/>
                <w:sz w:val="24"/>
                <w:szCs w:val="24"/>
              </w:rPr>
              <w:t>.04</w:t>
            </w:r>
          </w:p>
        </w:tc>
        <w:tc>
          <w:tcPr>
            <w:tcW w:w="8505" w:type="dxa"/>
            <w:shd w:val="clear" w:color="auto" w:fill="auto"/>
          </w:tcPr>
          <w:p w:rsidR="001753D6" w:rsidRDefault="004513A7" w:rsidP="009F49FC">
            <w:pPr>
              <w:shd w:val="clear" w:color="auto" w:fill="FFFFFF" w:themeFill="background1"/>
              <w:rPr>
                <w:rFonts w:ascii="Arial" w:hAnsi="Arial" w:cs="Arial"/>
                <w:b/>
                <w:sz w:val="24"/>
                <w:szCs w:val="24"/>
              </w:rPr>
            </w:pPr>
            <w:r w:rsidRPr="004513A7">
              <w:rPr>
                <w:rFonts w:ascii="Arial" w:hAnsi="Arial" w:cs="Arial"/>
                <w:b/>
                <w:sz w:val="24"/>
                <w:szCs w:val="24"/>
              </w:rPr>
              <w:t>Improving the Student Experience through Unitu</w:t>
            </w:r>
          </w:p>
          <w:p w:rsidR="00311309" w:rsidRPr="004513A7" w:rsidRDefault="00311309" w:rsidP="009F49FC">
            <w:pPr>
              <w:shd w:val="clear" w:color="auto" w:fill="FFFFFF" w:themeFill="background1"/>
              <w:rPr>
                <w:rFonts w:ascii="Arial" w:hAnsi="Arial" w:cs="Arial"/>
                <w:b/>
                <w:sz w:val="24"/>
                <w:szCs w:val="24"/>
              </w:rPr>
            </w:pPr>
          </w:p>
          <w:p w:rsidR="004513A7" w:rsidRDefault="004513A7" w:rsidP="009F49FC">
            <w:pPr>
              <w:shd w:val="clear" w:color="auto" w:fill="FFFFFF" w:themeFill="background1"/>
              <w:rPr>
                <w:rFonts w:ascii="Arial" w:hAnsi="Arial" w:cs="Arial"/>
                <w:i/>
                <w:sz w:val="24"/>
                <w:szCs w:val="24"/>
              </w:rPr>
            </w:pPr>
            <w:r>
              <w:rPr>
                <w:rFonts w:ascii="Arial" w:hAnsi="Arial" w:cs="Arial"/>
                <w:sz w:val="24"/>
                <w:szCs w:val="24"/>
              </w:rPr>
              <w:t>Professor Greg Sporton, HoD</w:t>
            </w:r>
            <w:r w:rsidR="009A165F">
              <w:rPr>
                <w:rFonts w:ascii="Arial" w:hAnsi="Arial" w:cs="Arial"/>
                <w:sz w:val="24"/>
                <w:szCs w:val="24"/>
              </w:rPr>
              <w:t>, CPDA</w:t>
            </w:r>
            <w:r>
              <w:rPr>
                <w:rFonts w:ascii="Arial" w:hAnsi="Arial" w:cs="Arial"/>
                <w:sz w:val="24"/>
                <w:szCs w:val="24"/>
              </w:rPr>
              <w:t xml:space="preserve"> presented a </w:t>
            </w:r>
            <w:r w:rsidRPr="004513A7">
              <w:rPr>
                <w:rFonts w:ascii="Arial" w:hAnsi="Arial" w:cs="Arial"/>
                <w:i/>
                <w:sz w:val="24"/>
                <w:szCs w:val="24"/>
              </w:rPr>
              <w:t>paper SEC16.P008 improving the Student Experience through Unitu</w:t>
            </w:r>
            <w:r>
              <w:rPr>
                <w:rFonts w:ascii="Arial" w:hAnsi="Arial" w:cs="Arial"/>
                <w:i/>
                <w:sz w:val="24"/>
                <w:szCs w:val="24"/>
              </w:rPr>
              <w:t>.</w:t>
            </w:r>
          </w:p>
          <w:p w:rsidR="004513A7" w:rsidRDefault="004513A7" w:rsidP="009F49FC">
            <w:pPr>
              <w:shd w:val="clear" w:color="auto" w:fill="FFFFFF" w:themeFill="background1"/>
              <w:rPr>
                <w:rFonts w:ascii="Arial" w:hAnsi="Arial" w:cs="Arial"/>
                <w:sz w:val="24"/>
                <w:szCs w:val="24"/>
              </w:rPr>
            </w:pPr>
            <w:r>
              <w:rPr>
                <w:rFonts w:ascii="Arial" w:hAnsi="Arial" w:cs="Arial"/>
                <w:sz w:val="24"/>
                <w:szCs w:val="24"/>
              </w:rPr>
              <w:t>He talked through a presentation, previously delivered last year, which outlined the Unitu pilot study.  He explained that Unitu was a digital platform that enabled students to raise and vote on areas concerning their learning, and provide feedback on their programme and department to university staff.  It should not be used alone, but in conjunction with HoD discussions, course evaluations, TESTA etc.</w:t>
            </w:r>
          </w:p>
          <w:p w:rsidR="006F7F7E" w:rsidRDefault="006F7F7E" w:rsidP="009F49FC">
            <w:pPr>
              <w:shd w:val="clear" w:color="auto" w:fill="FFFFFF" w:themeFill="background1"/>
              <w:rPr>
                <w:rFonts w:ascii="Arial" w:hAnsi="Arial" w:cs="Arial"/>
                <w:sz w:val="24"/>
                <w:szCs w:val="24"/>
              </w:rPr>
            </w:pPr>
          </w:p>
          <w:p w:rsidR="004513A7" w:rsidRDefault="004513A7" w:rsidP="009F49FC">
            <w:pPr>
              <w:shd w:val="clear" w:color="auto" w:fill="FFFFFF" w:themeFill="background1"/>
              <w:rPr>
                <w:rFonts w:ascii="Arial" w:hAnsi="Arial" w:cs="Arial"/>
                <w:sz w:val="24"/>
                <w:szCs w:val="24"/>
              </w:rPr>
            </w:pPr>
            <w:r>
              <w:rPr>
                <w:rFonts w:ascii="Arial" w:hAnsi="Arial" w:cs="Arial"/>
                <w:sz w:val="24"/>
                <w:szCs w:val="24"/>
              </w:rPr>
              <w:t xml:space="preserve">He went on to demonstrate the system, showing how there was a “private” area for students to raise topics, </w:t>
            </w:r>
            <w:r w:rsidR="00950606">
              <w:rPr>
                <w:rFonts w:ascii="Arial" w:hAnsi="Arial" w:cs="Arial"/>
                <w:sz w:val="24"/>
                <w:szCs w:val="24"/>
              </w:rPr>
              <w:t xml:space="preserve">named or anonymously, </w:t>
            </w:r>
            <w:r>
              <w:rPr>
                <w:rFonts w:ascii="Arial" w:hAnsi="Arial" w:cs="Arial"/>
                <w:sz w:val="24"/>
                <w:szCs w:val="24"/>
              </w:rPr>
              <w:t>which could then be escalated by student representatives for staff viewing, discussion and action, where appropriate. In response to queries he said the students had proved to be “self-policing”, weeding out inappropriate</w:t>
            </w:r>
            <w:r w:rsidR="006F7F7E">
              <w:rPr>
                <w:rFonts w:ascii="Arial" w:hAnsi="Arial" w:cs="Arial"/>
                <w:sz w:val="24"/>
                <w:szCs w:val="24"/>
              </w:rPr>
              <w:t>, excessive</w:t>
            </w:r>
            <w:r>
              <w:rPr>
                <w:rFonts w:ascii="Arial" w:hAnsi="Arial" w:cs="Arial"/>
                <w:sz w:val="24"/>
                <w:szCs w:val="24"/>
              </w:rPr>
              <w:t xml:space="preserve"> and spurious comments.</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The system showed which staff had viewed the system.</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He showed some examples of the types of issues which had either been resolved, or where satisfactory answers had been given to show why a problem could not be solved.</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Issues were separated into 4 categories – Problems, issues, praise and open questions, and could be analysed.</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He felt strongly that it was a speedy way of hi</w:t>
            </w:r>
            <w:r w:rsidR="006F7F7E">
              <w:rPr>
                <w:rFonts w:ascii="Arial" w:hAnsi="Arial" w:cs="Arial"/>
                <w:sz w:val="24"/>
                <w:szCs w:val="24"/>
              </w:rPr>
              <w:t>ghlighting issues, giving immediate</w:t>
            </w:r>
            <w:r>
              <w:rPr>
                <w:rFonts w:ascii="Arial" w:hAnsi="Arial" w:cs="Arial"/>
                <w:sz w:val="24"/>
                <w:szCs w:val="24"/>
              </w:rPr>
              <w:t xml:space="preserve"> responses.  </w:t>
            </w:r>
          </w:p>
          <w:p w:rsidR="006F7F7E" w:rsidRDefault="006F7F7E" w:rsidP="009F49FC">
            <w:pPr>
              <w:shd w:val="clear" w:color="auto" w:fill="FFFFFF" w:themeFill="background1"/>
              <w:rPr>
                <w:rFonts w:ascii="Arial" w:hAnsi="Arial" w:cs="Arial"/>
                <w:sz w:val="24"/>
                <w:szCs w:val="24"/>
              </w:rPr>
            </w:pP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 xml:space="preserve">In response to questions he confirmed that the group who had used Unitu had scored highly in the NSS, and a group which hadn’t had scored very low, so he felt that use of Unitu could only be beneficial to survey outcomes.  </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Elections for student reps had also taken place via Unit</w:t>
            </w:r>
            <w:r w:rsidR="006F7F7E">
              <w:rPr>
                <w:rFonts w:ascii="Arial" w:hAnsi="Arial" w:cs="Arial"/>
                <w:sz w:val="24"/>
                <w:szCs w:val="24"/>
              </w:rPr>
              <w:t>u</w:t>
            </w:r>
            <w:r>
              <w:rPr>
                <w:rFonts w:ascii="Arial" w:hAnsi="Arial" w:cs="Arial"/>
                <w:sz w:val="24"/>
                <w:szCs w:val="24"/>
              </w:rPr>
              <w:t>, again, more speedily than without.</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The system had led to more awareness by all staff of the problems students were experiencing.</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They were talking to developers to add further enhancements to the system.</w:t>
            </w: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It was felt to be an important tool, helping the department to hear and listen to the “Student Voice”.</w:t>
            </w:r>
          </w:p>
          <w:p w:rsidR="00950606" w:rsidRDefault="00950606" w:rsidP="009F49FC">
            <w:pPr>
              <w:shd w:val="clear" w:color="auto" w:fill="FFFFFF" w:themeFill="background1"/>
              <w:rPr>
                <w:rFonts w:ascii="Arial" w:hAnsi="Arial" w:cs="Arial"/>
                <w:sz w:val="24"/>
                <w:szCs w:val="24"/>
              </w:rPr>
            </w:pP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DSE FEH commented that the University had set great store by EVASYS, and were trying to raise response rates – how did Unitu affect that? DSE FACH responded that EVASYS addressed different types of questions, but that there was a possibility that using two systems might render one redundant eventually.</w:t>
            </w:r>
          </w:p>
          <w:p w:rsidR="00950606" w:rsidRDefault="00950606" w:rsidP="009F49FC">
            <w:pPr>
              <w:shd w:val="clear" w:color="auto" w:fill="FFFFFF" w:themeFill="background1"/>
              <w:rPr>
                <w:rFonts w:ascii="Arial" w:hAnsi="Arial" w:cs="Arial"/>
                <w:sz w:val="24"/>
                <w:szCs w:val="24"/>
              </w:rPr>
            </w:pP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lastRenderedPageBreak/>
              <w:t>QM felt that students who were happy their issues were being dealt with might be more inclined to respond to all surveys.</w:t>
            </w:r>
          </w:p>
          <w:p w:rsidR="00950606" w:rsidRDefault="00950606" w:rsidP="009F49FC">
            <w:pPr>
              <w:shd w:val="clear" w:color="auto" w:fill="FFFFFF" w:themeFill="background1"/>
              <w:rPr>
                <w:rFonts w:ascii="Arial" w:hAnsi="Arial" w:cs="Arial"/>
                <w:sz w:val="24"/>
                <w:szCs w:val="24"/>
              </w:rPr>
            </w:pPr>
          </w:p>
          <w:p w:rsidR="00950606" w:rsidRDefault="00950606" w:rsidP="009F49FC">
            <w:pPr>
              <w:shd w:val="clear" w:color="auto" w:fill="FFFFFF" w:themeFill="background1"/>
              <w:rPr>
                <w:rFonts w:ascii="Arial" w:hAnsi="Arial" w:cs="Arial"/>
                <w:sz w:val="24"/>
                <w:szCs w:val="24"/>
              </w:rPr>
            </w:pPr>
            <w:r>
              <w:rPr>
                <w:rFonts w:ascii="Arial" w:hAnsi="Arial" w:cs="Arial"/>
                <w:sz w:val="24"/>
                <w:szCs w:val="24"/>
              </w:rPr>
              <w:t>The Chair felt it was very interesting, thanked Greg Sporton for attending, and hoped that other departments might take it up.</w:t>
            </w:r>
          </w:p>
          <w:p w:rsidR="0077578D" w:rsidRDefault="0077578D" w:rsidP="009F49FC">
            <w:pPr>
              <w:shd w:val="clear" w:color="auto" w:fill="FFFFFF" w:themeFill="background1"/>
              <w:rPr>
                <w:rFonts w:ascii="Arial" w:hAnsi="Arial" w:cs="Arial"/>
                <w:sz w:val="24"/>
                <w:szCs w:val="24"/>
              </w:rPr>
            </w:pPr>
          </w:p>
          <w:p w:rsidR="0077578D" w:rsidRPr="004513A7" w:rsidRDefault="0077578D" w:rsidP="009F49FC">
            <w:pPr>
              <w:shd w:val="clear" w:color="auto" w:fill="FFFFFF" w:themeFill="background1"/>
              <w:rPr>
                <w:rFonts w:ascii="Arial" w:hAnsi="Arial" w:cs="Arial"/>
                <w:sz w:val="24"/>
                <w:szCs w:val="24"/>
              </w:rPr>
            </w:pPr>
            <w:r>
              <w:rPr>
                <w:rFonts w:ascii="Arial" w:hAnsi="Arial" w:cs="Arial"/>
                <w:sz w:val="24"/>
                <w:szCs w:val="24"/>
              </w:rPr>
              <w:t xml:space="preserve">SEC </w:t>
            </w:r>
            <w:r w:rsidRPr="0077578D">
              <w:rPr>
                <w:rFonts w:ascii="Arial" w:hAnsi="Arial" w:cs="Arial"/>
                <w:b/>
                <w:sz w:val="24"/>
                <w:szCs w:val="24"/>
              </w:rPr>
              <w:t>noted</w:t>
            </w:r>
            <w:r>
              <w:rPr>
                <w:rFonts w:ascii="Arial" w:hAnsi="Arial" w:cs="Arial"/>
                <w:sz w:val="24"/>
                <w:szCs w:val="24"/>
              </w:rPr>
              <w:t xml:space="preserve"> the proposal.</w:t>
            </w:r>
          </w:p>
          <w:p w:rsidR="001753D6" w:rsidRPr="00F10FE8" w:rsidRDefault="001753D6" w:rsidP="009F49FC">
            <w:pPr>
              <w:shd w:val="clear" w:color="auto" w:fill="FFFFFF" w:themeFill="background1"/>
              <w:rPr>
                <w:rFonts w:ascii="Arial" w:hAnsi="Arial" w:cs="Arial"/>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77578D">
              <w:rPr>
                <w:rFonts w:ascii="Arial" w:eastAsia="ヒラギノ角ゴ Pro W3" w:hAnsi="Arial" w:cs="Arial"/>
                <w:b/>
                <w:sz w:val="24"/>
                <w:szCs w:val="24"/>
              </w:rPr>
              <w:t>05</w:t>
            </w:r>
          </w:p>
        </w:tc>
        <w:tc>
          <w:tcPr>
            <w:tcW w:w="8505" w:type="dxa"/>
            <w:shd w:val="clear" w:color="auto" w:fill="auto"/>
          </w:tcPr>
          <w:p w:rsidR="00F66B59" w:rsidRDefault="0077578D" w:rsidP="00F66B59">
            <w:pPr>
              <w:rPr>
                <w:rFonts w:ascii="Arial" w:hAnsi="Arial" w:cs="Arial"/>
                <w:b/>
                <w:sz w:val="24"/>
                <w:szCs w:val="24"/>
              </w:rPr>
            </w:pPr>
            <w:r w:rsidRPr="0077578D">
              <w:rPr>
                <w:rFonts w:ascii="Arial" w:hAnsi="Arial" w:cs="Arial"/>
                <w:b/>
                <w:sz w:val="24"/>
                <w:szCs w:val="24"/>
              </w:rPr>
              <w:t>Disabled Student Funding Complaints Procedure</w:t>
            </w:r>
          </w:p>
          <w:p w:rsidR="00311309" w:rsidRDefault="00311309" w:rsidP="00F66B59">
            <w:pPr>
              <w:rPr>
                <w:rFonts w:ascii="Arial" w:hAnsi="Arial" w:cs="Arial"/>
                <w:b/>
                <w:sz w:val="24"/>
                <w:szCs w:val="24"/>
              </w:rPr>
            </w:pPr>
          </w:p>
          <w:p w:rsidR="0077578D" w:rsidRPr="0077578D" w:rsidRDefault="0077578D" w:rsidP="00F66B59">
            <w:pPr>
              <w:rPr>
                <w:rFonts w:ascii="Arial" w:hAnsi="Arial" w:cs="Arial"/>
                <w:sz w:val="24"/>
                <w:szCs w:val="24"/>
              </w:rPr>
            </w:pPr>
            <w:r>
              <w:rPr>
                <w:rFonts w:ascii="Arial" w:hAnsi="Arial" w:cs="Arial"/>
                <w:sz w:val="24"/>
                <w:szCs w:val="24"/>
              </w:rPr>
              <w:t xml:space="preserve">Head of Student Wellbeing tabled two papers </w:t>
            </w:r>
            <w:r w:rsidRPr="0077578D">
              <w:rPr>
                <w:rFonts w:ascii="Arial" w:hAnsi="Arial" w:cs="Arial"/>
                <w:i/>
                <w:sz w:val="24"/>
                <w:szCs w:val="24"/>
              </w:rPr>
              <w:t>SEC16.P005 New Policy for</w:t>
            </w:r>
            <w:r>
              <w:rPr>
                <w:rFonts w:ascii="Arial" w:hAnsi="Arial" w:cs="Arial"/>
                <w:sz w:val="24"/>
                <w:szCs w:val="24"/>
              </w:rPr>
              <w:t xml:space="preserve"> </w:t>
            </w:r>
            <w:r w:rsidRPr="0077578D">
              <w:rPr>
                <w:rFonts w:ascii="Arial" w:hAnsi="Arial" w:cs="Arial"/>
                <w:i/>
                <w:sz w:val="24"/>
                <w:szCs w:val="24"/>
              </w:rPr>
              <w:t>approval</w:t>
            </w:r>
            <w:r>
              <w:rPr>
                <w:rFonts w:ascii="Arial" w:hAnsi="Arial" w:cs="Arial"/>
                <w:sz w:val="24"/>
                <w:szCs w:val="24"/>
              </w:rPr>
              <w:t xml:space="preserve"> and </w:t>
            </w:r>
            <w:r w:rsidRPr="0077578D">
              <w:rPr>
                <w:rFonts w:ascii="Arial" w:hAnsi="Arial" w:cs="Arial"/>
                <w:i/>
                <w:sz w:val="24"/>
                <w:szCs w:val="24"/>
              </w:rPr>
              <w:t>SEC16.P006 Amendment to Student Complaints Procedure</w:t>
            </w:r>
          </w:p>
          <w:p w:rsidR="00A73E52" w:rsidRDefault="0077578D" w:rsidP="00F66B59">
            <w:pPr>
              <w:rPr>
                <w:rFonts w:ascii="Arial" w:hAnsi="Arial" w:cs="Arial"/>
                <w:sz w:val="24"/>
                <w:szCs w:val="24"/>
              </w:rPr>
            </w:pPr>
            <w:r>
              <w:rPr>
                <w:rFonts w:ascii="Arial" w:hAnsi="Arial" w:cs="Arial"/>
                <w:sz w:val="24"/>
                <w:szCs w:val="24"/>
              </w:rPr>
              <w:t>HoSW explained that following changes in the process for allocating DSA to students</w:t>
            </w:r>
            <w:r w:rsidR="009A165F">
              <w:rPr>
                <w:rFonts w:ascii="Arial" w:hAnsi="Arial" w:cs="Arial"/>
                <w:sz w:val="24"/>
                <w:szCs w:val="24"/>
              </w:rPr>
              <w:t>, University</w:t>
            </w:r>
            <w:r>
              <w:rPr>
                <w:rFonts w:ascii="Arial" w:hAnsi="Arial" w:cs="Arial"/>
                <w:sz w:val="24"/>
                <w:szCs w:val="24"/>
              </w:rPr>
              <w:t xml:space="preserve"> staff would be involved in making more decisions, and recommendations about DSA.  Inevitably, this would lead to complaints, and therefore a new complaints policy.  This policy, in turn, led to slight amendments within the Student Complaints Procedure.  Her department would need to work more closely with students and with Faculties. The SU had been consulted about the policy.  She outlined the procedure, and the changes, and asked the committee to endorse the Disabled Student Funding Complaints Procedure, and the amendments to the Student </w:t>
            </w:r>
            <w:r w:rsidR="009A165F">
              <w:rPr>
                <w:rFonts w:ascii="Arial" w:hAnsi="Arial" w:cs="Arial"/>
                <w:sz w:val="24"/>
                <w:szCs w:val="24"/>
              </w:rPr>
              <w:t>Complaint’s</w:t>
            </w:r>
            <w:r>
              <w:rPr>
                <w:rFonts w:ascii="Arial" w:hAnsi="Arial" w:cs="Arial"/>
                <w:sz w:val="24"/>
                <w:szCs w:val="24"/>
              </w:rPr>
              <w:t xml:space="preserve"> Procedure, so they could go to the next Academic Council.</w:t>
            </w:r>
          </w:p>
          <w:p w:rsidR="0077578D" w:rsidRDefault="0077578D" w:rsidP="00F66B59">
            <w:pPr>
              <w:rPr>
                <w:rFonts w:ascii="Arial" w:hAnsi="Arial" w:cs="Arial"/>
                <w:sz w:val="24"/>
                <w:szCs w:val="24"/>
              </w:rPr>
            </w:pPr>
          </w:p>
          <w:p w:rsidR="0077578D" w:rsidRDefault="0077578D" w:rsidP="00F66B59">
            <w:pPr>
              <w:rPr>
                <w:rFonts w:ascii="Arial" w:hAnsi="Arial" w:cs="Arial"/>
                <w:sz w:val="24"/>
                <w:szCs w:val="24"/>
              </w:rPr>
            </w:pPr>
            <w:r>
              <w:rPr>
                <w:rFonts w:ascii="Arial" w:hAnsi="Arial" w:cs="Arial"/>
                <w:sz w:val="24"/>
                <w:szCs w:val="24"/>
              </w:rPr>
              <w:t xml:space="preserve">The Chair </w:t>
            </w:r>
            <w:r w:rsidR="00311309">
              <w:rPr>
                <w:rFonts w:ascii="Arial" w:hAnsi="Arial" w:cs="Arial"/>
                <w:sz w:val="24"/>
                <w:szCs w:val="24"/>
              </w:rPr>
              <w:t>asked the SUUG if they were happy with the policy, who agreed they were, subject to some minor amendments being made.  The Chair asked them to discuss those points with the HoSW and email her the final version to agree by Chairs Action, and be submitted to Academic Council.</w:t>
            </w:r>
          </w:p>
          <w:p w:rsidR="00311309" w:rsidRDefault="00311309" w:rsidP="00F66B59">
            <w:pPr>
              <w:rPr>
                <w:rFonts w:ascii="Arial" w:hAnsi="Arial" w:cs="Arial"/>
                <w:sz w:val="24"/>
                <w:szCs w:val="24"/>
              </w:rPr>
            </w:pPr>
          </w:p>
          <w:p w:rsidR="00311309" w:rsidRDefault="00311309" w:rsidP="00F66B59">
            <w:pPr>
              <w:rPr>
                <w:rFonts w:ascii="Arial" w:hAnsi="Arial" w:cs="Arial"/>
                <w:sz w:val="24"/>
                <w:szCs w:val="24"/>
              </w:rPr>
            </w:pPr>
            <w:r>
              <w:rPr>
                <w:rFonts w:ascii="Arial" w:hAnsi="Arial" w:cs="Arial"/>
                <w:sz w:val="24"/>
                <w:szCs w:val="24"/>
              </w:rPr>
              <w:t xml:space="preserve">SEC </w:t>
            </w:r>
            <w:r w:rsidRPr="00311309">
              <w:rPr>
                <w:rFonts w:ascii="Arial" w:hAnsi="Arial" w:cs="Arial"/>
                <w:b/>
                <w:sz w:val="24"/>
                <w:szCs w:val="24"/>
              </w:rPr>
              <w:t>endorsed</w:t>
            </w:r>
            <w:r>
              <w:rPr>
                <w:rFonts w:ascii="Arial" w:hAnsi="Arial" w:cs="Arial"/>
                <w:sz w:val="24"/>
                <w:szCs w:val="24"/>
              </w:rPr>
              <w:t xml:space="preserve"> and ratified the Disabled Student Funding Complaints Procedure</w:t>
            </w:r>
          </w:p>
          <w:p w:rsidR="00311309" w:rsidRDefault="00311309" w:rsidP="00F66B59">
            <w:pPr>
              <w:rPr>
                <w:rFonts w:ascii="Arial" w:hAnsi="Arial" w:cs="Arial"/>
                <w:sz w:val="24"/>
                <w:szCs w:val="24"/>
              </w:rPr>
            </w:pPr>
            <w:r>
              <w:rPr>
                <w:rFonts w:ascii="Arial" w:hAnsi="Arial" w:cs="Arial"/>
                <w:sz w:val="24"/>
                <w:szCs w:val="24"/>
              </w:rPr>
              <w:t xml:space="preserve">SEC </w:t>
            </w:r>
            <w:r w:rsidRPr="00311309">
              <w:rPr>
                <w:rFonts w:ascii="Arial" w:hAnsi="Arial" w:cs="Arial"/>
                <w:b/>
                <w:sz w:val="24"/>
                <w:szCs w:val="24"/>
              </w:rPr>
              <w:t>endorsed</w:t>
            </w:r>
            <w:r>
              <w:rPr>
                <w:rFonts w:ascii="Arial" w:hAnsi="Arial" w:cs="Arial"/>
                <w:sz w:val="24"/>
                <w:szCs w:val="24"/>
              </w:rPr>
              <w:t xml:space="preserve"> the revised Student Complaints Procedure.</w:t>
            </w:r>
          </w:p>
          <w:p w:rsidR="00311309" w:rsidRDefault="00311309" w:rsidP="00F66B59">
            <w:pPr>
              <w:rPr>
                <w:rFonts w:ascii="Arial" w:hAnsi="Arial" w:cs="Arial"/>
                <w:sz w:val="24"/>
                <w:szCs w:val="24"/>
              </w:rPr>
            </w:pPr>
          </w:p>
          <w:p w:rsidR="00311309" w:rsidRDefault="00311309" w:rsidP="00F66B59">
            <w:pPr>
              <w:rPr>
                <w:rFonts w:ascii="Arial" w:hAnsi="Arial" w:cs="Arial"/>
                <w:sz w:val="24"/>
                <w:szCs w:val="24"/>
              </w:rPr>
            </w:pPr>
            <w:r w:rsidRPr="00311309">
              <w:rPr>
                <w:rFonts w:ascii="Arial" w:hAnsi="Arial" w:cs="Arial"/>
                <w:b/>
                <w:sz w:val="24"/>
                <w:szCs w:val="24"/>
              </w:rPr>
              <w:t>ACTION:</w:t>
            </w:r>
            <w:r>
              <w:rPr>
                <w:rFonts w:ascii="Arial" w:hAnsi="Arial" w:cs="Arial"/>
                <w:sz w:val="24"/>
                <w:szCs w:val="24"/>
              </w:rPr>
              <w:t xml:space="preserve"> Submit final Disabled Student Funding Complaints Procedure to Academic Council.</w:t>
            </w:r>
          </w:p>
          <w:p w:rsidR="00311309" w:rsidRPr="00F10FE8" w:rsidRDefault="00311309" w:rsidP="00F66B59">
            <w:pPr>
              <w:rPr>
                <w:rFonts w:ascii="Arial" w:hAnsi="Arial" w:cs="Arial"/>
                <w:sz w:val="24"/>
                <w:szCs w:val="24"/>
              </w:rPr>
            </w:pPr>
            <w:r w:rsidRPr="00311309">
              <w:rPr>
                <w:rFonts w:ascii="Arial" w:hAnsi="Arial" w:cs="Arial"/>
                <w:b/>
                <w:sz w:val="24"/>
                <w:szCs w:val="24"/>
              </w:rPr>
              <w:t>ACTION</w:t>
            </w:r>
            <w:r>
              <w:rPr>
                <w:rFonts w:ascii="Arial" w:hAnsi="Arial" w:cs="Arial"/>
                <w:sz w:val="24"/>
                <w:szCs w:val="24"/>
              </w:rPr>
              <w:t>: Submit revised Student Complaints Procedure to Academic Council.</w:t>
            </w:r>
          </w:p>
          <w:p w:rsidR="00A73E52" w:rsidRPr="00F10FE8" w:rsidRDefault="00A73E52" w:rsidP="00261478">
            <w:pPr>
              <w:rPr>
                <w:rFonts w:ascii="Arial" w:hAnsi="Arial" w:cs="Arial"/>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t>SEC16.</w:t>
            </w:r>
            <w:r w:rsidR="00311309">
              <w:rPr>
                <w:rFonts w:ascii="Arial" w:eastAsia="ヒラギノ角ゴ Pro W3" w:hAnsi="Arial" w:cs="Arial"/>
                <w:b/>
                <w:sz w:val="24"/>
                <w:szCs w:val="24"/>
              </w:rPr>
              <w:t>06</w:t>
            </w:r>
          </w:p>
        </w:tc>
        <w:tc>
          <w:tcPr>
            <w:tcW w:w="8505" w:type="dxa"/>
            <w:shd w:val="clear" w:color="auto" w:fill="auto"/>
          </w:tcPr>
          <w:p w:rsidR="00311309" w:rsidRDefault="00311309" w:rsidP="00261478">
            <w:pPr>
              <w:rPr>
                <w:rFonts w:ascii="Arial" w:hAnsi="Arial" w:cs="Arial"/>
                <w:b/>
                <w:sz w:val="24"/>
                <w:szCs w:val="24"/>
              </w:rPr>
            </w:pPr>
            <w:r w:rsidRPr="00311309">
              <w:rPr>
                <w:rFonts w:ascii="Arial" w:hAnsi="Arial" w:cs="Arial"/>
                <w:b/>
                <w:sz w:val="24"/>
                <w:szCs w:val="24"/>
              </w:rPr>
              <w:t>Changes to Disabled Students’ Allowance</w:t>
            </w:r>
            <w:r w:rsidR="00800863">
              <w:rPr>
                <w:rFonts w:ascii="Arial" w:hAnsi="Arial" w:cs="Arial"/>
                <w:b/>
                <w:sz w:val="24"/>
                <w:szCs w:val="24"/>
              </w:rPr>
              <w:t xml:space="preserve"> (DSA)</w:t>
            </w:r>
          </w:p>
          <w:p w:rsidR="00311309" w:rsidRPr="00311309" w:rsidRDefault="00311309" w:rsidP="00261478">
            <w:pPr>
              <w:rPr>
                <w:rFonts w:ascii="Arial" w:hAnsi="Arial" w:cs="Arial"/>
                <w:b/>
                <w:sz w:val="24"/>
                <w:szCs w:val="24"/>
              </w:rPr>
            </w:pPr>
          </w:p>
          <w:p w:rsidR="00311309" w:rsidRDefault="00311309" w:rsidP="00311309">
            <w:pPr>
              <w:rPr>
                <w:rFonts w:ascii="Arial" w:hAnsi="Arial" w:cs="Arial"/>
                <w:i/>
                <w:sz w:val="24"/>
                <w:szCs w:val="24"/>
              </w:rPr>
            </w:pPr>
            <w:r>
              <w:rPr>
                <w:rFonts w:ascii="Arial" w:hAnsi="Arial" w:cs="Arial"/>
                <w:sz w:val="24"/>
                <w:szCs w:val="24"/>
              </w:rPr>
              <w:t xml:space="preserve">HoSW presented two papers </w:t>
            </w:r>
            <w:r w:rsidRPr="00311309">
              <w:rPr>
                <w:rFonts w:ascii="Arial" w:hAnsi="Arial" w:cs="Arial"/>
                <w:i/>
                <w:sz w:val="24"/>
                <w:szCs w:val="24"/>
              </w:rPr>
              <w:t xml:space="preserve">SEC16.P007 </w:t>
            </w:r>
            <w:r w:rsidR="00800863">
              <w:rPr>
                <w:rFonts w:ascii="Arial" w:hAnsi="Arial" w:cs="Arial"/>
                <w:i/>
                <w:sz w:val="24"/>
                <w:szCs w:val="24"/>
              </w:rPr>
              <w:t>DSA changes and Implications for the University of Greenwich</w:t>
            </w:r>
            <w:r>
              <w:rPr>
                <w:rFonts w:ascii="Arial" w:hAnsi="Arial" w:cs="Arial"/>
                <w:sz w:val="24"/>
                <w:szCs w:val="24"/>
              </w:rPr>
              <w:t xml:space="preserve"> and </w:t>
            </w:r>
            <w:r w:rsidRPr="00311309">
              <w:rPr>
                <w:rFonts w:ascii="Arial" w:hAnsi="Arial" w:cs="Arial"/>
                <w:i/>
                <w:sz w:val="24"/>
                <w:szCs w:val="24"/>
              </w:rPr>
              <w:t>SEC16.P007a presentation slides</w:t>
            </w:r>
          </w:p>
          <w:p w:rsidR="00800863" w:rsidRDefault="00800863" w:rsidP="00311309">
            <w:pPr>
              <w:rPr>
                <w:rFonts w:ascii="Arial" w:hAnsi="Arial" w:cs="Arial"/>
                <w:sz w:val="24"/>
                <w:szCs w:val="24"/>
              </w:rPr>
            </w:pPr>
            <w:r>
              <w:rPr>
                <w:rFonts w:ascii="Arial" w:hAnsi="Arial" w:cs="Arial"/>
                <w:sz w:val="24"/>
                <w:szCs w:val="24"/>
              </w:rPr>
              <w:t xml:space="preserve">HoSW gave an overview of what DSA is, and the numbers of UoG students in receipt of it.  SUUG and DSE FEH queried the detail behind the numbers, which HoSW explained.  HoSW gave the meeting an idea of what the </w:t>
            </w:r>
            <w:r w:rsidR="009A165F">
              <w:rPr>
                <w:rFonts w:ascii="Arial" w:hAnsi="Arial" w:cs="Arial"/>
                <w:sz w:val="24"/>
                <w:szCs w:val="24"/>
              </w:rPr>
              <w:t>University</w:t>
            </w:r>
            <w:r>
              <w:rPr>
                <w:rFonts w:ascii="Arial" w:hAnsi="Arial" w:cs="Arial"/>
                <w:sz w:val="24"/>
                <w:szCs w:val="24"/>
              </w:rPr>
              <w:t xml:space="preserve"> will now have to provide. The University would also now be regulated by the DSA.  DSA would make decisions regarding suppliers of services, and the university would have to obtain two quotes, and probably use the cheapest.  She felt there was a potential adverse impact on students. </w:t>
            </w:r>
          </w:p>
          <w:p w:rsidR="00800863" w:rsidRDefault="00800863" w:rsidP="00311309">
            <w:pPr>
              <w:rPr>
                <w:rFonts w:ascii="Arial" w:hAnsi="Arial" w:cs="Arial"/>
                <w:sz w:val="24"/>
                <w:szCs w:val="24"/>
              </w:rPr>
            </w:pPr>
            <w:r>
              <w:rPr>
                <w:rFonts w:ascii="Arial" w:hAnsi="Arial" w:cs="Arial"/>
                <w:sz w:val="24"/>
                <w:szCs w:val="24"/>
              </w:rPr>
              <w:t xml:space="preserve">Changes were needed in the way Student Wellbeing worked – </w:t>
            </w:r>
            <w:r w:rsidR="009A165F">
              <w:rPr>
                <w:rFonts w:ascii="Arial" w:hAnsi="Arial" w:cs="Arial"/>
                <w:sz w:val="24"/>
                <w:szCs w:val="24"/>
              </w:rPr>
              <w:t>liaising</w:t>
            </w:r>
            <w:r>
              <w:rPr>
                <w:rFonts w:ascii="Arial" w:hAnsi="Arial" w:cs="Arial"/>
                <w:sz w:val="24"/>
                <w:szCs w:val="24"/>
              </w:rPr>
              <w:t xml:space="preserve"> with </w:t>
            </w:r>
            <w:r w:rsidR="009A165F">
              <w:rPr>
                <w:rFonts w:ascii="Arial" w:hAnsi="Arial" w:cs="Arial"/>
                <w:sz w:val="24"/>
                <w:szCs w:val="24"/>
              </w:rPr>
              <w:t>colleagues</w:t>
            </w:r>
            <w:r>
              <w:rPr>
                <w:rFonts w:ascii="Arial" w:hAnsi="Arial" w:cs="Arial"/>
                <w:sz w:val="24"/>
                <w:szCs w:val="24"/>
              </w:rPr>
              <w:t xml:space="preserve">, produced detailed funding proposals, participating in </w:t>
            </w:r>
            <w:r w:rsidR="009A165F">
              <w:rPr>
                <w:rFonts w:ascii="Arial" w:hAnsi="Arial" w:cs="Arial"/>
                <w:sz w:val="24"/>
                <w:szCs w:val="24"/>
              </w:rPr>
              <w:t>Disabled</w:t>
            </w:r>
            <w:r>
              <w:rPr>
                <w:rFonts w:ascii="Arial" w:hAnsi="Arial" w:cs="Arial"/>
                <w:sz w:val="24"/>
                <w:szCs w:val="24"/>
              </w:rPr>
              <w:t xml:space="preserve"> Student complaints, sourcing equipment and supporting students to access </w:t>
            </w:r>
            <w:r>
              <w:rPr>
                <w:rFonts w:ascii="Arial" w:hAnsi="Arial" w:cs="Arial"/>
                <w:sz w:val="24"/>
                <w:szCs w:val="24"/>
              </w:rPr>
              <w:lastRenderedPageBreak/>
              <w:t>DSA exceptional case process.  For the first time they would need to think about the cost to the University.</w:t>
            </w:r>
          </w:p>
          <w:p w:rsidR="006F7F7E" w:rsidRDefault="006F7F7E" w:rsidP="00311309">
            <w:pPr>
              <w:rPr>
                <w:rFonts w:ascii="Arial" w:hAnsi="Arial" w:cs="Arial"/>
                <w:sz w:val="24"/>
                <w:szCs w:val="24"/>
              </w:rPr>
            </w:pPr>
          </w:p>
          <w:p w:rsidR="00800863" w:rsidRDefault="00800863" w:rsidP="00311309">
            <w:pPr>
              <w:rPr>
                <w:rFonts w:ascii="Arial" w:hAnsi="Arial" w:cs="Arial"/>
                <w:sz w:val="24"/>
                <w:szCs w:val="24"/>
              </w:rPr>
            </w:pPr>
            <w:r>
              <w:rPr>
                <w:rFonts w:ascii="Arial" w:hAnsi="Arial" w:cs="Arial"/>
                <w:sz w:val="24"/>
                <w:szCs w:val="24"/>
              </w:rPr>
              <w:t xml:space="preserve">HoSW outlined the main support available for “reasonable adjustments”, in terms of human resources and equipment. </w:t>
            </w:r>
          </w:p>
          <w:p w:rsidR="006F7F7E" w:rsidRDefault="006F7F7E" w:rsidP="00311309">
            <w:pPr>
              <w:rPr>
                <w:rFonts w:ascii="Arial" w:hAnsi="Arial" w:cs="Arial"/>
                <w:sz w:val="24"/>
                <w:szCs w:val="24"/>
              </w:rPr>
            </w:pPr>
          </w:p>
          <w:p w:rsidR="00800863" w:rsidRDefault="00800863" w:rsidP="00311309">
            <w:pPr>
              <w:rPr>
                <w:rFonts w:ascii="Arial" w:hAnsi="Arial" w:cs="Arial"/>
                <w:sz w:val="24"/>
                <w:szCs w:val="24"/>
              </w:rPr>
            </w:pPr>
            <w:r>
              <w:rPr>
                <w:rFonts w:ascii="Arial" w:hAnsi="Arial" w:cs="Arial"/>
                <w:sz w:val="24"/>
                <w:szCs w:val="24"/>
              </w:rPr>
              <w:t>There were issues emerging in the sector, on how this would impact on students.  Universities were developing new posts, including advisers on assistive technologies.</w:t>
            </w:r>
          </w:p>
          <w:p w:rsidR="006F7F7E" w:rsidRDefault="006F7F7E" w:rsidP="00311309">
            <w:pPr>
              <w:rPr>
                <w:rFonts w:ascii="Arial" w:hAnsi="Arial" w:cs="Arial"/>
                <w:sz w:val="24"/>
                <w:szCs w:val="24"/>
              </w:rPr>
            </w:pPr>
          </w:p>
          <w:p w:rsidR="00800863" w:rsidRDefault="00E44391" w:rsidP="00311309">
            <w:pPr>
              <w:rPr>
                <w:rFonts w:ascii="Arial" w:hAnsi="Arial" w:cs="Arial"/>
                <w:sz w:val="24"/>
                <w:szCs w:val="24"/>
              </w:rPr>
            </w:pPr>
            <w:r>
              <w:rPr>
                <w:rFonts w:ascii="Arial" w:hAnsi="Arial" w:cs="Arial"/>
                <w:sz w:val="24"/>
                <w:szCs w:val="24"/>
              </w:rPr>
              <w:t>H</w:t>
            </w:r>
            <w:r w:rsidR="00800863">
              <w:rPr>
                <w:rFonts w:ascii="Arial" w:hAnsi="Arial" w:cs="Arial"/>
                <w:sz w:val="24"/>
                <w:szCs w:val="24"/>
              </w:rPr>
              <w:t>LS confirmed that on Open Day there had been numerous queries concerning help.</w:t>
            </w:r>
          </w:p>
          <w:p w:rsidR="009A165F" w:rsidRDefault="00800863" w:rsidP="00311309">
            <w:pPr>
              <w:rPr>
                <w:rFonts w:ascii="Arial" w:hAnsi="Arial" w:cs="Arial"/>
                <w:sz w:val="24"/>
                <w:szCs w:val="24"/>
              </w:rPr>
            </w:pPr>
            <w:r>
              <w:rPr>
                <w:rFonts w:ascii="Arial" w:hAnsi="Arial" w:cs="Arial"/>
                <w:sz w:val="24"/>
                <w:szCs w:val="24"/>
              </w:rPr>
              <w:t>HoSW said that the University would be competing with other universities</w:t>
            </w:r>
            <w:r w:rsidR="009A165F">
              <w:rPr>
                <w:rFonts w:ascii="Arial" w:hAnsi="Arial" w:cs="Arial"/>
                <w:sz w:val="24"/>
                <w:szCs w:val="24"/>
              </w:rPr>
              <w:t>, and in the long term would need to decide how best to deal with this.</w:t>
            </w:r>
          </w:p>
          <w:p w:rsidR="009A165F" w:rsidRDefault="009A165F" w:rsidP="00311309">
            <w:pPr>
              <w:rPr>
                <w:rFonts w:ascii="Arial" w:hAnsi="Arial" w:cs="Arial"/>
                <w:sz w:val="24"/>
                <w:szCs w:val="24"/>
              </w:rPr>
            </w:pPr>
          </w:p>
          <w:p w:rsidR="009A165F" w:rsidRDefault="009A165F" w:rsidP="00311309">
            <w:pPr>
              <w:rPr>
                <w:rFonts w:ascii="Arial" w:hAnsi="Arial" w:cs="Arial"/>
                <w:sz w:val="24"/>
                <w:szCs w:val="24"/>
              </w:rPr>
            </w:pPr>
            <w:r>
              <w:rPr>
                <w:rFonts w:ascii="Arial" w:hAnsi="Arial" w:cs="Arial"/>
                <w:sz w:val="24"/>
                <w:szCs w:val="24"/>
              </w:rPr>
              <w:t>The Chair commented she was interested to see the number</w:t>
            </w:r>
            <w:r w:rsidR="006F7F7E">
              <w:rPr>
                <w:rFonts w:ascii="Arial" w:hAnsi="Arial" w:cs="Arial"/>
                <w:sz w:val="24"/>
                <w:szCs w:val="24"/>
              </w:rPr>
              <w:t>s</w:t>
            </w:r>
            <w:r>
              <w:rPr>
                <w:rFonts w:ascii="Arial" w:hAnsi="Arial" w:cs="Arial"/>
                <w:sz w:val="24"/>
                <w:szCs w:val="24"/>
              </w:rPr>
              <w:t xml:space="preserve"> involved, and that a lot of students did not necessarily declare their disability.</w:t>
            </w:r>
          </w:p>
          <w:p w:rsidR="009A165F" w:rsidRDefault="009A165F" w:rsidP="00311309">
            <w:pPr>
              <w:rPr>
                <w:rFonts w:ascii="Arial" w:hAnsi="Arial" w:cs="Arial"/>
                <w:sz w:val="24"/>
                <w:szCs w:val="24"/>
              </w:rPr>
            </w:pPr>
          </w:p>
          <w:p w:rsidR="009A165F" w:rsidRDefault="009A165F" w:rsidP="00311309">
            <w:pPr>
              <w:rPr>
                <w:rFonts w:ascii="Arial" w:hAnsi="Arial" w:cs="Arial"/>
                <w:sz w:val="24"/>
                <w:szCs w:val="24"/>
              </w:rPr>
            </w:pPr>
            <w:r>
              <w:rPr>
                <w:rFonts w:ascii="Arial" w:hAnsi="Arial" w:cs="Arial"/>
                <w:sz w:val="24"/>
                <w:szCs w:val="24"/>
              </w:rPr>
              <w:t>HoSW agreed this was the case, and that Wellbeing only found out through other avenues e.g. counselling sessions, or at exam times.  She felt that UoG needed to manage student’s expectations when they were moving from UG to PG programmes, as they might expect the same level of support and not get it.</w:t>
            </w:r>
          </w:p>
          <w:p w:rsidR="009A165F" w:rsidRDefault="009A165F" w:rsidP="00311309">
            <w:pPr>
              <w:rPr>
                <w:rFonts w:ascii="Arial" w:hAnsi="Arial" w:cs="Arial"/>
                <w:sz w:val="24"/>
                <w:szCs w:val="24"/>
              </w:rPr>
            </w:pPr>
          </w:p>
          <w:p w:rsidR="009A165F" w:rsidRDefault="00E44391" w:rsidP="00311309">
            <w:pPr>
              <w:rPr>
                <w:rFonts w:ascii="Arial" w:hAnsi="Arial" w:cs="Arial"/>
                <w:sz w:val="24"/>
                <w:szCs w:val="24"/>
              </w:rPr>
            </w:pPr>
            <w:r>
              <w:rPr>
                <w:rFonts w:ascii="Arial" w:hAnsi="Arial" w:cs="Arial"/>
                <w:sz w:val="24"/>
                <w:szCs w:val="24"/>
              </w:rPr>
              <w:t>HLS</w:t>
            </w:r>
            <w:r w:rsidR="009A165F">
              <w:rPr>
                <w:rFonts w:ascii="Arial" w:hAnsi="Arial" w:cs="Arial"/>
                <w:sz w:val="24"/>
                <w:szCs w:val="24"/>
              </w:rPr>
              <w:t xml:space="preserve"> commented that Pronupto</w:t>
            </w:r>
            <w:r w:rsidR="006F7F7E">
              <w:rPr>
                <w:rFonts w:ascii="Arial" w:hAnsi="Arial" w:cs="Arial"/>
                <w:sz w:val="24"/>
                <w:szCs w:val="24"/>
              </w:rPr>
              <w:t>, the lecture capture tool, was potentially very helpful to these students.</w:t>
            </w:r>
          </w:p>
          <w:p w:rsidR="009A165F" w:rsidRDefault="009A165F" w:rsidP="00311309">
            <w:pPr>
              <w:rPr>
                <w:rFonts w:ascii="Arial" w:hAnsi="Arial" w:cs="Arial"/>
                <w:sz w:val="24"/>
                <w:szCs w:val="24"/>
              </w:rPr>
            </w:pPr>
          </w:p>
          <w:p w:rsidR="009A165F" w:rsidRDefault="009A165F" w:rsidP="00311309">
            <w:pPr>
              <w:rPr>
                <w:rFonts w:ascii="Arial" w:hAnsi="Arial" w:cs="Arial"/>
                <w:sz w:val="24"/>
                <w:szCs w:val="24"/>
              </w:rPr>
            </w:pPr>
            <w:r>
              <w:rPr>
                <w:rFonts w:ascii="Arial" w:hAnsi="Arial" w:cs="Arial"/>
                <w:sz w:val="24"/>
                <w:szCs w:val="24"/>
              </w:rPr>
              <w:t>DSE FES felt there were still training issues for staff, and for students, around the area of Mental Health awareness.  He wondered if Student Wellbeing could come out to schools to deliver session on emerging support</w:t>
            </w:r>
          </w:p>
          <w:p w:rsidR="009A165F" w:rsidRDefault="009A165F" w:rsidP="00311309">
            <w:pPr>
              <w:rPr>
                <w:rFonts w:ascii="Arial" w:hAnsi="Arial" w:cs="Arial"/>
                <w:sz w:val="24"/>
                <w:szCs w:val="24"/>
              </w:rPr>
            </w:pPr>
            <w:r>
              <w:rPr>
                <w:rFonts w:ascii="Arial" w:hAnsi="Arial" w:cs="Arial"/>
                <w:sz w:val="24"/>
                <w:szCs w:val="24"/>
              </w:rPr>
              <w:t>AD SAS (SS) commented that there needed to be a bigger conversation on emerging issues and how to refer them.  SEC members agreed.</w:t>
            </w:r>
          </w:p>
          <w:p w:rsidR="009A165F" w:rsidRDefault="009A165F" w:rsidP="00311309">
            <w:pPr>
              <w:rPr>
                <w:rFonts w:ascii="Arial" w:hAnsi="Arial" w:cs="Arial"/>
                <w:sz w:val="24"/>
                <w:szCs w:val="24"/>
              </w:rPr>
            </w:pPr>
          </w:p>
          <w:p w:rsidR="009A165F" w:rsidRDefault="009A165F" w:rsidP="00311309">
            <w:pPr>
              <w:rPr>
                <w:rFonts w:ascii="Arial" w:hAnsi="Arial" w:cs="Arial"/>
                <w:sz w:val="24"/>
                <w:szCs w:val="24"/>
              </w:rPr>
            </w:pPr>
            <w:r>
              <w:rPr>
                <w:rFonts w:ascii="Arial" w:hAnsi="Arial" w:cs="Arial"/>
                <w:sz w:val="24"/>
                <w:szCs w:val="24"/>
              </w:rPr>
              <w:t>Chair thanked HoSW for her presentation, and asked if the full document had been circulated?  HoSW said various different documents had been prepared for different audiences.</w:t>
            </w:r>
          </w:p>
          <w:p w:rsidR="009A165F" w:rsidRDefault="009A165F" w:rsidP="00311309">
            <w:pPr>
              <w:rPr>
                <w:rFonts w:ascii="Arial" w:hAnsi="Arial" w:cs="Arial"/>
                <w:sz w:val="24"/>
                <w:szCs w:val="24"/>
              </w:rPr>
            </w:pPr>
          </w:p>
          <w:p w:rsidR="009A165F" w:rsidRDefault="009A165F" w:rsidP="00311309">
            <w:pPr>
              <w:rPr>
                <w:rFonts w:ascii="Arial" w:hAnsi="Arial" w:cs="Arial"/>
                <w:sz w:val="24"/>
                <w:szCs w:val="24"/>
              </w:rPr>
            </w:pPr>
            <w:r>
              <w:rPr>
                <w:rFonts w:ascii="Arial" w:hAnsi="Arial" w:cs="Arial"/>
                <w:sz w:val="24"/>
                <w:szCs w:val="24"/>
              </w:rPr>
              <w:t xml:space="preserve">SEC </w:t>
            </w:r>
            <w:r w:rsidRPr="009A165F">
              <w:rPr>
                <w:rFonts w:ascii="Arial" w:hAnsi="Arial" w:cs="Arial"/>
                <w:b/>
                <w:sz w:val="24"/>
                <w:szCs w:val="24"/>
              </w:rPr>
              <w:t>noted</w:t>
            </w:r>
            <w:r>
              <w:rPr>
                <w:rFonts w:ascii="Arial" w:hAnsi="Arial" w:cs="Arial"/>
                <w:sz w:val="24"/>
                <w:szCs w:val="24"/>
              </w:rPr>
              <w:t xml:space="preserve"> the changes.</w:t>
            </w:r>
          </w:p>
          <w:p w:rsidR="009A165F" w:rsidRDefault="009A165F" w:rsidP="00311309">
            <w:pPr>
              <w:rPr>
                <w:rFonts w:ascii="Arial" w:hAnsi="Arial" w:cs="Arial"/>
                <w:sz w:val="24"/>
                <w:szCs w:val="24"/>
              </w:rPr>
            </w:pPr>
          </w:p>
          <w:p w:rsidR="00800863" w:rsidRDefault="009A165F" w:rsidP="00311309">
            <w:pPr>
              <w:rPr>
                <w:rFonts w:ascii="Arial" w:hAnsi="Arial" w:cs="Arial"/>
                <w:i/>
                <w:sz w:val="24"/>
                <w:szCs w:val="24"/>
              </w:rPr>
            </w:pPr>
            <w:r w:rsidRPr="009A165F">
              <w:rPr>
                <w:rFonts w:ascii="Arial" w:hAnsi="Arial" w:cs="Arial"/>
                <w:b/>
                <w:sz w:val="24"/>
                <w:szCs w:val="24"/>
              </w:rPr>
              <w:t>ACTION</w:t>
            </w:r>
            <w:r>
              <w:rPr>
                <w:rFonts w:ascii="Arial" w:hAnsi="Arial" w:cs="Arial"/>
                <w:sz w:val="24"/>
                <w:szCs w:val="24"/>
              </w:rPr>
              <w:t>: Send DSA changes and Implications for the University of Greenwich document to Academic Council, for Information.</w:t>
            </w:r>
          </w:p>
          <w:p w:rsidR="00311309" w:rsidRPr="00F10FE8" w:rsidRDefault="00311309" w:rsidP="00311309">
            <w:pPr>
              <w:rPr>
                <w:rFonts w:ascii="Arial" w:hAnsi="Arial" w:cs="Arial"/>
                <w:sz w:val="24"/>
                <w:szCs w:val="24"/>
              </w:rPr>
            </w:pPr>
          </w:p>
        </w:tc>
      </w:tr>
      <w:tr w:rsidR="00A835E0" w:rsidRPr="00F10FE8" w:rsidTr="00F015A9">
        <w:tc>
          <w:tcPr>
            <w:tcW w:w="1419" w:type="dxa"/>
          </w:tcPr>
          <w:p w:rsidR="00A835E0"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794866">
              <w:rPr>
                <w:rFonts w:ascii="Arial" w:eastAsia="ヒラギノ角ゴ Pro W3" w:hAnsi="Arial" w:cs="Arial"/>
                <w:b/>
                <w:sz w:val="24"/>
                <w:szCs w:val="24"/>
              </w:rPr>
              <w:t>07</w:t>
            </w:r>
          </w:p>
        </w:tc>
        <w:tc>
          <w:tcPr>
            <w:tcW w:w="8505" w:type="dxa"/>
            <w:shd w:val="clear" w:color="auto" w:fill="auto"/>
          </w:tcPr>
          <w:p w:rsidR="00905124" w:rsidRDefault="00794866" w:rsidP="009F49FC">
            <w:pPr>
              <w:rPr>
                <w:rFonts w:ascii="Arial" w:hAnsi="Arial" w:cs="Arial"/>
                <w:b/>
                <w:sz w:val="24"/>
                <w:szCs w:val="24"/>
              </w:rPr>
            </w:pPr>
            <w:r w:rsidRPr="00794866">
              <w:rPr>
                <w:rFonts w:ascii="Arial" w:hAnsi="Arial" w:cs="Arial"/>
                <w:b/>
                <w:sz w:val="24"/>
                <w:szCs w:val="24"/>
              </w:rPr>
              <w:t>Internal audit report on Student Experience – Personal Tutoring</w:t>
            </w:r>
          </w:p>
          <w:p w:rsidR="00794866" w:rsidRDefault="00794866" w:rsidP="009F49FC">
            <w:pPr>
              <w:rPr>
                <w:rFonts w:ascii="Arial" w:hAnsi="Arial" w:cs="Arial"/>
                <w:i/>
                <w:sz w:val="24"/>
                <w:szCs w:val="24"/>
              </w:rPr>
            </w:pPr>
            <w:r>
              <w:rPr>
                <w:rFonts w:ascii="Arial" w:hAnsi="Arial" w:cs="Arial"/>
                <w:sz w:val="24"/>
                <w:szCs w:val="24"/>
              </w:rPr>
              <w:t xml:space="preserve">The Chair tabled a paper </w:t>
            </w:r>
            <w:r w:rsidRPr="00794866">
              <w:rPr>
                <w:rFonts w:ascii="Arial" w:hAnsi="Arial" w:cs="Arial"/>
                <w:i/>
                <w:sz w:val="24"/>
                <w:szCs w:val="24"/>
              </w:rPr>
              <w:t>SEC16.P004 Internal audit report on Student Experience.</w:t>
            </w:r>
          </w:p>
          <w:p w:rsidR="00F306A2" w:rsidRDefault="00F306A2" w:rsidP="009F49FC">
            <w:pPr>
              <w:rPr>
                <w:rFonts w:ascii="Arial" w:hAnsi="Arial" w:cs="Arial"/>
                <w:sz w:val="24"/>
                <w:szCs w:val="24"/>
              </w:rPr>
            </w:pPr>
            <w:r>
              <w:rPr>
                <w:rFonts w:ascii="Arial" w:hAnsi="Arial" w:cs="Arial"/>
                <w:sz w:val="24"/>
                <w:szCs w:val="24"/>
              </w:rPr>
              <w:t>Chair explained the report was for information,</w:t>
            </w:r>
            <w:r w:rsidR="001E1429">
              <w:rPr>
                <w:rFonts w:ascii="Arial" w:hAnsi="Arial" w:cs="Arial"/>
                <w:sz w:val="24"/>
                <w:szCs w:val="24"/>
              </w:rPr>
              <w:t xml:space="preserve"> and that it was</w:t>
            </w:r>
            <w:r>
              <w:rPr>
                <w:rFonts w:ascii="Arial" w:hAnsi="Arial" w:cs="Arial"/>
                <w:sz w:val="24"/>
                <w:szCs w:val="24"/>
              </w:rPr>
              <w:t xml:space="preserve"> so far, so good</w:t>
            </w:r>
            <w:r w:rsidR="001E1429">
              <w:rPr>
                <w:rFonts w:ascii="Arial" w:hAnsi="Arial" w:cs="Arial"/>
                <w:sz w:val="24"/>
                <w:szCs w:val="24"/>
              </w:rPr>
              <w:t xml:space="preserve">, in respect of the audit. </w:t>
            </w:r>
            <w:r>
              <w:rPr>
                <w:rFonts w:ascii="Arial" w:hAnsi="Arial" w:cs="Arial"/>
                <w:sz w:val="24"/>
                <w:szCs w:val="24"/>
              </w:rPr>
              <w:t xml:space="preserve"> It was intended to embed the findings in the Personal Tutor Management system –</w:t>
            </w:r>
            <w:r w:rsidR="001E1429">
              <w:rPr>
                <w:rFonts w:ascii="Arial" w:hAnsi="Arial" w:cs="Arial"/>
                <w:sz w:val="24"/>
                <w:szCs w:val="24"/>
              </w:rPr>
              <w:t xml:space="preserve"> although she</w:t>
            </w:r>
            <w:r>
              <w:rPr>
                <w:rFonts w:ascii="Arial" w:hAnsi="Arial" w:cs="Arial"/>
                <w:sz w:val="24"/>
                <w:szCs w:val="24"/>
              </w:rPr>
              <w:t xml:space="preserve"> understood this had a few problems. She asked members to draw any issues to the attention of David Mutti, and to keep her in the loop.   Under the internal audit regime, in January they would audit the Start of the year, and Transitions process.</w:t>
            </w:r>
          </w:p>
          <w:p w:rsidR="00F306A2" w:rsidRDefault="00F306A2" w:rsidP="009F49FC">
            <w:pPr>
              <w:rPr>
                <w:rFonts w:ascii="Arial" w:hAnsi="Arial" w:cs="Arial"/>
                <w:sz w:val="24"/>
                <w:szCs w:val="24"/>
              </w:rPr>
            </w:pPr>
          </w:p>
          <w:p w:rsidR="00F306A2" w:rsidRPr="00F306A2" w:rsidRDefault="00F306A2" w:rsidP="009F49FC">
            <w:pPr>
              <w:rPr>
                <w:rFonts w:ascii="Arial" w:hAnsi="Arial" w:cs="Arial"/>
                <w:sz w:val="24"/>
                <w:szCs w:val="24"/>
              </w:rPr>
            </w:pPr>
            <w:r>
              <w:rPr>
                <w:rFonts w:ascii="Arial" w:hAnsi="Arial" w:cs="Arial"/>
                <w:sz w:val="24"/>
                <w:szCs w:val="24"/>
              </w:rPr>
              <w:lastRenderedPageBreak/>
              <w:t xml:space="preserve">SEC </w:t>
            </w:r>
            <w:r w:rsidRPr="00F306A2">
              <w:rPr>
                <w:rFonts w:ascii="Arial" w:hAnsi="Arial" w:cs="Arial"/>
                <w:b/>
                <w:sz w:val="24"/>
                <w:szCs w:val="24"/>
              </w:rPr>
              <w:t>noted</w:t>
            </w:r>
            <w:r>
              <w:rPr>
                <w:rFonts w:ascii="Arial" w:hAnsi="Arial" w:cs="Arial"/>
                <w:sz w:val="24"/>
                <w:szCs w:val="24"/>
              </w:rPr>
              <w:t xml:space="preserve"> the report.</w:t>
            </w:r>
          </w:p>
          <w:p w:rsidR="002778E2" w:rsidRPr="00F10FE8" w:rsidRDefault="002778E2" w:rsidP="002778E2">
            <w:pPr>
              <w:rPr>
                <w:rFonts w:ascii="Arial" w:hAnsi="Arial" w:cs="Arial"/>
                <w:sz w:val="24"/>
                <w:szCs w:val="24"/>
              </w:rPr>
            </w:pPr>
          </w:p>
        </w:tc>
      </w:tr>
      <w:tr w:rsidR="00F306A2" w:rsidRPr="00F10FE8" w:rsidTr="00F015A9">
        <w:tc>
          <w:tcPr>
            <w:tcW w:w="1419" w:type="dxa"/>
          </w:tcPr>
          <w:p w:rsidR="00F306A2" w:rsidRDefault="00F306A2" w:rsidP="00A62D3A">
            <w:pPr>
              <w:rPr>
                <w:rFonts w:ascii="Arial" w:hAnsi="Arial" w:cs="Arial"/>
                <w:b/>
                <w:sz w:val="24"/>
                <w:szCs w:val="24"/>
              </w:rPr>
            </w:pPr>
            <w:r>
              <w:rPr>
                <w:rFonts w:ascii="Arial" w:hAnsi="Arial" w:cs="Arial"/>
                <w:b/>
                <w:sz w:val="24"/>
                <w:szCs w:val="24"/>
              </w:rPr>
              <w:lastRenderedPageBreak/>
              <w:t>SEC16.08</w:t>
            </w:r>
          </w:p>
          <w:p w:rsidR="00F306A2" w:rsidRDefault="00F306A2" w:rsidP="00A62D3A">
            <w:pPr>
              <w:rPr>
                <w:rFonts w:ascii="Arial" w:hAnsi="Arial" w:cs="Arial"/>
                <w:b/>
                <w:sz w:val="24"/>
                <w:szCs w:val="24"/>
              </w:rPr>
            </w:pPr>
          </w:p>
        </w:tc>
        <w:tc>
          <w:tcPr>
            <w:tcW w:w="8505" w:type="dxa"/>
            <w:shd w:val="clear" w:color="auto" w:fill="auto"/>
          </w:tcPr>
          <w:p w:rsidR="00F306A2" w:rsidRDefault="00E44391" w:rsidP="00A62D3A">
            <w:pPr>
              <w:rPr>
                <w:rFonts w:ascii="Arial" w:eastAsia="ヒラギノ角ゴ Pro W3" w:hAnsi="Arial" w:cs="Arial"/>
                <w:b/>
                <w:sz w:val="24"/>
                <w:szCs w:val="24"/>
              </w:rPr>
            </w:pPr>
            <w:r>
              <w:rPr>
                <w:rFonts w:ascii="Arial" w:eastAsia="ヒラギノ角ゴ Pro W3" w:hAnsi="Arial" w:cs="Arial"/>
                <w:b/>
                <w:sz w:val="24"/>
                <w:szCs w:val="24"/>
              </w:rPr>
              <w:t>First Week and Welcome Back</w:t>
            </w:r>
          </w:p>
          <w:p w:rsidR="00753E3F" w:rsidRDefault="00753E3F" w:rsidP="00A62D3A">
            <w:pPr>
              <w:rPr>
                <w:rFonts w:ascii="Arial" w:eastAsia="ヒラギノ角ゴ Pro W3" w:hAnsi="Arial" w:cs="Arial"/>
                <w:sz w:val="24"/>
                <w:szCs w:val="24"/>
              </w:rPr>
            </w:pP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The Chair asked</w:t>
            </w:r>
            <w:r w:rsidR="00E44391">
              <w:rPr>
                <w:rFonts w:ascii="Arial" w:eastAsia="ヒラギノ角ゴ Pro W3" w:hAnsi="Arial" w:cs="Arial"/>
                <w:sz w:val="24"/>
                <w:szCs w:val="24"/>
              </w:rPr>
              <w:t xml:space="preserve"> members</w:t>
            </w:r>
            <w:r>
              <w:rPr>
                <w:rFonts w:ascii="Arial" w:eastAsia="ヒラギノ角ゴ Pro W3" w:hAnsi="Arial" w:cs="Arial"/>
                <w:sz w:val="24"/>
                <w:szCs w:val="24"/>
              </w:rPr>
              <w:t xml:space="preserve"> for a quick round up of how first week had been, for their area?</w:t>
            </w:r>
          </w:p>
          <w:p w:rsidR="00753E3F" w:rsidRDefault="00753E3F" w:rsidP="00A62D3A">
            <w:pPr>
              <w:rPr>
                <w:rFonts w:ascii="Arial" w:eastAsia="ヒラギノ角ゴ Pro W3" w:hAnsi="Arial" w:cs="Arial"/>
                <w:sz w:val="24"/>
                <w:szCs w:val="24"/>
              </w:rPr>
            </w:pP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DSE BUS felt it had gone very smoothly, with the exception of signposting, the levels had not been acceptable.</w:t>
            </w:r>
          </w:p>
          <w:p w:rsidR="00753E3F" w:rsidRDefault="00753E3F" w:rsidP="00A62D3A">
            <w:pPr>
              <w:rPr>
                <w:rFonts w:ascii="Arial" w:eastAsia="ヒラギノ角ゴ Pro W3" w:hAnsi="Arial" w:cs="Arial"/>
                <w:sz w:val="24"/>
                <w:szCs w:val="24"/>
              </w:rPr>
            </w:pP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When asked by the Chair to clarify what he meant, he said there were not enough signs, or Freshers helpers to point people in the right direction.</w:t>
            </w: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CEO SUUG said they had limitations within their budget.</w:t>
            </w:r>
          </w:p>
          <w:p w:rsidR="00753E3F" w:rsidRDefault="00753E3F" w:rsidP="00A62D3A">
            <w:pPr>
              <w:rPr>
                <w:rFonts w:ascii="Arial" w:eastAsia="ヒラギノ角ゴ Pro W3" w:hAnsi="Arial" w:cs="Arial"/>
                <w:sz w:val="24"/>
                <w:szCs w:val="24"/>
              </w:rPr>
            </w:pP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DSE FACH said the International Welcome Programme had gone well.</w:t>
            </w:r>
          </w:p>
          <w:p w:rsidR="00753E3F" w:rsidRDefault="00753E3F" w:rsidP="00A62D3A">
            <w:pPr>
              <w:rPr>
                <w:rFonts w:ascii="Arial" w:eastAsia="ヒラギノ角ゴ Pro W3" w:hAnsi="Arial" w:cs="Arial"/>
                <w:sz w:val="24"/>
                <w:szCs w:val="24"/>
              </w:rPr>
            </w:pPr>
          </w:p>
          <w:p w:rsidR="00753E3F" w:rsidRDefault="00E44391" w:rsidP="00A62D3A">
            <w:pPr>
              <w:rPr>
                <w:rFonts w:ascii="Arial" w:eastAsia="ヒラギノ角ゴ Pro W3" w:hAnsi="Arial" w:cs="Arial"/>
                <w:sz w:val="24"/>
                <w:szCs w:val="24"/>
              </w:rPr>
            </w:pPr>
            <w:r>
              <w:rPr>
                <w:rFonts w:ascii="Arial" w:eastAsia="ヒラギノ角ゴ Pro W3" w:hAnsi="Arial" w:cs="Arial"/>
                <w:sz w:val="24"/>
                <w:szCs w:val="24"/>
              </w:rPr>
              <w:t>HLS</w:t>
            </w:r>
            <w:r w:rsidR="00753E3F">
              <w:rPr>
                <w:rFonts w:ascii="Arial" w:eastAsia="ヒラギノ角ゴ Pro W3" w:hAnsi="Arial" w:cs="Arial"/>
                <w:sz w:val="24"/>
                <w:szCs w:val="24"/>
              </w:rPr>
              <w:t xml:space="preserve"> </w:t>
            </w:r>
            <w:r w:rsidR="00A20299">
              <w:rPr>
                <w:rFonts w:ascii="Arial" w:eastAsia="ヒラギノ角ゴ Pro W3" w:hAnsi="Arial" w:cs="Arial"/>
                <w:sz w:val="24"/>
                <w:szCs w:val="24"/>
              </w:rPr>
              <w:t>commented</w:t>
            </w:r>
            <w:r w:rsidR="00753E3F">
              <w:rPr>
                <w:rFonts w:ascii="Arial" w:eastAsia="ヒラギノ角ゴ Pro W3" w:hAnsi="Arial" w:cs="Arial"/>
                <w:sz w:val="24"/>
                <w:szCs w:val="24"/>
              </w:rPr>
              <w:t xml:space="preserve"> that the main problem, for returning students, were the password changes, which had been very frustrating.</w:t>
            </w:r>
          </w:p>
          <w:p w:rsidR="00753E3F" w:rsidRDefault="00753E3F" w:rsidP="00A62D3A">
            <w:pPr>
              <w:rPr>
                <w:rFonts w:ascii="Arial" w:eastAsia="ヒラギノ角ゴ Pro W3" w:hAnsi="Arial" w:cs="Arial"/>
                <w:sz w:val="24"/>
                <w:szCs w:val="24"/>
              </w:rPr>
            </w:pPr>
          </w:p>
          <w:p w:rsidR="00753E3F" w:rsidRDefault="00753E3F" w:rsidP="00A62D3A">
            <w:pPr>
              <w:rPr>
                <w:rFonts w:ascii="Arial" w:eastAsia="ヒラギノ角ゴ Pro W3" w:hAnsi="Arial" w:cs="Arial"/>
                <w:sz w:val="24"/>
                <w:szCs w:val="24"/>
              </w:rPr>
            </w:pPr>
            <w:r>
              <w:rPr>
                <w:rFonts w:ascii="Arial" w:eastAsia="ヒラギノ角ゴ Pro W3" w:hAnsi="Arial" w:cs="Arial"/>
                <w:sz w:val="24"/>
                <w:szCs w:val="24"/>
              </w:rPr>
              <w:t>DSE FES said the International Welcome at Medway had also gone well, and particularly thanked Katie Jenkins, from ICA, for her hard work on this. The 1</w:t>
            </w:r>
            <w:r w:rsidRPr="00753E3F">
              <w:rPr>
                <w:rFonts w:ascii="Arial" w:eastAsia="ヒラギノ角ゴ Pro W3" w:hAnsi="Arial" w:cs="Arial"/>
                <w:sz w:val="24"/>
                <w:szCs w:val="24"/>
                <w:vertAlign w:val="superscript"/>
              </w:rPr>
              <w:t>st</w:t>
            </w:r>
            <w:r>
              <w:rPr>
                <w:rFonts w:ascii="Arial" w:eastAsia="ヒラギノ角ゴ Pro W3" w:hAnsi="Arial" w:cs="Arial"/>
                <w:sz w:val="24"/>
                <w:szCs w:val="24"/>
              </w:rPr>
              <w:t xml:space="preserve"> week timetable had been conducted over 3 days, which also worked well, despite limitations caused by lack of Student Hub. Rooming issues had been a problem, mainly caused by the larger than anticipated numbers on the Extended degree programmes.  This was echoed by the other DSE’s.</w:t>
            </w:r>
            <w:r w:rsidR="005C347A">
              <w:rPr>
                <w:rFonts w:ascii="Arial" w:eastAsia="ヒラギノ角ゴ Pro W3" w:hAnsi="Arial" w:cs="Arial"/>
                <w:sz w:val="24"/>
                <w:szCs w:val="24"/>
              </w:rPr>
              <w:t xml:space="preserve"> He also said there had been a lack of staffing from SU and SAS, which the AD SAS (SS) said they would need to pick up on next year.</w:t>
            </w:r>
          </w:p>
          <w:p w:rsidR="005C347A" w:rsidRDefault="005C347A" w:rsidP="00A62D3A">
            <w:pPr>
              <w:rPr>
                <w:rFonts w:ascii="Arial" w:eastAsia="ヒラギノ角ゴ Pro W3" w:hAnsi="Arial" w:cs="Arial"/>
                <w:sz w:val="24"/>
                <w:szCs w:val="24"/>
              </w:rPr>
            </w:pPr>
          </w:p>
          <w:p w:rsidR="005C347A" w:rsidRDefault="005C347A" w:rsidP="00A62D3A">
            <w:pPr>
              <w:rPr>
                <w:rFonts w:ascii="Arial" w:eastAsia="ヒラギノ角ゴ Pro W3" w:hAnsi="Arial" w:cs="Arial"/>
                <w:sz w:val="24"/>
                <w:szCs w:val="24"/>
              </w:rPr>
            </w:pPr>
            <w:r>
              <w:rPr>
                <w:rFonts w:ascii="Arial" w:eastAsia="ヒラギノ角ゴ Pro W3" w:hAnsi="Arial" w:cs="Arial"/>
                <w:sz w:val="24"/>
                <w:szCs w:val="24"/>
              </w:rPr>
              <w:t xml:space="preserve">SU commented that Freshers had been really good, with a bigger turn out, and </w:t>
            </w:r>
            <w:r w:rsidR="00A20299">
              <w:rPr>
                <w:rFonts w:ascii="Arial" w:eastAsia="ヒラギノ角ゴ Pro W3" w:hAnsi="Arial" w:cs="Arial"/>
                <w:sz w:val="24"/>
                <w:szCs w:val="24"/>
              </w:rPr>
              <w:t>older</w:t>
            </w:r>
            <w:r>
              <w:rPr>
                <w:rFonts w:ascii="Arial" w:eastAsia="ヒラギノ角ゴ Pro W3" w:hAnsi="Arial" w:cs="Arial"/>
                <w:sz w:val="24"/>
                <w:szCs w:val="24"/>
              </w:rPr>
              <w:t xml:space="preserve"> students attending. They had a 3</w:t>
            </w:r>
            <w:r w:rsidRPr="005C347A">
              <w:rPr>
                <w:rFonts w:ascii="Arial" w:eastAsia="ヒラギノ角ゴ Pro W3" w:hAnsi="Arial" w:cs="Arial"/>
                <w:sz w:val="24"/>
                <w:szCs w:val="24"/>
                <w:vertAlign w:val="superscript"/>
              </w:rPr>
              <w:t>rd</w:t>
            </w:r>
            <w:r>
              <w:rPr>
                <w:rFonts w:ascii="Arial" w:eastAsia="ヒラギノ角ゴ Pro W3" w:hAnsi="Arial" w:cs="Arial"/>
                <w:sz w:val="24"/>
                <w:szCs w:val="24"/>
              </w:rPr>
              <w:t xml:space="preserve"> marquee, and the students had been very positive. There had been an issue with timetabling, and the change of rooms e.g. for the Islamic Society, and signage etc.</w:t>
            </w:r>
          </w:p>
          <w:p w:rsidR="005C347A" w:rsidRDefault="005C347A" w:rsidP="00A62D3A">
            <w:pPr>
              <w:rPr>
                <w:rFonts w:ascii="Arial" w:eastAsia="ヒラギノ角ゴ Pro W3" w:hAnsi="Arial" w:cs="Arial"/>
                <w:sz w:val="24"/>
                <w:szCs w:val="24"/>
              </w:rPr>
            </w:pPr>
          </w:p>
          <w:p w:rsidR="005C347A" w:rsidRDefault="005C347A" w:rsidP="00A62D3A">
            <w:pPr>
              <w:rPr>
                <w:rFonts w:ascii="Arial" w:eastAsia="ヒラギノ角ゴ Pro W3" w:hAnsi="Arial" w:cs="Arial"/>
                <w:sz w:val="24"/>
                <w:szCs w:val="24"/>
              </w:rPr>
            </w:pPr>
            <w:r>
              <w:rPr>
                <w:rFonts w:ascii="Arial" w:eastAsia="ヒラギノ角ゴ Pro W3" w:hAnsi="Arial" w:cs="Arial"/>
                <w:sz w:val="24"/>
                <w:szCs w:val="24"/>
              </w:rPr>
              <w:t xml:space="preserve">DSE FES said that overall things had gone well, although more still needed to be done for </w:t>
            </w:r>
            <w:r w:rsidR="00A20299">
              <w:rPr>
                <w:rFonts w:ascii="Arial" w:eastAsia="ヒラギノ角ゴ Pro W3" w:hAnsi="Arial" w:cs="Arial"/>
                <w:sz w:val="24"/>
                <w:szCs w:val="24"/>
              </w:rPr>
              <w:t>year 2</w:t>
            </w:r>
            <w:r>
              <w:rPr>
                <w:rFonts w:ascii="Arial" w:eastAsia="ヒラギノ角ゴ Pro W3" w:hAnsi="Arial" w:cs="Arial"/>
                <w:sz w:val="24"/>
                <w:szCs w:val="24"/>
              </w:rPr>
              <w:t xml:space="preserve"> and 3 students.  This year’s new “Early Start” event had proved really successful – an event commissioned by the Transitions (STJ) task and finish group.</w:t>
            </w:r>
          </w:p>
          <w:p w:rsidR="005C347A" w:rsidRDefault="005C347A" w:rsidP="00A62D3A">
            <w:pPr>
              <w:rPr>
                <w:rFonts w:ascii="Arial" w:eastAsia="ヒラギノ角ゴ Pro W3" w:hAnsi="Arial" w:cs="Arial"/>
                <w:sz w:val="24"/>
                <w:szCs w:val="24"/>
              </w:rPr>
            </w:pPr>
          </w:p>
          <w:p w:rsidR="005C347A" w:rsidRDefault="005C347A" w:rsidP="00A62D3A">
            <w:pPr>
              <w:rPr>
                <w:rFonts w:ascii="Arial" w:eastAsia="ヒラギノ角ゴ Pro W3" w:hAnsi="Arial" w:cs="Arial"/>
                <w:sz w:val="24"/>
                <w:szCs w:val="24"/>
              </w:rPr>
            </w:pPr>
            <w:r>
              <w:rPr>
                <w:rFonts w:ascii="Arial" w:eastAsia="ヒラギノ角ゴ Pro W3" w:hAnsi="Arial" w:cs="Arial"/>
                <w:sz w:val="24"/>
                <w:szCs w:val="24"/>
              </w:rPr>
              <w:t>AD SAS (SC) said that arrivals w</w:t>
            </w:r>
            <w:r w:rsidR="00ED7C14">
              <w:rPr>
                <w:rFonts w:ascii="Arial" w:eastAsia="ヒラギノ角ゴ Pro W3" w:hAnsi="Arial" w:cs="Arial"/>
                <w:sz w:val="24"/>
                <w:szCs w:val="24"/>
              </w:rPr>
              <w:t xml:space="preserve">eekend had gone well, also the </w:t>
            </w:r>
            <w:r w:rsidR="00A20299">
              <w:rPr>
                <w:rFonts w:ascii="Arial" w:eastAsia="ヒラギノ角ゴ Pro W3" w:hAnsi="Arial" w:cs="Arial"/>
                <w:sz w:val="24"/>
                <w:szCs w:val="24"/>
              </w:rPr>
              <w:t>International</w:t>
            </w:r>
            <w:r>
              <w:rPr>
                <w:rFonts w:ascii="Arial" w:eastAsia="ヒラギノ角ゴ Pro W3" w:hAnsi="Arial" w:cs="Arial"/>
                <w:sz w:val="24"/>
                <w:szCs w:val="24"/>
              </w:rPr>
              <w:t xml:space="preserve"> Welcome Programme. Staff had coped well with the unexpected numbers of extended degree students.  The Commuter Welcome event had also been successful.</w:t>
            </w:r>
          </w:p>
          <w:p w:rsidR="005C347A" w:rsidRDefault="005C347A" w:rsidP="00A62D3A">
            <w:pPr>
              <w:rPr>
                <w:rFonts w:ascii="Arial" w:eastAsia="ヒラギノ角ゴ Pro W3" w:hAnsi="Arial" w:cs="Arial"/>
                <w:sz w:val="24"/>
                <w:szCs w:val="24"/>
              </w:rPr>
            </w:pPr>
          </w:p>
          <w:p w:rsidR="005C347A" w:rsidRDefault="005C347A" w:rsidP="00A62D3A">
            <w:pPr>
              <w:rPr>
                <w:rFonts w:ascii="Arial" w:eastAsia="ヒラギノ角ゴ Pro W3" w:hAnsi="Arial" w:cs="Arial"/>
                <w:sz w:val="24"/>
                <w:szCs w:val="24"/>
              </w:rPr>
            </w:pPr>
            <w:r>
              <w:rPr>
                <w:rFonts w:ascii="Arial" w:eastAsia="ヒラギノ角ゴ Pro W3" w:hAnsi="Arial" w:cs="Arial"/>
                <w:sz w:val="24"/>
                <w:szCs w:val="24"/>
              </w:rPr>
              <w:t>CEO SUUG felt they had done a lot on a small budget.</w:t>
            </w:r>
          </w:p>
          <w:p w:rsidR="005C347A" w:rsidRDefault="005C347A" w:rsidP="00A62D3A">
            <w:pPr>
              <w:rPr>
                <w:rFonts w:ascii="Arial" w:eastAsia="ヒラギノ角ゴ Pro W3" w:hAnsi="Arial" w:cs="Arial"/>
                <w:sz w:val="24"/>
                <w:szCs w:val="24"/>
              </w:rPr>
            </w:pPr>
          </w:p>
          <w:p w:rsidR="005C347A" w:rsidRPr="00753E3F" w:rsidRDefault="005C347A" w:rsidP="00A62D3A">
            <w:pPr>
              <w:rPr>
                <w:rFonts w:ascii="Arial" w:eastAsia="ヒラギノ角ゴ Pro W3" w:hAnsi="Arial" w:cs="Arial"/>
                <w:sz w:val="24"/>
                <w:szCs w:val="24"/>
              </w:rPr>
            </w:pPr>
            <w:r>
              <w:rPr>
                <w:rFonts w:ascii="Arial" w:eastAsia="ヒラギノ角ゴ Pro W3" w:hAnsi="Arial" w:cs="Arial"/>
                <w:sz w:val="24"/>
                <w:szCs w:val="24"/>
              </w:rPr>
              <w:t>The Chair thanked them for their feedback and felt it was important to keep the momentum going on the good practise.  She felt it might be an idea to have another SEC special meeting to see how things were continuing.  She again reminded the committee that this would all be internally audited in January.</w:t>
            </w:r>
          </w:p>
          <w:p w:rsidR="00F306A2" w:rsidRPr="00F10FE8" w:rsidRDefault="00F306A2" w:rsidP="00A62D3A">
            <w:pPr>
              <w:rPr>
                <w:rFonts w:ascii="Arial" w:eastAsia="ヒラギノ角ゴ Pro W3" w:hAnsi="Arial" w:cs="Arial"/>
                <w:b/>
                <w:sz w:val="24"/>
                <w:szCs w:val="24"/>
              </w:rPr>
            </w:pPr>
          </w:p>
        </w:tc>
      </w:tr>
      <w:tr w:rsidR="000F5689" w:rsidRPr="00F10FE8" w:rsidTr="00F015A9">
        <w:tc>
          <w:tcPr>
            <w:tcW w:w="1419" w:type="dxa"/>
          </w:tcPr>
          <w:p w:rsidR="000F5689" w:rsidRPr="00F10FE8" w:rsidRDefault="005C347A" w:rsidP="00753E3F">
            <w:pPr>
              <w:rPr>
                <w:rFonts w:ascii="Arial" w:hAnsi="Arial" w:cs="Arial"/>
                <w:b/>
                <w:sz w:val="24"/>
                <w:szCs w:val="24"/>
              </w:rPr>
            </w:pPr>
            <w:r>
              <w:rPr>
                <w:rFonts w:ascii="Arial" w:hAnsi="Arial" w:cs="Arial"/>
                <w:b/>
                <w:sz w:val="24"/>
                <w:szCs w:val="24"/>
              </w:rPr>
              <w:t>SEC16.09</w:t>
            </w:r>
          </w:p>
        </w:tc>
        <w:tc>
          <w:tcPr>
            <w:tcW w:w="8505" w:type="dxa"/>
            <w:shd w:val="clear" w:color="auto" w:fill="auto"/>
          </w:tcPr>
          <w:p w:rsidR="000F5689" w:rsidRDefault="000F5689" w:rsidP="00A62D3A">
            <w:pPr>
              <w:rPr>
                <w:rFonts w:ascii="Arial" w:eastAsia="ヒラギノ角ゴ Pro W3" w:hAnsi="Arial" w:cs="Arial"/>
                <w:b/>
                <w:sz w:val="24"/>
                <w:szCs w:val="24"/>
              </w:rPr>
            </w:pPr>
            <w:r w:rsidRPr="00F10FE8">
              <w:rPr>
                <w:rFonts w:ascii="Arial" w:eastAsia="ヒラギノ角ゴ Pro W3" w:hAnsi="Arial" w:cs="Arial"/>
                <w:b/>
                <w:sz w:val="24"/>
                <w:szCs w:val="24"/>
              </w:rPr>
              <w:t>Any Other Business</w:t>
            </w:r>
          </w:p>
          <w:p w:rsidR="005C347A" w:rsidRDefault="005C347A" w:rsidP="00A62D3A">
            <w:pPr>
              <w:rPr>
                <w:rFonts w:ascii="Arial" w:eastAsia="ヒラギノ角ゴ Pro W3" w:hAnsi="Arial" w:cs="Arial"/>
                <w:b/>
                <w:sz w:val="24"/>
                <w:szCs w:val="24"/>
              </w:rPr>
            </w:pPr>
          </w:p>
          <w:p w:rsidR="005C347A" w:rsidRDefault="005C347A" w:rsidP="00A62D3A">
            <w:pPr>
              <w:rPr>
                <w:rFonts w:ascii="Arial" w:eastAsia="ヒラギノ角ゴ Pro W3" w:hAnsi="Arial" w:cs="Arial"/>
                <w:b/>
                <w:sz w:val="24"/>
                <w:szCs w:val="24"/>
              </w:rPr>
            </w:pPr>
            <w:r>
              <w:rPr>
                <w:rFonts w:ascii="Arial" w:eastAsia="ヒラギノ角ゴ Pro W3" w:hAnsi="Arial" w:cs="Arial"/>
                <w:b/>
                <w:sz w:val="24"/>
                <w:szCs w:val="24"/>
              </w:rPr>
              <w:t>National Mixed Methodology Learning Gain Project Briefing</w:t>
            </w:r>
          </w:p>
          <w:p w:rsidR="005C347A" w:rsidRDefault="005C347A" w:rsidP="00A62D3A">
            <w:pPr>
              <w:rPr>
                <w:rFonts w:ascii="Arial" w:eastAsia="ヒラギノ角ゴ Pro W3" w:hAnsi="Arial" w:cs="Arial"/>
                <w:b/>
                <w:sz w:val="24"/>
                <w:szCs w:val="24"/>
              </w:rPr>
            </w:pPr>
          </w:p>
          <w:p w:rsidR="005C347A" w:rsidRDefault="005C347A" w:rsidP="00A62D3A">
            <w:pPr>
              <w:rPr>
                <w:rFonts w:ascii="Arial" w:eastAsia="ヒラギノ角ゴ Pro W3" w:hAnsi="Arial" w:cs="Arial"/>
                <w:sz w:val="24"/>
                <w:szCs w:val="24"/>
              </w:rPr>
            </w:pPr>
            <w:r w:rsidRPr="005C347A">
              <w:rPr>
                <w:rFonts w:ascii="Arial" w:eastAsia="ヒラギノ角ゴ Pro W3" w:hAnsi="Arial" w:cs="Arial"/>
                <w:sz w:val="24"/>
                <w:szCs w:val="24"/>
              </w:rPr>
              <w:t xml:space="preserve">Simon Walker, for EDU, briefed the meeting about a new </w:t>
            </w:r>
            <w:r>
              <w:rPr>
                <w:rFonts w:ascii="Arial" w:eastAsia="ヒラギノ角ゴ Pro W3" w:hAnsi="Arial" w:cs="Arial"/>
                <w:sz w:val="24"/>
                <w:szCs w:val="24"/>
              </w:rPr>
              <w:t xml:space="preserve">HEFCE funded </w:t>
            </w:r>
            <w:r w:rsidRPr="005C347A">
              <w:rPr>
                <w:rFonts w:ascii="Arial" w:eastAsia="ヒラギノ角ゴ Pro W3" w:hAnsi="Arial" w:cs="Arial"/>
                <w:sz w:val="24"/>
                <w:szCs w:val="24"/>
              </w:rPr>
              <w:t>project, which the University was participating in.</w:t>
            </w:r>
            <w:r>
              <w:rPr>
                <w:rFonts w:ascii="Arial" w:eastAsia="ヒラギノ角ゴ Pro W3" w:hAnsi="Arial" w:cs="Arial"/>
                <w:sz w:val="24"/>
                <w:szCs w:val="24"/>
              </w:rPr>
              <w:t xml:space="preserve">  </w:t>
            </w:r>
            <w:r w:rsidR="00A20299">
              <w:rPr>
                <w:rFonts w:ascii="Arial" w:eastAsia="ヒラギノ角ゴ Pro W3" w:hAnsi="Arial" w:cs="Arial"/>
                <w:sz w:val="24"/>
                <w:szCs w:val="24"/>
              </w:rPr>
              <w:t>The</w:t>
            </w:r>
            <w:r>
              <w:rPr>
                <w:rFonts w:ascii="Arial" w:eastAsia="ヒラギノ角ゴ Pro W3" w:hAnsi="Arial" w:cs="Arial"/>
                <w:sz w:val="24"/>
                <w:szCs w:val="24"/>
              </w:rPr>
              <w:t xml:space="preserve"> project, which the VC had signed off, came out of recommendations for the TEF</w:t>
            </w:r>
            <w:r w:rsidR="00C3531B">
              <w:rPr>
                <w:rFonts w:ascii="Arial" w:eastAsia="ヒラギノ角ゴ Pro W3" w:hAnsi="Arial" w:cs="Arial"/>
                <w:sz w:val="24"/>
                <w:szCs w:val="24"/>
              </w:rPr>
              <w:t xml:space="preserve">, who would use it to track different aspects of “learning gain”.  </w:t>
            </w:r>
          </w:p>
          <w:p w:rsidR="00C3531B" w:rsidRDefault="00C3531B" w:rsidP="00A62D3A">
            <w:pPr>
              <w:rPr>
                <w:rFonts w:ascii="Arial" w:eastAsia="ヒラギノ角ゴ Pro W3" w:hAnsi="Arial" w:cs="Arial"/>
                <w:sz w:val="24"/>
                <w:szCs w:val="24"/>
              </w:rPr>
            </w:pPr>
            <w:r>
              <w:rPr>
                <w:rFonts w:ascii="Arial" w:eastAsia="ヒラギノ角ゴ Pro W3" w:hAnsi="Arial" w:cs="Arial"/>
                <w:sz w:val="24"/>
                <w:szCs w:val="24"/>
              </w:rPr>
              <w:t xml:space="preserve">The project would involve an email being sent to UG students, asking them to participate in an assessment, and further assessments over the following few years, using an online survey question methodology.  Students were able to opt out at any time.  Benefits to the students included an </w:t>
            </w:r>
            <w:r w:rsidR="00A20299">
              <w:rPr>
                <w:rFonts w:ascii="Arial" w:eastAsia="ヒラギノ角ゴ Pro W3" w:hAnsi="Arial" w:cs="Arial"/>
                <w:sz w:val="24"/>
                <w:szCs w:val="24"/>
              </w:rPr>
              <w:t>individual</w:t>
            </w:r>
            <w:r>
              <w:rPr>
                <w:rFonts w:ascii="Arial" w:eastAsia="ヒラギノ角ゴ Pro W3" w:hAnsi="Arial" w:cs="Arial"/>
                <w:sz w:val="24"/>
                <w:szCs w:val="24"/>
              </w:rPr>
              <w:t xml:space="preserve"> report on their progress after each assessment.  </w:t>
            </w:r>
            <w:r w:rsidR="00A20299">
              <w:rPr>
                <w:rFonts w:ascii="Arial" w:eastAsia="ヒラギノ角ゴ Pro W3" w:hAnsi="Arial" w:cs="Arial"/>
                <w:sz w:val="24"/>
                <w:szCs w:val="24"/>
              </w:rPr>
              <w:t>Benefits</w:t>
            </w:r>
            <w:r>
              <w:rPr>
                <w:rFonts w:ascii="Arial" w:eastAsia="ヒラギノ角ゴ Pro W3" w:hAnsi="Arial" w:cs="Arial"/>
                <w:sz w:val="24"/>
                <w:szCs w:val="24"/>
              </w:rPr>
              <w:t xml:space="preserve"> to the University included access to the data on the progress of our students.</w:t>
            </w:r>
          </w:p>
          <w:p w:rsidR="00C3531B" w:rsidRDefault="00C3531B" w:rsidP="00A62D3A">
            <w:pPr>
              <w:rPr>
                <w:rFonts w:ascii="Arial" w:eastAsia="ヒラギノ角ゴ Pro W3" w:hAnsi="Arial" w:cs="Arial"/>
                <w:sz w:val="24"/>
                <w:szCs w:val="24"/>
              </w:rPr>
            </w:pPr>
          </w:p>
          <w:p w:rsidR="00A20299" w:rsidRDefault="00C3531B" w:rsidP="00A62D3A">
            <w:pPr>
              <w:rPr>
                <w:rFonts w:ascii="Arial" w:eastAsia="ヒラギノ角ゴ Pro W3" w:hAnsi="Arial" w:cs="Arial"/>
                <w:sz w:val="24"/>
                <w:szCs w:val="24"/>
              </w:rPr>
            </w:pPr>
            <w:r>
              <w:rPr>
                <w:rFonts w:ascii="Arial" w:eastAsia="ヒラギノ角ゴ Pro W3" w:hAnsi="Arial" w:cs="Arial"/>
                <w:sz w:val="24"/>
                <w:szCs w:val="24"/>
              </w:rPr>
              <w:t xml:space="preserve">Members had some concerns, and some suggestions about how best to approach the students, and to use the data.  Unfortunately the email was due to be sent imminently, so there was little chance to influence how it was </w:t>
            </w:r>
            <w:r w:rsidR="00ED7C14">
              <w:rPr>
                <w:rFonts w:ascii="Arial" w:eastAsia="ヒラギノ角ゴ Pro W3" w:hAnsi="Arial" w:cs="Arial"/>
                <w:sz w:val="24"/>
                <w:szCs w:val="24"/>
              </w:rPr>
              <w:t>worded, or managed.</w:t>
            </w:r>
          </w:p>
          <w:p w:rsidR="00A20299" w:rsidRDefault="00A20299" w:rsidP="00A62D3A">
            <w:pPr>
              <w:rPr>
                <w:rFonts w:ascii="Arial" w:eastAsia="ヒラギノ角ゴ Pro W3" w:hAnsi="Arial" w:cs="Arial"/>
                <w:sz w:val="24"/>
                <w:szCs w:val="24"/>
              </w:rPr>
            </w:pPr>
          </w:p>
          <w:p w:rsidR="00C3531B" w:rsidRDefault="00C3531B" w:rsidP="00A62D3A">
            <w:pPr>
              <w:rPr>
                <w:rFonts w:ascii="Arial" w:eastAsia="ヒラギノ角ゴ Pro W3" w:hAnsi="Arial" w:cs="Arial"/>
                <w:sz w:val="24"/>
                <w:szCs w:val="24"/>
              </w:rPr>
            </w:pPr>
            <w:r>
              <w:rPr>
                <w:rFonts w:ascii="Arial" w:eastAsia="ヒラギノ角ゴ Pro W3" w:hAnsi="Arial" w:cs="Arial"/>
                <w:sz w:val="24"/>
                <w:szCs w:val="24"/>
              </w:rPr>
              <w:t>In response to a question, EDU confirmed the invited students would all be under 21, as @ 30</w:t>
            </w:r>
            <w:r w:rsidRPr="00C3531B">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September 2016 – this was not the Universities choice, but was aligned with HESA data, and with the TEF data.</w:t>
            </w:r>
          </w:p>
          <w:p w:rsidR="00C3531B" w:rsidRDefault="00C3531B" w:rsidP="00A62D3A">
            <w:pPr>
              <w:rPr>
                <w:rFonts w:ascii="Arial" w:eastAsia="ヒラギノ角ゴ Pro W3" w:hAnsi="Arial" w:cs="Arial"/>
                <w:sz w:val="24"/>
                <w:szCs w:val="24"/>
              </w:rPr>
            </w:pPr>
          </w:p>
          <w:p w:rsidR="00C3531B" w:rsidRDefault="00E44391" w:rsidP="00A62D3A">
            <w:pPr>
              <w:rPr>
                <w:rFonts w:ascii="Arial" w:eastAsia="ヒラギノ角ゴ Pro W3" w:hAnsi="Arial" w:cs="Arial"/>
                <w:sz w:val="24"/>
                <w:szCs w:val="24"/>
              </w:rPr>
            </w:pPr>
            <w:r>
              <w:rPr>
                <w:rFonts w:ascii="Arial" w:eastAsia="ヒラギノ角ゴ Pro W3" w:hAnsi="Arial" w:cs="Arial"/>
                <w:sz w:val="24"/>
                <w:szCs w:val="24"/>
              </w:rPr>
              <w:t>HLS</w:t>
            </w:r>
            <w:r w:rsidR="00C3531B">
              <w:rPr>
                <w:rFonts w:ascii="Arial" w:eastAsia="ヒラギノ角ゴ Pro W3" w:hAnsi="Arial" w:cs="Arial"/>
                <w:sz w:val="24"/>
                <w:szCs w:val="24"/>
              </w:rPr>
              <w:t xml:space="preserve"> asked to see the emails, and the questions, so they could offer support if required.</w:t>
            </w:r>
          </w:p>
          <w:p w:rsidR="00C3531B" w:rsidRDefault="00C3531B" w:rsidP="00A62D3A">
            <w:pPr>
              <w:rPr>
                <w:rFonts w:ascii="Arial" w:eastAsia="ヒラギノ角ゴ Pro W3" w:hAnsi="Arial" w:cs="Arial"/>
                <w:sz w:val="24"/>
                <w:szCs w:val="24"/>
              </w:rPr>
            </w:pPr>
          </w:p>
          <w:p w:rsidR="00C3531B" w:rsidRDefault="00C3531B" w:rsidP="00A62D3A">
            <w:pPr>
              <w:rPr>
                <w:rFonts w:ascii="Arial" w:eastAsia="ヒラギノ角ゴ Pro W3" w:hAnsi="Arial" w:cs="Arial"/>
                <w:sz w:val="24"/>
                <w:szCs w:val="24"/>
              </w:rPr>
            </w:pPr>
            <w:r>
              <w:rPr>
                <w:rFonts w:ascii="Arial" w:eastAsia="ヒラギノ角ゴ Pro W3" w:hAnsi="Arial" w:cs="Arial"/>
                <w:sz w:val="24"/>
                <w:szCs w:val="24"/>
              </w:rPr>
              <w:t>The Chair felt it was important for Personal Tutors to know what was being sent out, too. She was worried about the impact on students.  She also felt the email should be part of the University Communications plan, and u</w:t>
            </w:r>
            <w:r w:rsidR="00ED7C14">
              <w:rPr>
                <w:rFonts w:ascii="Arial" w:eastAsia="ヒラギノ角ゴ Pro W3" w:hAnsi="Arial" w:cs="Arial"/>
                <w:sz w:val="24"/>
                <w:szCs w:val="24"/>
              </w:rPr>
              <w:t>rged EDU to contact the Head of Communications &amp; Recruitment, Robert Mayor.</w:t>
            </w:r>
            <w:r>
              <w:rPr>
                <w:rFonts w:ascii="Arial" w:eastAsia="ヒラギノ角ゴ Pro W3" w:hAnsi="Arial" w:cs="Arial"/>
                <w:sz w:val="24"/>
                <w:szCs w:val="24"/>
              </w:rPr>
              <w:t xml:space="preserve"> </w:t>
            </w:r>
          </w:p>
          <w:p w:rsidR="00A20299" w:rsidRDefault="00A20299" w:rsidP="00A62D3A">
            <w:pPr>
              <w:rPr>
                <w:rFonts w:ascii="Arial" w:eastAsia="ヒラギノ角ゴ Pro W3" w:hAnsi="Arial" w:cs="Arial"/>
                <w:sz w:val="24"/>
                <w:szCs w:val="24"/>
              </w:rPr>
            </w:pPr>
          </w:p>
          <w:p w:rsidR="00A20299" w:rsidRDefault="00A20299" w:rsidP="00A62D3A">
            <w:pPr>
              <w:rPr>
                <w:rFonts w:ascii="Arial" w:eastAsia="ヒラギノ角ゴ Pro W3" w:hAnsi="Arial" w:cs="Arial"/>
                <w:sz w:val="24"/>
                <w:szCs w:val="24"/>
              </w:rPr>
            </w:pPr>
            <w:r>
              <w:rPr>
                <w:rFonts w:ascii="Arial" w:eastAsia="ヒラギノ角ゴ Pro W3" w:hAnsi="Arial" w:cs="Arial"/>
                <w:sz w:val="24"/>
                <w:szCs w:val="24"/>
              </w:rPr>
              <w:t>The Chair thanked EDU for attending the meeting, and giving SEC an overview. She commented that although it was too late to influence anything, SEC would be willing to help in any way they could.</w:t>
            </w:r>
          </w:p>
          <w:p w:rsidR="00A20299" w:rsidRDefault="00A20299" w:rsidP="00A62D3A">
            <w:pPr>
              <w:rPr>
                <w:rFonts w:ascii="Arial" w:eastAsia="ヒラギノ角ゴ Pro W3" w:hAnsi="Arial" w:cs="Arial"/>
                <w:sz w:val="24"/>
                <w:szCs w:val="24"/>
              </w:rPr>
            </w:pPr>
          </w:p>
          <w:p w:rsidR="000F5689" w:rsidRPr="00F10FE8" w:rsidRDefault="00A20299" w:rsidP="00A62D3A">
            <w:pPr>
              <w:rPr>
                <w:rFonts w:ascii="Arial" w:eastAsia="ヒラギノ角ゴ Pro W3" w:hAnsi="Arial" w:cs="Arial"/>
                <w:b/>
                <w:sz w:val="24"/>
                <w:szCs w:val="24"/>
              </w:rPr>
            </w:pPr>
            <w:r w:rsidRPr="00A20299">
              <w:rPr>
                <w:rFonts w:ascii="Arial" w:eastAsia="ヒラギノ角ゴ Pro W3" w:hAnsi="Arial" w:cs="Arial"/>
                <w:b/>
                <w:sz w:val="24"/>
                <w:szCs w:val="24"/>
              </w:rPr>
              <w:t>ACTION</w:t>
            </w:r>
            <w:r>
              <w:rPr>
                <w:rFonts w:ascii="Arial" w:eastAsia="ヒラギノ角ゴ Pro W3" w:hAnsi="Arial" w:cs="Arial"/>
                <w:sz w:val="24"/>
                <w:szCs w:val="24"/>
              </w:rPr>
              <w:t xml:space="preserve">: EDU to ensure members, Heads of Department, and personal tutors, were aware of the contents of the email being sent to students. </w:t>
            </w:r>
          </w:p>
          <w:p w:rsidR="000F5689" w:rsidRPr="00F10FE8" w:rsidRDefault="000F5689" w:rsidP="00261478">
            <w:pPr>
              <w:rPr>
                <w:rFonts w:ascii="Arial" w:eastAsia="ヒラギノ角ゴ Pro W3" w:hAnsi="Arial" w:cs="Arial"/>
                <w:sz w:val="24"/>
                <w:szCs w:val="24"/>
              </w:rPr>
            </w:pPr>
          </w:p>
        </w:tc>
      </w:tr>
      <w:tr w:rsidR="00C54792" w:rsidRPr="00F10FE8" w:rsidTr="00F015A9">
        <w:tc>
          <w:tcPr>
            <w:tcW w:w="1419" w:type="dxa"/>
          </w:tcPr>
          <w:p w:rsidR="00C54792" w:rsidRPr="00F10FE8" w:rsidRDefault="00C54792" w:rsidP="00A62D3A">
            <w:pPr>
              <w:rPr>
                <w:rFonts w:ascii="Arial" w:hAnsi="Arial" w:cs="Arial"/>
                <w:b/>
                <w:sz w:val="24"/>
                <w:szCs w:val="24"/>
              </w:rPr>
            </w:pPr>
          </w:p>
        </w:tc>
        <w:tc>
          <w:tcPr>
            <w:tcW w:w="8505" w:type="dxa"/>
            <w:shd w:val="clear" w:color="auto" w:fill="auto"/>
          </w:tcPr>
          <w:p w:rsidR="00C54792" w:rsidRPr="00F10FE8" w:rsidRDefault="00C54792" w:rsidP="00A62D3A">
            <w:pPr>
              <w:rPr>
                <w:rFonts w:ascii="Arial" w:eastAsia="ヒラギノ角ゴ Pro W3" w:hAnsi="Arial" w:cs="Arial"/>
                <w:b/>
                <w:color w:val="000000"/>
                <w:sz w:val="24"/>
                <w:szCs w:val="24"/>
              </w:rPr>
            </w:pPr>
            <w:r w:rsidRPr="00F10FE8">
              <w:rPr>
                <w:rFonts w:ascii="Arial" w:eastAsia="ヒラギノ角ゴ Pro W3" w:hAnsi="Arial" w:cs="Arial"/>
                <w:b/>
                <w:sz w:val="24"/>
                <w:szCs w:val="24"/>
              </w:rPr>
              <w:t>ITEMS FOR INFORMATION</w:t>
            </w:r>
          </w:p>
          <w:p w:rsidR="00C54792" w:rsidRPr="00F10FE8" w:rsidRDefault="00C54792" w:rsidP="00A62D3A">
            <w:pPr>
              <w:rPr>
                <w:rFonts w:ascii="Arial" w:eastAsia="ヒラギノ角ゴ Pro W3" w:hAnsi="Arial" w:cs="Arial"/>
                <w:color w:val="000000"/>
                <w:sz w:val="24"/>
                <w:szCs w:val="24"/>
              </w:rPr>
            </w:pPr>
          </w:p>
          <w:p w:rsidR="00C54792" w:rsidRPr="00F10FE8" w:rsidRDefault="00C54792" w:rsidP="00BE7E73">
            <w:pPr>
              <w:pStyle w:val="ListParagraph"/>
              <w:numPr>
                <w:ilvl w:val="0"/>
                <w:numId w:val="31"/>
              </w:numPr>
              <w:rPr>
                <w:rFonts w:ascii="Arial" w:hAnsi="Arial" w:cs="Arial"/>
                <w:sz w:val="24"/>
                <w:szCs w:val="24"/>
              </w:rPr>
            </w:pPr>
            <w:r w:rsidRPr="00F10FE8">
              <w:rPr>
                <w:rFonts w:ascii="Arial" w:hAnsi="Arial" w:cs="Arial"/>
                <w:sz w:val="24"/>
                <w:szCs w:val="24"/>
              </w:rPr>
              <w:t>Flow of minutes from Faculty Student Experience Committees</w:t>
            </w:r>
          </w:p>
          <w:p w:rsidR="00812890" w:rsidRPr="00F10FE8" w:rsidRDefault="00753E3F" w:rsidP="00812890">
            <w:pPr>
              <w:pStyle w:val="ListParagraph"/>
              <w:ind w:left="900"/>
              <w:rPr>
                <w:rFonts w:ascii="Arial" w:hAnsi="Arial" w:cs="Arial"/>
                <w:sz w:val="24"/>
                <w:szCs w:val="24"/>
              </w:rPr>
            </w:pPr>
            <w:r>
              <w:rPr>
                <w:rFonts w:ascii="Arial" w:hAnsi="Arial" w:cs="Arial"/>
                <w:sz w:val="24"/>
                <w:szCs w:val="24"/>
              </w:rPr>
              <w:t>No minutes were received.</w:t>
            </w:r>
          </w:p>
          <w:p w:rsidR="00721E00" w:rsidRPr="00F10FE8" w:rsidRDefault="00721E00" w:rsidP="00361101">
            <w:pPr>
              <w:rPr>
                <w:rFonts w:ascii="Arial" w:hAnsi="Arial" w:cs="Arial"/>
                <w:sz w:val="24"/>
                <w:szCs w:val="24"/>
              </w:rPr>
            </w:pPr>
          </w:p>
          <w:p w:rsidR="00AA3558" w:rsidRDefault="009F49FC" w:rsidP="009F49FC">
            <w:pPr>
              <w:pStyle w:val="ListParagraph"/>
              <w:numPr>
                <w:ilvl w:val="0"/>
                <w:numId w:val="31"/>
              </w:numPr>
              <w:rPr>
                <w:rFonts w:ascii="Arial" w:hAnsi="Arial" w:cs="Arial"/>
                <w:sz w:val="24"/>
                <w:szCs w:val="24"/>
              </w:rPr>
            </w:pPr>
            <w:r w:rsidRPr="00F10FE8">
              <w:rPr>
                <w:rFonts w:ascii="Arial" w:hAnsi="Arial" w:cs="Arial"/>
                <w:sz w:val="24"/>
                <w:szCs w:val="24"/>
              </w:rPr>
              <w:t>W</w:t>
            </w:r>
            <w:r w:rsidR="00AA3558" w:rsidRPr="00F10FE8">
              <w:rPr>
                <w:rFonts w:ascii="Arial" w:hAnsi="Arial" w:cs="Arial"/>
                <w:sz w:val="24"/>
                <w:szCs w:val="24"/>
              </w:rPr>
              <w:t>orkflow of items for future meetings 2016/2017</w:t>
            </w:r>
          </w:p>
          <w:p w:rsidR="00753E3F" w:rsidRDefault="00753E3F" w:rsidP="00753E3F">
            <w:pPr>
              <w:rPr>
                <w:rFonts w:ascii="Arial" w:hAnsi="Arial" w:cs="Arial"/>
                <w:sz w:val="24"/>
                <w:szCs w:val="24"/>
              </w:rPr>
            </w:pPr>
          </w:p>
          <w:p w:rsidR="00753E3F" w:rsidRDefault="00753E3F" w:rsidP="00753E3F">
            <w:pPr>
              <w:pStyle w:val="ListParagraph"/>
              <w:numPr>
                <w:ilvl w:val="0"/>
                <w:numId w:val="31"/>
              </w:numPr>
              <w:rPr>
                <w:rFonts w:ascii="Arial" w:hAnsi="Arial" w:cs="Arial"/>
                <w:sz w:val="24"/>
                <w:szCs w:val="24"/>
              </w:rPr>
            </w:pPr>
            <w:r>
              <w:rPr>
                <w:rFonts w:ascii="Arial" w:hAnsi="Arial" w:cs="Arial"/>
                <w:sz w:val="24"/>
                <w:szCs w:val="24"/>
              </w:rPr>
              <w:t>New Arrivals, Transitions and Welcome Back Policy</w:t>
            </w:r>
          </w:p>
          <w:p w:rsidR="00753E3F" w:rsidRPr="00753E3F" w:rsidRDefault="00753E3F" w:rsidP="00753E3F">
            <w:pPr>
              <w:pStyle w:val="ListParagraph"/>
              <w:rPr>
                <w:rFonts w:ascii="Arial" w:hAnsi="Arial" w:cs="Arial"/>
                <w:sz w:val="24"/>
                <w:szCs w:val="24"/>
              </w:rPr>
            </w:pPr>
          </w:p>
          <w:p w:rsidR="00753E3F" w:rsidRPr="00753E3F" w:rsidRDefault="00753E3F" w:rsidP="00753E3F">
            <w:pPr>
              <w:pStyle w:val="ListParagraph"/>
              <w:numPr>
                <w:ilvl w:val="0"/>
                <w:numId w:val="31"/>
              </w:numPr>
              <w:rPr>
                <w:rFonts w:ascii="Arial" w:hAnsi="Arial" w:cs="Arial"/>
                <w:sz w:val="24"/>
                <w:szCs w:val="24"/>
              </w:rPr>
            </w:pPr>
            <w:r>
              <w:rPr>
                <w:rFonts w:ascii="Arial" w:hAnsi="Arial" w:cs="Arial"/>
                <w:sz w:val="24"/>
                <w:szCs w:val="24"/>
              </w:rPr>
              <w:t>Automated Withdrawals Annual Report</w:t>
            </w:r>
          </w:p>
          <w:p w:rsidR="00AA3558" w:rsidRPr="00F10FE8" w:rsidRDefault="00AA3558" w:rsidP="00AA3558">
            <w:pPr>
              <w:pStyle w:val="ListParagraph"/>
              <w:rPr>
                <w:rFonts w:ascii="Arial" w:hAnsi="Arial" w:cs="Arial"/>
                <w:sz w:val="24"/>
                <w:szCs w:val="24"/>
              </w:rPr>
            </w:pPr>
          </w:p>
          <w:p w:rsidR="009F49FC" w:rsidRPr="00F10FE8" w:rsidRDefault="009F49FC" w:rsidP="00261478">
            <w:pPr>
              <w:pStyle w:val="ListParagraph"/>
              <w:ind w:left="540"/>
              <w:rPr>
                <w:rFonts w:ascii="Arial" w:hAnsi="Arial" w:cs="Arial"/>
                <w:sz w:val="24"/>
                <w:szCs w:val="24"/>
              </w:rPr>
            </w:pPr>
          </w:p>
        </w:tc>
      </w:tr>
      <w:tr w:rsidR="000B1F25" w:rsidRPr="00F10FE8" w:rsidTr="00F015A9">
        <w:trPr>
          <w:trHeight w:val="907"/>
        </w:trPr>
        <w:tc>
          <w:tcPr>
            <w:tcW w:w="1419" w:type="dxa"/>
            <w:vAlign w:val="center"/>
          </w:tcPr>
          <w:p w:rsidR="000B1F25" w:rsidRPr="00F10FE8" w:rsidRDefault="000B1F25" w:rsidP="00A62D3A">
            <w:pPr>
              <w:rPr>
                <w:rFonts w:ascii="Arial" w:eastAsia="ヒラギノ角ゴ Pro W3" w:hAnsi="Arial" w:cs="Arial"/>
                <w:b/>
                <w:sz w:val="24"/>
                <w:szCs w:val="24"/>
              </w:rPr>
            </w:pPr>
          </w:p>
        </w:tc>
        <w:tc>
          <w:tcPr>
            <w:tcW w:w="8505" w:type="dxa"/>
            <w:shd w:val="clear" w:color="auto" w:fill="auto"/>
            <w:vAlign w:val="center"/>
          </w:tcPr>
          <w:p w:rsidR="000B1F25" w:rsidRPr="00F10FE8" w:rsidRDefault="000B1F25" w:rsidP="00A62D3A">
            <w:pPr>
              <w:rPr>
                <w:rFonts w:ascii="Arial" w:eastAsia="ヒラギノ角ゴ Pro W3" w:hAnsi="Arial" w:cs="Arial"/>
                <w:sz w:val="24"/>
                <w:szCs w:val="24"/>
              </w:rPr>
            </w:pPr>
            <w:r w:rsidRPr="00F10FE8">
              <w:rPr>
                <w:rFonts w:ascii="Arial" w:eastAsia="ヒラギノ角ゴ Pro W3" w:hAnsi="Arial" w:cs="Arial"/>
                <w:b/>
                <w:sz w:val="24"/>
                <w:szCs w:val="24"/>
              </w:rPr>
              <w:t>DATE OF NEXT MEETING</w:t>
            </w:r>
          </w:p>
          <w:p w:rsidR="000B1F25" w:rsidRPr="00F10FE8" w:rsidRDefault="00261478" w:rsidP="00A62D3A">
            <w:pPr>
              <w:rPr>
                <w:rFonts w:ascii="Arial" w:eastAsia="ヒラギノ角ゴ Pro W3" w:hAnsi="Arial" w:cs="Arial"/>
                <w:sz w:val="24"/>
                <w:szCs w:val="24"/>
              </w:rPr>
            </w:pPr>
            <w:r>
              <w:rPr>
                <w:rFonts w:ascii="Arial" w:eastAsia="ヒラギノ角ゴ Pro W3" w:hAnsi="Arial" w:cs="Arial"/>
                <w:sz w:val="24"/>
                <w:szCs w:val="24"/>
              </w:rPr>
              <w:t>Tuesday 29</w:t>
            </w:r>
            <w:r w:rsidRPr="00261478">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November 2016, at 2.00 pm, in QA075, Greenwich campus.</w:t>
            </w:r>
          </w:p>
          <w:p w:rsidR="00907289" w:rsidRPr="00F10FE8"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F10FE8" w:rsidTr="00E6225F">
        <w:trPr>
          <w:trHeight w:val="20"/>
        </w:trPr>
        <w:tc>
          <w:tcPr>
            <w:tcW w:w="3247" w:type="dxa"/>
            <w:shd w:val="clear" w:color="auto" w:fill="auto"/>
          </w:tcPr>
          <w:p w:rsidR="00546D0E" w:rsidRPr="00F10FE8" w:rsidRDefault="00546D0E" w:rsidP="00A62D3A">
            <w:pPr>
              <w:rPr>
                <w:rFonts w:ascii="Arial" w:hAnsi="Arial" w:cs="Arial"/>
                <w:b/>
                <w:sz w:val="24"/>
                <w:szCs w:val="24"/>
              </w:rPr>
            </w:pPr>
            <w:r w:rsidRPr="00F10FE8">
              <w:rPr>
                <w:rFonts w:ascii="Arial" w:hAnsi="Arial" w:cs="Arial"/>
                <w:b/>
                <w:sz w:val="24"/>
                <w:szCs w:val="24"/>
              </w:rPr>
              <w:t>Key to work streams:</w:t>
            </w:r>
          </w:p>
        </w:tc>
        <w:tc>
          <w:tcPr>
            <w:tcW w:w="2462"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FFFF00"/>
              </w:rPr>
              <w:t>student voice</w:t>
            </w:r>
            <w:r w:rsidRPr="00F10FE8">
              <w:rPr>
                <w:rFonts w:ascii="Arial" w:hAnsi="Arial" w:cs="Arial"/>
                <w:sz w:val="24"/>
                <w:szCs w:val="24"/>
              </w:rPr>
              <w:t xml:space="preserve">  </w:t>
            </w:r>
          </w:p>
        </w:tc>
        <w:tc>
          <w:tcPr>
            <w:tcW w:w="4356" w:type="dxa"/>
            <w:shd w:val="clear" w:color="auto" w:fill="E5B8B7" w:themeFill="accent2" w:themeFillTint="66"/>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E5B8B7"/>
              </w:rPr>
              <w:t>supporting student experience</w:t>
            </w:r>
            <w:r w:rsidRPr="00F10FE8">
              <w:rPr>
                <w:rFonts w:ascii="Arial" w:hAnsi="Arial" w:cs="Arial"/>
                <w:sz w:val="24"/>
                <w:szCs w:val="24"/>
              </w:rPr>
              <w:t xml:space="preserve">  </w:t>
            </w:r>
          </w:p>
        </w:tc>
      </w:tr>
      <w:tr w:rsidR="00546D0E" w:rsidRPr="00F10FE8" w:rsidTr="00362C5F">
        <w:trPr>
          <w:trHeight w:val="20"/>
        </w:trPr>
        <w:tc>
          <w:tcPr>
            <w:tcW w:w="3247" w:type="dxa"/>
            <w:shd w:val="clear" w:color="auto" w:fill="auto"/>
          </w:tcPr>
          <w:p w:rsidR="00546D0E" w:rsidRPr="00F10FE8" w:rsidRDefault="00546D0E" w:rsidP="00A62D3A">
            <w:pPr>
              <w:rPr>
                <w:rFonts w:ascii="Arial" w:hAnsi="Arial" w:cs="Arial"/>
                <w:sz w:val="24"/>
                <w:szCs w:val="24"/>
              </w:rPr>
            </w:pPr>
          </w:p>
        </w:tc>
        <w:tc>
          <w:tcPr>
            <w:tcW w:w="2462" w:type="dxa"/>
            <w:shd w:val="clear" w:color="auto" w:fill="DBE5F1" w:themeFill="accent1" w:themeFillTint="33"/>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B8CCE4" w:themeFill="accent1" w:themeFillTint="66"/>
              </w:rPr>
              <w:t>student journey</w:t>
            </w:r>
            <w:r w:rsidRPr="00F10FE8">
              <w:rPr>
                <w:rFonts w:ascii="Arial" w:hAnsi="Arial" w:cs="Arial"/>
                <w:sz w:val="24"/>
                <w:szCs w:val="24"/>
                <w:shd w:val="clear" w:color="auto" w:fill="95B3D7"/>
              </w:rPr>
              <w:t xml:space="preserve"> </w:t>
            </w:r>
            <w:r w:rsidRPr="00F10FE8">
              <w:rPr>
                <w:rFonts w:ascii="Arial" w:hAnsi="Arial" w:cs="Arial"/>
                <w:sz w:val="24"/>
                <w:szCs w:val="24"/>
              </w:rPr>
              <w:t xml:space="preserve"> </w:t>
            </w:r>
          </w:p>
        </w:tc>
        <w:tc>
          <w:tcPr>
            <w:tcW w:w="4356"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C2D69B"/>
              </w:rPr>
              <w:t>data and resources</w:t>
            </w:r>
            <w:r w:rsidRPr="00F10FE8">
              <w:rPr>
                <w:rFonts w:ascii="Arial" w:hAnsi="Arial" w:cs="Arial"/>
                <w:sz w:val="24"/>
                <w:szCs w:val="24"/>
              </w:rPr>
              <w:t xml:space="preserve">  </w:t>
            </w:r>
          </w:p>
        </w:tc>
      </w:tr>
    </w:tbl>
    <w:p w:rsidR="00C54792" w:rsidRPr="00F10FE8" w:rsidRDefault="00C54792" w:rsidP="00A62D3A">
      <w:pPr>
        <w:rPr>
          <w:rFonts w:ascii="Arial" w:hAnsi="Arial" w:cs="Arial"/>
          <w:sz w:val="24"/>
          <w:szCs w:val="24"/>
          <w:u w:val="single"/>
        </w:rPr>
      </w:pPr>
    </w:p>
    <w:sectPr w:rsidR="00C54792" w:rsidRPr="00F10FE8" w:rsidSect="000B1F25">
      <w:footerReference w:type="default" r:id="rId9"/>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99" w:rsidRDefault="00A20299" w:rsidP="00C54792">
      <w:pPr>
        <w:spacing w:after="0" w:line="240" w:lineRule="auto"/>
      </w:pPr>
      <w:r>
        <w:separator/>
      </w:r>
    </w:p>
  </w:endnote>
  <w:endnote w:type="continuationSeparator" w:id="0">
    <w:p w:rsidR="00A20299" w:rsidRDefault="00A20299"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99" w:rsidRPr="00655B8B" w:rsidRDefault="00A20299" w:rsidP="00655B8B">
    <w:pPr>
      <w:pStyle w:val="Footer"/>
      <w:rPr>
        <w:rFonts w:ascii="Arial" w:hAnsi="Arial" w:cs="Arial"/>
      </w:rPr>
    </w:pPr>
    <w:r w:rsidRPr="00655B8B">
      <w:rPr>
        <w:rFonts w:ascii="Arial" w:hAnsi="Arial" w:cs="Arial"/>
      </w:rPr>
      <w:t>_____________________________________________________________________________</w:t>
    </w:r>
  </w:p>
  <w:p w:rsidR="00A20299" w:rsidRDefault="00A20299" w:rsidP="00655B8B">
    <w:pPr>
      <w:pStyle w:val="Footer"/>
      <w:rPr>
        <w:rFonts w:ascii="Arial" w:hAnsi="Arial" w:cs="Arial"/>
      </w:rPr>
    </w:pPr>
  </w:p>
  <w:p w:rsidR="00A20299" w:rsidRDefault="00A20299">
    <w:pPr>
      <w:pStyle w:val="Footer"/>
    </w:pPr>
    <w:r>
      <w:rPr>
        <w:rFonts w:ascii="Arial" w:hAnsi="Arial" w:cs="Arial"/>
      </w:rPr>
      <w:t>SEC 16</w:t>
    </w:r>
    <w:r w:rsidRPr="00655B8B">
      <w:rPr>
        <w:rFonts w:ascii="Arial" w:hAnsi="Arial" w:cs="Arial"/>
      </w:rPr>
      <w:t>\M-</w:t>
    </w:r>
    <w:r>
      <w:rPr>
        <w:rFonts w:ascii="Arial" w:hAnsi="Arial" w:cs="Arial"/>
      </w:rPr>
      <w:t>1\October 2016</w:t>
    </w:r>
    <w:r>
      <w:rPr>
        <w:rFonts w:ascii="Arial" w:hAnsi="Arial" w:cs="Arial"/>
        <w:i/>
      </w:rPr>
      <w:tab/>
    </w:r>
    <w:r w:rsidRPr="00655B8B">
      <w:rPr>
        <w:rFonts w:ascii="Arial" w:hAnsi="Arial" w:cs="Arial"/>
      </w:rPr>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D44F97">
      <w:rPr>
        <w:rFonts w:ascii="Arial" w:hAnsi="Arial" w:cs="Arial"/>
        <w:bCs/>
        <w:noProof/>
      </w:rPr>
      <w:t>10</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D44F97">
      <w:rPr>
        <w:rFonts w:ascii="Arial" w:hAnsi="Arial" w:cs="Arial"/>
        <w:bCs/>
        <w:noProof/>
      </w:rPr>
      <w:t>10</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99" w:rsidRDefault="00A20299" w:rsidP="00C54792">
      <w:pPr>
        <w:spacing w:after="0" w:line="240" w:lineRule="auto"/>
      </w:pPr>
      <w:r>
        <w:separator/>
      </w:r>
    </w:p>
  </w:footnote>
  <w:footnote w:type="continuationSeparator" w:id="0">
    <w:p w:rsidR="00A20299" w:rsidRDefault="00A20299"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72CB8"/>
    <w:multiLevelType w:val="hybridMultilevel"/>
    <w:tmpl w:val="696A795E"/>
    <w:lvl w:ilvl="0" w:tplc="F754D6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13C16"/>
    <w:multiLevelType w:val="hybridMultilevel"/>
    <w:tmpl w:val="2DFA4EF8"/>
    <w:lvl w:ilvl="0" w:tplc="428E9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21C1"/>
    <w:multiLevelType w:val="hybridMultilevel"/>
    <w:tmpl w:val="92347714"/>
    <w:lvl w:ilvl="0" w:tplc="5AB09EE0">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11574"/>
    <w:multiLevelType w:val="hybridMultilevel"/>
    <w:tmpl w:val="0F1046C6"/>
    <w:lvl w:ilvl="0" w:tplc="12E06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C31B5"/>
    <w:multiLevelType w:val="hybridMultilevel"/>
    <w:tmpl w:val="944A777E"/>
    <w:lvl w:ilvl="0" w:tplc="660C3A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20A8C"/>
    <w:multiLevelType w:val="hybridMultilevel"/>
    <w:tmpl w:val="B426925E"/>
    <w:lvl w:ilvl="0" w:tplc="54583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200D81"/>
    <w:multiLevelType w:val="hybridMultilevel"/>
    <w:tmpl w:val="FA505C28"/>
    <w:lvl w:ilvl="0" w:tplc="11DCA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0"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A74D1"/>
    <w:multiLevelType w:val="hybridMultilevel"/>
    <w:tmpl w:val="D75C87EE"/>
    <w:lvl w:ilvl="0" w:tplc="B9D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33"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36"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5"/>
  </w:num>
  <w:num w:numId="3">
    <w:abstractNumId w:val="19"/>
  </w:num>
  <w:num w:numId="4">
    <w:abstractNumId w:val="15"/>
  </w:num>
  <w:num w:numId="5">
    <w:abstractNumId w:val="23"/>
  </w:num>
  <w:num w:numId="6">
    <w:abstractNumId w:val="36"/>
  </w:num>
  <w:num w:numId="7">
    <w:abstractNumId w:val="28"/>
  </w:num>
  <w:num w:numId="8">
    <w:abstractNumId w:val="33"/>
  </w:num>
  <w:num w:numId="9">
    <w:abstractNumId w:val="27"/>
  </w:num>
  <w:num w:numId="10">
    <w:abstractNumId w:val="26"/>
  </w:num>
  <w:num w:numId="11">
    <w:abstractNumId w:val="31"/>
  </w:num>
  <w:num w:numId="12">
    <w:abstractNumId w:val="11"/>
  </w:num>
  <w:num w:numId="13">
    <w:abstractNumId w:val="17"/>
  </w:num>
  <w:num w:numId="14">
    <w:abstractNumId w:val="25"/>
  </w:num>
  <w:num w:numId="15">
    <w:abstractNumId w:val="13"/>
  </w:num>
  <w:num w:numId="16">
    <w:abstractNumId w:val="22"/>
  </w:num>
  <w:num w:numId="17">
    <w:abstractNumId w:val="1"/>
  </w:num>
  <w:num w:numId="18">
    <w:abstractNumId w:val="16"/>
  </w:num>
  <w:num w:numId="19">
    <w:abstractNumId w:val="21"/>
  </w:num>
  <w:num w:numId="20">
    <w:abstractNumId w:val="5"/>
  </w:num>
  <w:num w:numId="21">
    <w:abstractNumId w:val="30"/>
  </w:num>
  <w:num w:numId="22">
    <w:abstractNumId w:val="29"/>
  </w:num>
  <w:num w:numId="23">
    <w:abstractNumId w:val="4"/>
  </w:num>
  <w:num w:numId="24">
    <w:abstractNumId w:val="0"/>
  </w:num>
  <w:num w:numId="25">
    <w:abstractNumId w:val="20"/>
  </w:num>
  <w:num w:numId="26">
    <w:abstractNumId w:val="2"/>
  </w:num>
  <w:num w:numId="27">
    <w:abstractNumId w:val="8"/>
  </w:num>
  <w:num w:numId="28">
    <w:abstractNumId w:val="34"/>
  </w:num>
  <w:num w:numId="29">
    <w:abstractNumId w:val="14"/>
  </w:num>
  <w:num w:numId="30">
    <w:abstractNumId w:val="6"/>
  </w:num>
  <w:num w:numId="31">
    <w:abstractNumId w:val="7"/>
  </w:num>
  <w:num w:numId="32">
    <w:abstractNumId w:val="3"/>
  </w:num>
  <w:num w:numId="33">
    <w:abstractNumId w:val="24"/>
  </w:num>
  <w:num w:numId="34">
    <w:abstractNumId w:val="10"/>
  </w:num>
  <w:num w:numId="35">
    <w:abstractNumId w:val="9"/>
  </w:num>
  <w:num w:numId="36">
    <w:abstractNumId w:val="18"/>
  </w:num>
  <w:num w:numId="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9A4"/>
    <w:rsid w:val="00000D7A"/>
    <w:rsid w:val="0000544A"/>
    <w:rsid w:val="00014DD0"/>
    <w:rsid w:val="00025EBD"/>
    <w:rsid w:val="00037568"/>
    <w:rsid w:val="000414ED"/>
    <w:rsid w:val="000425E9"/>
    <w:rsid w:val="0005167A"/>
    <w:rsid w:val="000535DF"/>
    <w:rsid w:val="00066A67"/>
    <w:rsid w:val="00066AC4"/>
    <w:rsid w:val="000717BD"/>
    <w:rsid w:val="000718D5"/>
    <w:rsid w:val="000777C6"/>
    <w:rsid w:val="00077FFD"/>
    <w:rsid w:val="00081621"/>
    <w:rsid w:val="00084B01"/>
    <w:rsid w:val="00090222"/>
    <w:rsid w:val="00090316"/>
    <w:rsid w:val="0009094F"/>
    <w:rsid w:val="0009369E"/>
    <w:rsid w:val="000A77A6"/>
    <w:rsid w:val="000B1F25"/>
    <w:rsid w:val="000B2BFA"/>
    <w:rsid w:val="000D5689"/>
    <w:rsid w:val="000E233E"/>
    <w:rsid w:val="000E24E4"/>
    <w:rsid w:val="000E3EBA"/>
    <w:rsid w:val="000E4DFB"/>
    <w:rsid w:val="000F3647"/>
    <w:rsid w:val="000F3E18"/>
    <w:rsid w:val="000F5689"/>
    <w:rsid w:val="000F665F"/>
    <w:rsid w:val="00102E3F"/>
    <w:rsid w:val="00103F2C"/>
    <w:rsid w:val="00104C08"/>
    <w:rsid w:val="00110A03"/>
    <w:rsid w:val="001230C4"/>
    <w:rsid w:val="0012755C"/>
    <w:rsid w:val="001329AD"/>
    <w:rsid w:val="00136247"/>
    <w:rsid w:val="00145633"/>
    <w:rsid w:val="00147FE6"/>
    <w:rsid w:val="001522B7"/>
    <w:rsid w:val="00152A6D"/>
    <w:rsid w:val="00152BDB"/>
    <w:rsid w:val="0015419F"/>
    <w:rsid w:val="001605EC"/>
    <w:rsid w:val="00161E38"/>
    <w:rsid w:val="00161EB5"/>
    <w:rsid w:val="001649A0"/>
    <w:rsid w:val="00165908"/>
    <w:rsid w:val="00165AB7"/>
    <w:rsid w:val="00166CE7"/>
    <w:rsid w:val="00171D0E"/>
    <w:rsid w:val="00173E27"/>
    <w:rsid w:val="001753D6"/>
    <w:rsid w:val="001778C8"/>
    <w:rsid w:val="00190071"/>
    <w:rsid w:val="001904E0"/>
    <w:rsid w:val="00195DD6"/>
    <w:rsid w:val="001A099D"/>
    <w:rsid w:val="001A2690"/>
    <w:rsid w:val="001A5C87"/>
    <w:rsid w:val="001A62AA"/>
    <w:rsid w:val="001A7AC9"/>
    <w:rsid w:val="001B0E04"/>
    <w:rsid w:val="001B0E61"/>
    <w:rsid w:val="001B453C"/>
    <w:rsid w:val="001B5104"/>
    <w:rsid w:val="001B519C"/>
    <w:rsid w:val="001B56F5"/>
    <w:rsid w:val="001C61F3"/>
    <w:rsid w:val="001D3F1A"/>
    <w:rsid w:val="001D44E1"/>
    <w:rsid w:val="001E1429"/>
    <w:rsid w:val="001E3EAF"/>
    <w:rsid w:val="001E4309"/>
    <w:rsid w:val="001E55F3"/>
    <w:rsid w:val="001E5BB4"/>
    <w:rsid w:val="001E7805"/>
    <w:rsid w:val="001F23F6"/>
    <w:rsid w:val="001F483E"/>
    <w:rsid w:val="001F52E0"/>
    <w:rsid w:val="001F5A39"/>
    <w:rsid w:val="001F7F88"/>
    <w:rsid w:val="002132A6"/>
    <w:rsid w:val="00214151"/>
    <w:rsid w:val="00214D9C"/>
    <w:rsid w:val="00217C1C"/>
    <w:rsid w:val="0022102F"/>
    <w:rsid w:val="00230CC6"/>
    <w:rsid w:val="00233DBD"/>
    <w:rsid w:val="0023646B"/>
    <w:rsid w:val="00236717"/>
    <w:rsid w:val="00243DB8"/>
    <w:rsid w:val="00245239"/>
    <w:rsid w:val="00246662"/>
    <w:rsid w:val="002547FF"/>
    <w:rsid w:val="0025543A"/>
    <w:rsid w:val="00261478"/>
    <w:rsid w:val="00263537"/>
    <w:rsid w:val="00264291"/>
    <w:rsid w:val="002674E3"/>
    <w:rsid w:val="0027705C"/>
    <w:rsid w:val="002778E2"/>
    <w:rsid w:val="0028026D"/>
    <w:rsid w:val="0028225A"/>
    <w:rsid w:val="002822CF"/>
    <w:rsid w:val="00285F9D"/>
    <w:rsid w:val="00291BAA"/>
    <w:rsid w:val="00294E35"/>
    <w:rsid w:val="002A2E17"/>
    <w:rsid w:val="002B2315"/>
    <w:rsid w:val="002B7AF1"/>
    <w:rsid w:val="002C2BAB"/>
    <w:rsid w:val="002C7B1B"/>
    <w:rsid w:val="002D1E3C"/>
    <w:rsid w:val="002D2688"/>
    <w:rsid w:val="002E0219"/>
    <w:rsid w:val="002E7621"/>
    <w:rsid w:val="002F4933"/>
    <w:rsid w:val="002F6047"/>
    <w:rsid w:val="002F636F"/>
    <w:rsid w:val="00301D5C"/>
    <w:rsid w:val="00303416"/>
    <w:rsid w:val="0030456D"/>
    <w:rsid w:val="003063F9"/>
    <w:rsid w:val="00306776"/>
    <w:rsid w:val="003074F5"/>
    <w:rsid w:val="00311309"/>
    <w:rsid w:val="00311959"/>
    <w:rsid w:val="003136D4"/>
    <w:rsid w:val="003261A6"/>
    <w:rsid w:val="00333765"/>
    <w:rsid w:val="00334EFC"/>
    <w:rsid w:val="00335BDE"/>
    <w:rsid w:val="00340662"/>
    <w:rsid w:val="00340AA1"/>
    <w:rsid w:val="0034278B"/>
    <w:rsid w:val="003544BC"/>
    <w:rsid w:val="0035636F"/>
    <w:rsid w:val="00361101"/>
    <w:rsid w:val="00362C5F"/>
    <w:rsid w:val="00366001"/>
    <w:rsid w:val="00366483"/>
    <w:rsid w:val="00370982"/>
    <w:rsid w:val="003758D1"/>
    <w:rsid w:val="0038011F"/>
    <w:rsid w:val="003864F3"/>
    <w:rsid w:val="0038715F"/>
    <w:rsid w:val="00390DAF"/>
    <w:rsid w:val="00392DC3"/>
    <w:rsid w:val="0039680A"/>
    <w:rsid w:val="003A1249"/>
    <w:rsid w:val="003A31EA"/>
    <w:rsid w:val="003B301E"/>
    <w:rsid w:val="003B41BA"/>
    <w:rsid w:val="003B4454"/>
    <w:rsid w:val="003C2351"/>
    <w:rsid w:val="003C4939"/>
    <w:rsid w:val="003C6043"/>
    <w:rsid w:val="003C7646"/>
    <w:rsid w:val="003D3BEA"/>
    <w:rsid w:val="003D4CA3"/>
    <w:rsid w:val="003D6289"/>
    <w:rsid w:val="003E18A4"/>
    <w:rsid w:val="003E4A51"/>
    <w:rsid w:val="003E5FD3"/>
    <w:rsid w:val="003E6617"/>
    <w:rsid w:val="003E7731"/>
    <w:rsid w:val="003F233B"/>
    <w:rsid w:val="003F6F61"/>
    <w:rsid w:val="004000C9"/>
    <w:rsid w:val="00401937"/>
    <w:rsid w:val="00404BA8"/>
    <w:rsid w:val="00405691"/>
    <w:rsid w:val="00410C11"/>
    <w:rsid w:val="0041201A"/>
    <w:rsid w:val="0041399F"/>
    <w:rsid w:val="00413C3F"/>
    <w:rsid w:val="00423C1A"/>
    <w:rsid w:val="00426B94"/>
    <w:rsid w:val="00432BA7"/>
    <w:rsid w:val="00436C67"/>
    <w:rsid w:val="0044282D"/>
    <w:rsid w:val="0044378D"/>
    <w:rsid w:val="00444826"/>
    <w:rsid w:val="004513A7"/>
    <w:rsid w:val="00453D64"/>
    <w:rsid w:val="00455524"/>
    <w:rsid w:val="004671CB"/>
    <w:rsid w:val="00477A42"/>
    <w:rsid w:val="00493888"/>
    <w:rsid w:val="004949D4"/>
    <w:rsid w:val="00496A3C"/>
    <w:rsid w:val="004A472D"/>
    <w:rsid w:val="004A50DB"/>
    <w:rsid w:val="004B373A"/>
    <w:rsid w:val="004B5DA8"/>
    <w:rsid w:val="004B7F33"/>
    <w:rsid w:val="004D3892"/>
    <w:rsid w:val="004E07BF"/>
    <w:rsid w:val="004E1A07"/>
    <w:rsid w:val="004E330B"/>
    <w:rsid w:val="004E5AE6"/>
    <w:rsid w:val="004E75A1"/>
    <w:rsid w:val="004E7A88"/>
    <w:rsid w:val="004F15BD"/>
    <w:rsid w:val="004F19AE"/>
    <w:rsid w:val="00504DA8"/>
    <w:rsid w:val="00514DF1"/>
    <w:rsid w:val="0052381F"/>
    <w:rsid w:val="0052434F"/>
    <w:rsid w:val="00524D23"/>
    <w:rsid w:val="00526D17"/>
    <w:rsid w:val="00530C45"/>
    <w:rsid w:val="00535E2A"/>
    <w:rsid w:val="00537672"/>
    <w:rsid w:val="00543963"/>
    <w:rsid w:val="005440CF"/>
    <w:rsid w:val="00546D0E"/>
    <w:rsid w:val="00547AD9"/>
    <w:rsid w:val="005544AF"/>
    <w:rsid w:val="00555668"/>
    <w:rsid w:val="00566B33"/>
    <w:rsid w:val="00571082"/>
    <w:rsid w:val="0057287A"/>
    <w:rsid w:val="0058100D"/>
    <w:rsid w:val="00581966"/>
    <w:rsid w:val="00590085"/>
    <w:rsid w:val="00594D49"/>
    <w:rsid w:val="00595042"/>
    <w:rsid w:val="005A1B93"/>
    <w:rsid w:val="005A2216"/>
    <w:rsid w:val="005A4DC2"/>
    <w:rsid w:val="005A668D"/>
    <w:rsid w:val="005B1724"/>
    <w:rsid w:val="005B6858"/>
    <w:rsid w:val="005C1715"/>
    <w:rsid w:val="005C2820"/>
    <w:rsid w:val="005C347A"/>
    <w:rsid w:val="005C4DD4"/>
    <w:rsid w:val="005C6D87"/>
    <w:rsid w:val="005C7262"/>
    <w:rsid w:val="005C7755"/>
    <w:rsid w:val="005E16BB"/>
    <w:rsid w:val="005E3832"/>
    <w:rsid w:val="005E7963"/>
    <w:rsid w:val="005F2EC8"/>
    <w:rsid w:val="005F4519"/>
    <w:rsid w:val="005F556D"/>
    <w:rsid w:val="006006BC"/>
    <w:rsid w:val="0061385B"/>
    <w:rsid w:val="00615E6E"/>
    <w:rsid w:val="006202CE"/>
    <w:rsid w:val="00620872"/>
    <w:rsid w:val="00622274"/>
    <w:rsid w:val="006231DD"/>
    <w:rsid w:val="00623AFA"/>
    <w:rsid w:val="0062418D"/>
    <w:rsid w:val="00632F61"/>
    <w:rsid w:val="00634DA3"/>
    <w:rsid w:val="00640680"/>
    <w:rsid w:val="00641B78"/>
    <w:rsid w:val="00644F8F"/>
    <w:rsid w:val="00651AF2"/>
    <w:rsid w:val="00655B8B"/>
    <w:rsid w:val="00657D86"/>
    <w:rsid w:val="00660A61"/>
    <w:rsid w:val="00662F05"/>
    <w:rsid w:val="0067182C"/>
    <w:rsid w:val="0067735F"/>
    <w:rsid w:val="0068334D"/>
    <w:rsid w:val="006A4EC6"/>
    <w:rsid w:val="006A73AC"/>
    <w:rsid w:val="006A772D"/>
    <w:rsid w:val="006B0EBA"/>
    <w:rsid w:val="006B30A3"/>
    <w:rsid w:val="006B530C"/>
    <w:rsid w:val="006C17A6"/>
    <w:rsid w:val="006C1E66"/>
    <w:rsid w:val="006C5EC7"/>
    <w:rsid w:val="006D0985"/>
    <w:rsid w:val="006D6142"/>
    <w:rsid w:val="006F5A1D"/>
    <w:rsid w:val="006F7F7E"/>
    <w:rsid w:val="00707615"/>
    <w:rsid w:val="00721435"/>
    <w:rsid w:val="007214BC"/>
    <w:rsid w:val="00721E00"/>
    <w:rsid w:val="007268D3"/>
    <w:rsid w:val="00730505"/>
    <w:rsid w:val="00730FAD"/>
    <w:rsid w:val="00734DE8"/>
    <w:rsid w:val="007361FD"/>
    <w:rsid w:val="00747C75"/>
    <w:rsid w:val="00751577"/>
    <w:rsid w:val="00751A0B"/>
    <w:rsid w:val="00753E3F"/>
    <w:rsid w:val="00754DFB"/>
    <w:rsid w:val="00767117"/>
    <w:rsid w:val="0077496B"/>
    <w:rsid w:val="0077578D"/>
    <w:rsid w:val="00776915"/>
    <w:rsid w:val="00777B54"/>
    <w:rsid w:val="0078109B"/>
    <w:rsid w:val="00782780"/>
    <w:rsid w:val="00784082"/>
    <w:rsid w:val="00786BD7"/>
    <w:rsid w:val="00794866"/>
    <w:rsid w:val="00795281"/>
    <w:rsid w:val="007A1745"/>
    <w:rsid w:val="007B002E"/>
    <w:rsid w:val="007B6B6C"/>
    <w:rsid w:val="007C3ED6"/>
    <w:rsid w:val="007C48F4"/>
    <w:rsid w:val="007D0740"/>
    <w:rsid w:val="007D2714"/>
    <w:rsid w:val="007D717B"/>
    <w:rsid w:val="007E12B7"/>
    <w:rsid w:val="007E1BB7"/>
    <w:rsid w:val="007E2A3E"/>
    <w:rsid w:val="007E2FE6"/>
    <w:rsid w:val="007E52AC"/>
    <w:rsid w:val="007E6EB9"/>
    <w:rsid w:val="007F3C43"/>
    <w:rsid w:val="007F4562"/>
    <w:rsid w:val="007F64CC"/>
    <w:rsid w:val="00800673"/>
    <w:rsid w:val="00800863"/>
    <w:rsid w:val="00801A6C"/>
    <w:rsid w:val="00804781"/>
    <w:rsid w:val="00810DA9"/>
    <w:rsid w:val="0081268B"/>
    <w:rsid w:val="00812890"/>
    <w:rsid w:val="008128FE"/>
    <w:rsid w:val="00813194"/>
    <w:rsid w:val="0081356A"/>
    <w:rsid w:val="00814900"/>
    <w:rsid w:val="00815239"/>
    <w:rsid w:val="00821BBB"/>
    <w:rsid w:val="00823C3F"/>
    <w:rsid w:val="00824A22"/>
    <w:rsid w:val="00837A32"/>
    <w:rsid w:val="0084169E"/>
    <w:rsid w:val="00845B07"/>
    <w:rsid w:val="008507AA"/>
    <w:rsid w:val="008521A0"/>
    <w:rsid w:val="00861CE8"/>
    <w:rsid w:val="00864085"/>
    <w:rsid w:val="00864D1F"/>
    <w:rsid w:val="00865339"/>
    <w:rsid w:val="008818FE"/>
    <w:rsid w:val="00883CDA"/>
    <w:rsid w:val="00885F6D"/>
    <w:rsid w:val="00886EB5"/>
    <w:rsid w:val="00891EEB"/>
    <w:rsid w:val="008943B8"/>
    <w:rsid w:val="008950F2"/>
    <w:rsid w:val="0089761B"/>
    <w:rsid w:val="008A5649"/>
    <w:rsid w:val="008B0F99"/>
    <w:rsid w:val="008B1263"/>
    <w:rsid w:val="008B622C"/>
    <w:rsid w:val="008B64E9"/>
    <w:rsid w:val="008E0820"/>
    <w:rsid w:val="008E19D8"/>
    <w:rsid w:val="008E4423"/>
    <w:rsid w:val="008E4760"/>
    <w:rsid w:val="008F46E0"/>
    <w:rsid w:val="00905124"/>
    <w:rsid w:val="00906EE2"/>
    <w:rsid w:val="00907289"/>
    <w:rsid w:val="009118E9"/>
    <w:rsid w:val="00922E6C"/>
    <w:rsid w:val="0092325C"/>
    <w:rsid w:val="00930B22"/>
    <w:rsid w:val="00940684"/>
    <w:rsid w:val="009426D6"/>
    <w:rsid w:val="009434C4"/>
    <w:rsid w:val="00947672"/>
    <w:rsid w:val="00950606"/>
    <w:rsid w:val="009548DF"/>
    <w:rsid w:val="009600FF"/>
    <w:rsid w:val="0096258B"/>
    <w:rsid w:val="009654EC"/>
    <w:rsid w:val="00967654"/>
    <w:rsid w:val="0097438F"/>
    <w:rsid w:val="00974AFA"/>
    <w:rsid w:val="009867FD"/>
    <w:rsid w:val="00987271"/>
    <w:rsid w:val="00987A22"/>
    <w:rsid w:val="009A165F"/>
    <w:rsid w:val="009A2894"/>
    <w:rsid w:val="009A5BE4"/>
    <w:rsid w:val="009B1234"/>
    <w:rsid w:val="009B55CB"/>
    <w:rsid w:val="009C0493"/>
    <w:rsid w:val="009C2F8F"/>
    <w:rsid w:val="009C767D"/>
    <w:rsid w:val="009D0BAE"/>
    <w:rsid w:val="009D27AB"/>
    <w:rsid w:val="009D282D"/>
    <w:rsid w:val="009D455B"/>
    <w:rsid w:val="009D7DEB"/>
    <w:rsid w:val="009E1909"/>
    <w:rsid w:val="009F0958"/>
    <w:rsid w:val="009F341D"/>
    <w:rsid w:val="009F49FC"/>
    <w:rsid w:val="009F4E91"/>
    <w:rsid w:val="00A02A23"/>
    <w:rsid w:val="00A0357B"/>
    <w:rsid w:val="00A04AD1"/>
    <w:rsid w:val="00A05FAF"/>
    <w:rsid w:val="00A131DA"/>
    <w:rsid w:val="00A15261"/>
    <w:rsid w:val="00A16D1D"/>
    <w:rsid w:val="00A20299"/>
    <w:rsid w:val="00A25BF9"/>
    <w:rsid w:val="00A337B9"/>
    <w:rsid w:val="00A3569E"/>
    <w:rsid w:val="00A35F83"/>
    <w:rsid w:val="00A478B0"/>
    <w:rsid w:val="00A5089F"/>
    <w:rsid w:val="00A50A3F"/>
    <w:rsid w:val="00A53B46"/>
    <w:rsid w:val="00A55E7D"/>
    <w:rsid w:val="00A61F33"/>
    <w:rsid w:val="00A6294F"/>
    <w:rsid w:val="00A62D3A"/>
    <w:rsid w:val="00A675DD"/>
    <w:rsid w:val="00A73E52"/>
    <w:rsid w:val="00A7758A"/>
    <w:rsid w:val="00A820CF"/>
    <w:rsid w:val="00A835E0"/>
    <w:rsid w:val="00A874B1"/>
    <w:rsid w:val="00AA2354"/>
    <w:rsid w:val="00AA3384"/>
    <w:rsid w:val="00AA3558"/>
    <w:rsid w:val="00AA42F7"/>
    <w:rsid w:val="00AA4D60"/>
    <w:rsid w:val="00AB518E"/>
    <w:rsid w:val="00AB61D5"/>
    <w:rsid w:val="00AB7A6A"/>
    <w:rsid w:val="00AC0C50"/>
    <w:rsid w:val="00AD6631"/>
    <w:rsid w:val="00AD7DB7"/>
    <w:rsid w:val="00AE2522"/>
    <w:rsid w:val="00AF290C"/>
    <w:rsid w:val="00B04A71"/>
    <w:rsid w:val="00B07CCF"/>
    <w:rsid w:val="00B12681"/>
    <w:rsid w:val="00B15117"/>
    <w:rsid w:val="00B225AE"/>
    <w:rsid w:val="00B241C1"/>
    <w:rsid w:val="00B30FB7"/>
    <w:rsid w:val="00B34732"/>
    <w:rsid w:val="00B35C69"/>
    <w:rsid w:val="00B479F9"/>
    <w:rsid w:val="00B504B2"/>
    <w:rsid w:val="00B549EE"/>
    <w:rsid w:val="00B5524F"/>
    <w:rsid w:val="00B713BB"/>
    <w:rsid w:val="00B7232E"/>
    <w:rsid w:val="00B74F36"/>
    <w:rsid w:val="00B77555"/>
    <w:rsid w:val="00B80DD4"/>
    <w:rsid w:val="00B81CE4"/>
    <w:rsid w:val="00B82786"/>
    <w:rsid w:val="00B83066"/>
    <w:rsid w:val="00B84869"/>
    <w:rsid w:val="00B941F9"/>
    <w:rsid w:val="00B942B5"/>
    <w:rsid w:val="00B96272"/>
    <w:rsid w:val="00BB50FC"/>
    <w:rsid w:val="00BB5C04"/>
    <w:rsid w:val="00BC214D"/>
    <w:rsid w:val="00BC6792"/>
    <w:rsid w:val="00BD5C97"/>
    <w:rsid w:val="00BE7E73"/>
    <w:rsid w:val="00C10266"/>
    <w:rsid w:val="00C10496"/>
    <w:rsid w:val="00C14989"/>
    <w:rsid w:val="00C16C90"/>
    <w:rsid w:val="00C17F05"/>
    <w:rsid w:val="00C21106"/>
    <w:rsid w:val="00C30504"/>
    <w:rsid w:val="00C33665"/>
    <w:rsid w:val="00C3531B"/>
    <w:rsid w:val="00C35442"/>
    <w:rsid w:val="00C415E9"/>
    <w:rsid w:val="00C45FAE"/>
    <w:rsid w:val="00C46B1F"/>
    <w:rsid w:val="00C54792"/>
    <w:rsid w:val="00C54C95"/>
    <w:rsid w:val="00C65133"/>
    <w:rsid w:val="00C71E38"/>
    <w:rsid w:val="00C741CA"/>
    <w:rsid w:val="00C80FA3"/>
    <w:rsid w:val="00C84BCF"/>
    <w:rsid w:val="00C87800"/>
    <w:rsid w:val="00C927EA"/>
    <w:rsid w:val="00C95D03"/>
    <w:rsid w:val="00CA5EEA"/>
    <w:rsid w:val="00CB1481"/>
    <w:rsid w:val="00CB69EE"/>
    <w:rsid w:val="00CC004E"/>
    <w:rsid w:val="00CD0243"/>
    <w:rsid w:val="00CD17FD"/>
    <w:rsid w:val="00CD50D9"/>
    <w:rsid w:val="00CE3AA6"/>
    <w:rsid w:val="00CE62C7"/>
    <w:rsid w:val="00CF13D7"/>
    <w:rsid w:val="00CF54FE"/>
    <w:rsid w:val="00CF7655"/>
    <w:rsid w:val="00D01375"/>
    <w:rsid w:val="00D100C8"/>
    <w:rsid w:val="00D129E5"/>
    <w:rsid w:val="00D14B93"/>
    <w:rsid w:val="00D14FA5"/>
    <w:rsid w:val="00D21123"/>
    <w:rsid w:val="00D22062"/>
    <w:rsid w:val="00D25008"/>
    <w:rsid w:val="00D270B0"/>
    <w:rsid w:val="00D34D8E"/>
    <w:rsid w:val="00D34EB3"/>
    <w:rsid w:val="00D35395"/>
    <w:rsid w:val="00D35D62"/>
    <w:rsid w:val="00D37A79"/>
    <w:rsid w:val="00D42237"/>
    <w:rsid w:val="00D4329D"/>
    <w:rsid w:val="00D43440"/>
    <w:rsid w:val="00D44F97"/>
    <w:rsid w:val="00D45AB6"/>
    <w:rsid w:val="00D46B00"/>
    <w:rsid w:val="00D46E8E"/>
    <w:rsid w:val="00D50327"/>
    <w:rsid w:val="00D50352"/>
    <w:rsid w:val="00D51B1B"/>
    <w:rsid w:val="00D573B8"/>
    <w:rsid w:val="00D61451"/>
    <w:rsid w:val="00D67124"/>
    <w:rsid w:val="00D72665"/>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5F2C"/>
    <w:rsid w:val="00E205AD"/>
    <w:rsid w:val="00E25438"/>
    <w:rsid w:val="00E27AC5"/>
    <w:rsid w:val="00E27F36"/>
    <w:rsid w:val="00E35C69"/>
    <w:rsid w:val="00E36FF1"/>
    <w:rsid w:val="00E40F73"/>
    <w:rsid w:val="00E44391"/>
    <w:rsid w:val="00E55B2F"/>
    <w:rsid w:val="00E55D1B"/>
    <w:rsid w:val="00E6225F"/>
    <w:rsid w:val="00E659B2"/>
    <w:rsid w:val="00E81B34"/>
    <w:rsid w:val="00E84242"/>
    <w:rsid w:val="00E87E07"/>
    <w:rsid w:val="00E9047B"/>
    <w:rsid w:val="00E93259"/>
    <w:rsid w:val="00E95D60"/>
    <w:rsid w:val="00E973F8"/>
    <w:rsid w:val="00E97E9B"/>
    <w:rsid w:val="00EA02E9"/>
    <w:rsid w:val="00EA1021"/>
    <w:rsid w:val="00EA50ED"/>
    <w:rsid w:val="00EB28D1"/>
    <w:rsid w:val="00EB40DF"/>
    <w:rsid w:val="00EC46CD"/>
    <w:rsid w:val="00ED1EAD"/>
    <w:rsid w:val="00ED3985"/>
    <w:rsid w:val="00ED3C03"/>
    <w:rsid w:val="00ED47EA"/>
    <w:rsid w:val="00ED7C14"/>
    <w:rsid w:val="00EE0252"/>
    <w:rsid w:val="00EE21F6"/>
    <w:rsid w:val="00EE37EC"/>
    <w:rsid w:val="00EE77BB"/>
    <w:rsid w:val="00EF1B0E"/>
    <w:rsid w:val="00EF1D80"/>
    <w:rsid w:val="00EF2A62"/>
    <w:rsid w:val="00F015A9"/>
    <w:rsid w:val="00F0214A"/>
    <w:rsid w:val="00F0400B"/>
    <w:rsid w:val="00F043F7"/>
    <w:rsid w:val="00F071B4"/>
    <w:rsid w:val="00F10FE8"/>
    <w:rsid w:val="00F1343E"/>
    <w:rsid w:val="00F21987"/>
    <w:rsid w:val="00F2578B"/>
    <w:rsid w:val="00F306A2"/>
    <w:rsid w:val="00F41F9B"/>
    <w:rsid w:val="00F47C5E"/>
    <w:rsid w:val="00F65C72"/>
    <w:rsid w:val="00F66B59"/>
    <w:rsid w:val="00F70F14"/>
    <w:rsid w:val="00F74694"/>
    <w:rsid w:val="00F7714E"/>
    <w:rsid w:val="00F778B1"/>
    <w:rsid w:val="00F848D9"/>
    <w:rsid w:val="00F8490F"/>
    <w:rsid w:val="00F851E4"/>
    <w:rsid w:val="00F8652B"/>
    <w:rsid w:val="00F91DCC"/>
    <w:rsid w:val="00F9222C"/>
    <w:rsid w:val="00F94F7D"/>
    <w:rsid w:val="00FA11D9"/>
    <w:rsid w:val="00FA2771"/>
    <w:rsid w:val="00FA39F5"/>
    <w:rsid w:val="00FA4D60"/>
    <w:rsid w:val="00FA4F5D"/>
    <w:rsid w:val="00FB2058"/>
    <w:rsid w:val="00FB426D"/>
    <w:rsid w:val="00FC31A1"/>
    <w:rsid w:val="00FC36F9"/>
    <w:rsid w:val="00FD39E6"/>
    <w:rsid w:val="00FD3D9A"/>
    <w:rsid w:val="00FD53EC"/>
    <w:rsid w:val="00FE1470"/>
    <w:rsid w:val="00FE5784"/>
    <w:rsid w:val="00FF03C6"/>
    <w:rsid w:val="00FF131B"/>
    <w:rsid w:val="00FF3638"/>
    <w:rsid w:val="00FF57DE"/>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52DB-D89D-4CC3-89FE-833E7590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3120</Words>
  <Characters>17790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2016-09-26T10:51:00Z</cp:lastPrinted>
  <dcterms:created xsi:type="dcterms:W3CDTF">2017-04-25T12:01:00Z</dcterms:created>
  <dcterms:modified xsi:type="dcterms:W3CDTF">2017-04-25T12:01:00Z</dcterms:modified>
</cp:coreProperties>
</file>