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95F0C" w14:textId="60C5556E" w:rsidR="008D0304" w:rsidRPr="00AC09B8" w:rsidRDefault="008D0C99" w:rsidP="009A7333">
      <w:pPr>
        <w:pStyle w:val="Heading1"/>
        <w:spacing w:line="276" w:lineRule="auto"/>
        <w:rPr>
          <w:color w:val="002060"/>
          <w:sz w:val="22"/>
          <w:szCs w:val="22"/>
          <w:u w:val="single"/>
        </w:rPr>
      </w:pPr>
      <w:r w:rsidRPr="00AC09B8">
        <w:rPr>
          <w:color w:val="002060"/>
          <w:sz w:val="22"/>
          <w:szCs w:val="22"/>
          <w:u w:val="single"/>
        </w:rPr>
        <w:t xml:space="preserve">Moving Towards </w:t>
      </w:r>
      <w:proofErr w:type="gramStart"/>
      <w:r w:rsidRPr="00AC09B8">
        <w:rPr>
          <w:color w:val="002060"/>
          <w:sz w:val="22"/>
          <w:szCs w:val="22"/>
          <w:u w:val="single"/>
        </w:rPr>
        <w:t xml:space="preserve">Adopting  </w:t>
      </w:r>
      <w:r w:rsidR="009734B5" w:rsidRPr="00AC09B8">
        <w:rPr>
          <w:color w:val="002060"/>
          <w:sz w:val="22"/>
          <w:szCs w:val="22"/>
          <w:u w:val="single"/>
        </w:rPr>
        <w:t>STAART</w:t>
      </w:r>
      <w:proofErr w:type="gramEnd"/>
      <w:r w:rsidR="008D0304" w:rsidRPr="00AC09B8">
        <w:rPr>
          <w:color w:val="002060"/>
          <w:sz w:val="22"/>
          <w:szCs w:val="22"/>
          <w:u w:val="single"/>
        </w:rPr>
        <w:t xml:space="preserve"> Principles</w:t>
      </w:r>
      <w:r w:rsidR="00124445" w:rsidRPr="00AC09B8">
        <w:rPr>
          <w:color w:val="002060"/>
          <w:sz w:val="22"/>
          <w:szCs w:val="22"/>
          <w:u w:val="single"/>
        </w:rPr>
        <w:t xml:space="preserve"> of</w:t>
      </w:r>
      <w:r w:rsidR="008D0304" w:rsidRPr="00AC09B8">
        <w:rPr>
          <w:color w:val="002060"/>
          <w:sz w:val="22"/>
          <w:szCs w:val="22"/>
          <w:u w:val="single"/>
        </w:rPr>
        <w:t xml:space="preserve"> Disability</w:t>
      </w:r>
      <w:r w:rsidR="00124445" w:rsidRPr="00AC09B8">
        <w:rPr>
          <w:color w:val="002060"/>
          <w:sz w:val="22"/>
          <w:szCs w:val="22"/>
          <w:u w:val="single"/>
        </w:rPr>
        <w:t xml:space="preserve"> (SPoD)</w:t>
      </w:r>
    </w:p>
    <w:p w14:paraId="2A431826" w14:textId="6B02400B" w:rsidR="00D9589A" w:rsidRPr="00AC09B8" w:rsidRDefault="00D9589A" w:rsidP="009A7333">
      <w:pPr>
        <w:spacing w:line="276" w:lineRule="auto"/>
        <w:rPr>
          <w:rFonts w:ascii="Verdana" w:hAnsi="Verdana"/>
        </w:rPr>
      </w:pPr>
    </w:p>
    <w:p w14:paraId="72CE4C59" w14:textId="6B20C179" w:rsidR="008D0C99" w:rsidRPr="00AC09B8" w:rsidRDefault="008D0C99" w:rsidP="009A7333">
      <w:pPr>
        <w:pStyle w:val="Heading1"/>
        <w:spacing w:line="276" w:lineRule="auto"/>
        <w:rPr>
          <w:color w:val="002060"/>
          <w:sz w:val="22"/>
          <w:szCs w:val="22"/>
          <w:u w:val="single"/>
        </w:rPr>
      </w:pPr>
      <w:r w:rsidRPr="00AC09B8">
        <w:rPr>
          <w:color w:val="002060"/>
          <w:sz w:val="22"/>
          <w:szCs w:val="22"/>
          <w:u w:val="single"/>
        </w:rPr>
        <w:t>Rationale</w:t>
      </w:r>
    </w:p>
    <w:p w14:paraId="3C7A32B9" w14:textId="139E8E56" w:rsidR="008F45B0" w:rsidRPr="00AC09B8" w:rsidRDefault="00C154E6" w:rsidP="009A7333">
      <w:pPr>
        <w:spacing w:line="276" w:lineRule="auto"/>
        <w:rPr>
          <w:rFonts w:ascii="Verdana" w:hAnsi="Verdana"/>
          <w:color w:val="1F3864" w:themeColor="accent1" w:themeShade="80"/>
        </w:rPr>
      </w:pPr>
      <w:r w:rsidRPr="00AC09B8">
        <w:rPr>
          <w:rFonts w:ascii="Verdana" w:hAnsi="Verdana"/>
          <w:color w:val="1F3864" w:themeColor="accent1" w:themeShade="80"/>
        </w:rPr>
        <w:t xml:space="preserve">As far as I know, there are no references to which model of disability the University of Greenwich adheres to, although there is a brief line in the wellbeing strategy which states the UoG </w:t>
      </w:r>
      <w:r w:rsidR="007078A2" w:rsidRPr="00AC09B8">
        <w:rPr>
          <w:rFonts w:ascii="Verdana" w:hAnsi="Verdana"/>
          <w:color w:val="1F3864" w:themeColor="accent1" w:themeShade="80"/>
        </w:rPr>
        <w:t>works to</w:t>
      </w:r>
      <w:r w:rsidR="0016714E" w:rsidRPr="00AC09B8">
        <w:rPr>
          <w:rFonts w:ascii="Verdana" w:hAnsi="Verdana"/>
          <w:color w:val="1F3864" w:themeColor="accent1" w:themeShade="80"/>
        </w:rPr>
        <w:t xml:space="preserve"> the affirmative model of disability principles</w:t>
      </w:r>
      <w:r w:rsidR="00EE5CE7" w:rsidRPr="00AC09B8">
        <w:rPr>
          <w:rStyle w:val="FootnoteReference"/>
          <w:rFonts w:ascii="Verdana" w:hAnsi="Verdana"/>
          <w:color w:val="1F3864" w:themeColor="accent1" w:themeShade="80"/>
        </w:rPr>
        <w:footnoteReference w:id="2"/>
      </w:r>
      <w:r w:rsidR="009E30D3" w:rsidRPr="00AC09B8">
        <w:rPr>
          <w:rFonts w:ascii="Verdana" w:hAnsi="Verdana"/>
          <w:color w:val="1F3864" w:themeColor="accent1" w:themeShade="80"/>
        </w:rPr>
        <w:t xml:space="preserve">. </w:t>
      </w:r>
      <w:r w:rsidR="00F10E19" w:rsidRPr="00AC09B8">
        <w:rPr>
          <w:rFonts w:ascii="Verdana" w:hAnsi="Verdana"/>
          <w:color w:val="1F3864" w:themeColor="accent1" w:themeShade="80"/>
        </w:rPr>
        <w:t xml:space="preserve">If we adopt specific principles, as agreed with our disabled students and staff, </w:t>
      </w:r>
      <w:r w:rsidR="00D60810" w:rsidRPr="00AC09B8">
        <w:rPr>
          <w:rFonts w:ascii="Verdana" w:hAnsi="Verdana"/>
          <w:color w:val="1F3864" w:themeColor="accent1" w:themeShade="80"/>
        </w:rPr>
        <w:t xml:space="preserve">we have the potential to create a more disability-friendly environment for our students, </w:t>
      </w:r>
      <w:proofErr w:type="gramStart"/>
      <w:r w:rsidR="00D60810" w:rsidRPr="00AC09B8">
        <w:rPr>
          <w:rFonts w:ascii="Verdana" w:hAnsi="Verdana"/>
          <w:color w:val="1F3864" w:themeColor="accent1" w:themeShade="80"/>
        </w:rPr>
        <w:t>staff</w:t>
      </w:r>
      <w:proofErr w:type="gramEnd"/>
      <w:r w:rsidR="00D60810" w:rsidRPr="00AC09B8">
        <w:rPr>
          <w:rFonts w:ascii="Verdana" w:hAnsi="Verdana"/>
          <w:color w:val="1F3864" w:themeColor="accent1" w:themeShade="80"/>
        </w:rPr>
        <w:t xml:space="preserve"> and visitors</w:t>
      </w:r>
      <w:r w:rsidR="007E17BC" w:rsidRPr="00AC09B8">
        <w:rPr>
          <w:rFonts w:ascii="Verdana" w:hAnsi="Verdana"/>
          <w:color w:val="1F3864" w:themeColor="accent1" w:themeShade="80"/>
        </w:rPr>
        <w:t xml:space="preserve">. </w:t>
      </w:r>
      <w:r w:rsidR="008E0448" w:rsidRPr="00AC09B8">
        <w:rPr>
          <w:rFonts w:ascii="Verdana" w:hAnsi="Verdana"/>
          <w:color w:val="002060"/>
        </w:rPr>
        <w:t>Working towards these principle</w:t>
      </w:r>
      <w:r w:rsidR="009076E4" w:rsidRPr="00AC09B8">
        <w:rPr>
          <w:rFonts w:ascii="Verdana" w:hAnsi="Verdana"/>
          <w:color w:val="002060"/>
        </w:rPr>
        <w:t>s</w:t>
      </w:r>
      <w:r w:rsidR="008E0448" w:rsidRPr="00AC09B8">
        <w:rPr>
          <w:rFonts w:ascii="Verdana" w:hAnsi="Verdana"/>
          <w:color w:val="002060"/>
        </w:rPr>
        <w:t xml:space="preserve"> has </w:t>
      </w:r>
      <w:r w:rsidR="004C4F5A" w:rsidRPr="00AC09B8">
        <w:rPr>
          <w:rFonts w:ascii="Verdana" w:hAnsi="Verdana"/>
          <w:color w:val="002060"/>
        </w:rPr>
        <w:t>the possibility</w:t>
      </w:r>
      <w:r w:rsidR="006222C7" w:rsidRPr="00AC09B8">
        <w:rPr>
          <w:rFonts w:ascii="Verdana" w:hAnsi="Verdana"/>
          <w:color w:val="002060"/>
        </w:rPr>
        <w:t xml:space="preserve"> of having a positive impact </w:t>
      </w:r>
      <w:r w:rsidR="008E0448" w:rsidRPr="00AC09B8">
        <w:rPr>
          <w:rFonts w:ascii="Verdana" w:hAnsi="Verdana"/>
          <w:color w:val="002060"/>
        </w:rPr>
        <w:t xml:space="preserve">on </w:t>
      </w:r>
      <w:r w:rsidR="005C4804" w:rsidRPr="00AC09B8">
        <w:rPr>
          <w:rFonts w:ascii="Verdana" w:hAnsi="Verdana"/>
          <w:color w:val="002060"/>
        </w:rPr>
        <w:t xml:space="preserve">undergraduate and postgraduate </w:t>
      </w:r>
      <w:r w:rsidR="008E0448" w:rsidRPr="00AC09B8">
        <w:rPr>
          <w:rFonts w:ascii="Verdana" w:hAnsi="Verdana"/>
          <w:color w:val="002060"/>
        </w:rPr>
        <w:t xml:space="preserve">home, </w:t>
      </w:r>
      <w:proofErr w:type="gramStart"/>
      <w:r w:rsidR="008E0448" w:rsidRPr="00AC09B8">
        <w:rPr>
          <w:rFonts w:ascii="Verdana" w:hAnsi="Verdana"/>
          <w:color w:val="002060"/>
        </w:rPr>
        <w:t>transnational  and</w:t>
      </w:r>
      <w:proofErr w:type="gramEnd"/>
      <w:r w:rsidR="008E0448" w:rsidRPr="00AC09B8">
        <w:rPr>
          <w:rFonts w:ascii="Verdana" w:hAnsi="Verdana"/>
          <w:color w:val="002060"/>
        </w:rPr>
        <w:t xml:space="preserve"> international students</w:t>
      </w:r>
      <w:r w:rsidR="00DF0855" w:rsidRPr="00AC09B8">
        <w:rPr>
          <w:rFonts w:ascii="Verdana" w:hAnsi="Verdana"/>
          <w:color w:val="002060"/>
        </w:rPr>
        <w:t xml:space="preserve"> and current and prospective disabled staff</w:t>
      </w:r>
      <w:r w:rsidR="008E0448" w:rsidRPr="00AC09B8">
        <w:rPr>
          <w:rFonts w:ascii="Verdana" w:hAnsi="Verdana"/>
          <w:color w:val="002060"/>
        </w:rPr>
        <w:t>.</w:t>
      </w:r>
      <w:r w:rsidR="004C4F5A" w:rsidRPr="00AC09B8">
        <w:rPr>
          <w:rFonts w:ascii="Verdana" w:hAnsi="Verdana"/>
          <w:color w:val="002060"/>
        </w:rPr>
        <w:t xml:space="preserve"> </w:t>
      </w:r>
      <w:r w:rsidR="004C4F5A" w:rsidRPr="00AC09B8">
        <w:rPr>
          <w:rFonts w:ascii="Verdana" w:hAnsi="Verdana"/>
          <w:color w:val="1F3864" w:themeColor="accent1" w:themeShade="80"/>
        </w:rPr>
        <w:t xml:space="preserve">Adopting clear and concise principles also adheres to the three values of the University of Greenwich 2030 Strategy – collaborative, inclusive </w:t>
      </w:r>
      <w:r w:rsidR="0037711B" w:rsidRPr="00AC09B8">
        <w:rPr>
          <w:rFonts w:ascii="Verdana" w:hAnsi="Verdana"/>
          <w:color w:val="1F3864" w:themeColor="accent1" w:themeShade="80"/>
        </w:rPr>
        <w:t>and impactful</w:t>
      </w:r>
      <w:r w:rsidR="00C10C86" w:rsidRPr="00AC09B8">
        <w:rPr>
          <w:rFonts w:ascii="Verdana" w:hAnsi="Verdana"/>
          <w:color w:val="1F3864" w:themeColor="accent1" w:themeShade="80"/>
        </w:rPr>
        <w:t>.</w:t>
      </w:r>
    </w:p>
    <w:p w14:paraId="22F3FF72" w14:textId="77777777" w:rsidR="009A7333" w:rsidRPr="00AC09B8" w:rsidRDefault="00085535" w:rsidP="009A7333">
      <w:pPr>
        <w:pStyle w:val="melanietext"/>
        <w:spacing w:line="276" w:lineRule="auto"/>
        <w:rPr>
          <w:color w:val="002060"/>
          <w:sz w:val="22"/>
          <w:szCs w:val="22"/>
          <w:u w:val="single"/>
        </w:rPr>
      </w:pPr>
      <w:r w:rsidRPr="00AC09B8">
        <w:rPr>
          <w:color w:val="002060"/>
          <w:sz w:val="22"/>
          <w:szCs w:val="22"/>
          <w:u w:val="single"/>
        </w:rPr>
        <w:t>Background information:</w:t>
      </w:r>
    </w:p>
    <w:p w14:paraId="2AB1C1FF" w14:textId="77777777" w:rsidR="00C10C86" w:rsidRPr="00AC09B8" w:rsidRDefault="00A46E3D" w:rsidP="009A7333">
      <w:pPr>
        <w:pStyle w:val="melanietext"/>
        <w:spacing w:line="276" w:lineRule="auto"/>
        <w:rPr>
          <w:color w:val="002060"/>
          <w:sz w:val="22"/>
          <w:szCs w:val="22"/>
        </w:rPr>
      </w:pPr>
      <w:r w:rsidRPr="00AC09B8">
        <w:rPr>
          <w:color w:val="002060"/>
          <w:sz w:val="22"/>
          <w:szCs w:val="22"/>
        </w:rPr>
        <w:t xml:space="preserve">This document is the very first draft of </w:t>
      </w:r>
      <w:r w:rsidR="000368A6" w:rsidRPr="00AC09B8">
        <w:rPr>
          <w:color w:val="002060"/>
          <w:sz w:val="22"/>
          <w:szCs w:val="22"/>
        </w:rPr>
        <w:t xml:space="preserve">a proposal </w:t>
      </w:r>
      <w:r w:rsidR="00777F21" w:rsidRPr="00AC09B8">
        <w:rPr>
          <w:color w:val="002060"/>
          <w:sz w:val="22"/>
          <w:szCs w:val="22"/>
        </w:rPr>
        <w:t xml:space="preserve">to </w:t>
      </w:r>
      <w:proofErr w:type="gramStart"/>
      <w:r w:rsidR="00777F21" w:rsidRPr="00AC09B8">
        <w:rPr>
          <w:color w:val="002060"/>
          <w:sz w:val="22"/>
          <w:szCs w:val="22"/>
        </w:rPr>
        <w:t xml:space="preserve">adopt </w:t>
      </w:r>
      <w:r w:rsidRPr="00AC09B8">
        <w:rPr>
          <w:color w:val="002060"/>
          <w:sz w:val="22"/>
          <w:szCs w:val="22"/>
        </w:rPr>
        <w:t xml:space="preserve"> the</w:t>
      </w:r>
      <w:proofErr w:type="gramEnd"/>
      <w:r w:rsidRPr="00AC09B8">
        <w:rPr>
          <w:color w:val="002060"/>
          <w:sz w:val="22"/>
          <w:szCs w:val="22"/>
        </w:rPr>
        <w:t xml:space="preserve"> </w:t>
      </w:r>
      <w:r w:rsidR="009D6F7C" w:rsidRPr="00AC09B8">
        <w:rPr>
          <w:color w:val="002060"/>
          <w:sz w:val="22"/>
          <w:szCs w:val="22"/>
        </w:rPr>
        <w:t xml:space="preserve">STAART </w:t>
      </w:r>
      <w:r w:rsidR="0094339F" w:rsidRPr="00AC09B8">
        <w:rPr>
          <w:color w:val="002060"/>
          <w:sz w:val="22"/>
          <w:szCs w:val="22"/>
        </w:rPr>
        <w:t>Principles</w:t>
      </w:r>
      <w:r w:rsidR="009D6F7C" w:rsidRPr="00AC09B8">
        <w:rPr>
          <w:color w:val="002060"/>
          <w:sz w:val="22"/>
          <w:szCs w:val="22"/>
        </w:rPr>
        <w:t xml:space="preserve"> of Disability (S</w:t>
      </w:r>
      <w:r w:rsidR="0094339F" w:rsidRPr="00AC09B8">
        <w:rPr>
          <w:color w:val="002060"/>
          <w:sz w:val="22"/>
          <w:szCs w:val="22"/>
        </w:rPr>
        <w:t>P</w:t>
      </w:r>
      <w:r w:rsidR="009D6F7C" w:rsidRPr="00AC09B8">
        <w:rPr>
          <w:color w:val="002060"/>
          <w:sz w:val="22"/>
          <w:szCs w:val="22"/>
        </w:rPr>
        <w:t>oD)</w:t>
      </w:r>
      <w:r w:rsidRPr="00AC09B8">
        <w:rPr>
          <w:color w:val="002060"/>
          <w:sz w:val="22"/>
          <w:szCs w:val="22"/>
        </w:rPr>
        <w:t xml:space="preserve"> at the University of Greenwich. If we believe the current charities and various media outlets, approximately one in four people will encounter mental health difficulties</w:t>
      </w:r>
      <w:r w:rsidR="006B362D" w:rsidRPr="00AC09B8">
        <w:rPr>
          <w:rStyle w:val="FootnoteReference"/>
          <w:color w:val="002060"/>
          <w:sz w:val="22"/>
          <w:szCs w:val="22"/>
        </w:rPr>
        <w:footnoteReference w:id="3"/>
      </w:r>
      <w:r w:rsidRPr="00AC09B8">
        <w:rPr>
          <w:color w:val="002060"/>
          <w:sz w:val="22"/>
          <w:szCs w:val="22"/>
        </w:rPr>
        <w:t xml:space="preserve"> at some point in their life</w:t>
      </w:r>
      <w:r w:rsidR="00327139" w:rsidRPr="00AC09B8">
        <w:rPr>
          <w:rStyle w:val="FootnoteReference"/>
          <w:color w:val="002060"/>
          <w:sz w:val="22"/>
          <w:szCs w:val="22"/>
        </w:rPr>
        <w:footnoteReference w:id="4"/>
      </w:r>
      <w:r w:rsidRPr="00AC09B8">
        <w:rPr>
          <w:color w:val="002060"/>
          <w:sz w:val="22"/>
          <w:szCs w:val="22"/>
        </w:rPr>
        <w:t xml:space="preserve">. When you add up the people who come under the physical disabilities, long term health conditions, and the autistic and dyslexic spectra, we are talking about one in three people would come under the disability umbrella. </w:t>
      </w:r>
      <w:r w:rsidR="00112493" w:rsidRPr="00AC09B8">
        <w:rPr>
          <w:color w:val="002060"/>
          <w:sz w:val="22"/>
          <w:szCs w:val="22"/>
        </w:rPr>
        <w:t xml:space="preserve">The World Health </w:t>
      </w:r>
      <w:r w:rsidR="00073FA9" w:rsidRPr="00AC09B8">
        <w:rPr>
          <w:color w:val="002060"/>
          <w:sz w:val="22"/>
          <w:szCs w:val="22"/>
        </w:rPr>
        <w:t>Organisation</w:t>
      </w:r>
      <w:r w:rsidR="00112493" w:rsidRPr="00AC09B8">
        <w:rPr>
          <w:color w:val="002060"/>
          <w:sz w:val="22"/>
          <w:szCs w:val="22"/>
        </w:rPr>
        <w:t xml:space="preserve"> (WHO) have estimated that 15% of the world’s population has a disability</w:t>
      </w:r>
      <w:r w:rsidR="00B22EBA" w:rsidRPr="00AC09B8">
        <w:rPr>
          <w:rStyle w:val="FootnoteReference"/>
          <w:color w:val="002060"/>
          <w:sz w:val="22"/>
          <w:szCs w:val="22"/>
        </w:rPr>
        <w:footnoteReference w:id="5"/>
      </w:r>
      <w:r w:rsidR="00B22EBA" w:rsidRPr="00AC09B8">
        <w:rPr>
          <w:color w:val="002060"/>
          <w:sz w:val="22"/>
          <w:szCs w:val="22"/>
        </w:rPr>
        <w:t xml:space="preserve">. </w:t>
      </w:r>
      <w:r w:rsidR="00EA7AC7" w:rsidRPr="00AC09B8">
        <w:rPr>
          <w:color w:val="002060"/>
          <w:sz w:val="22"/>
          <w:szCs w:val="22"/>
        </w:rPr>
        <w:t xml:space="preserve">The proposed STAART </w:t>
      </w:r>
      <w:r w:rsidR="00B22EBA" w:rsidRPr="00AC09B8">
        <w:rPr>
          <w:color w:val="002060"/>
          <w:sz w:val="22"/>
          <w:szCs w:val="22"/>
        </w:rPr>
        <w:t>principles</w:t>
      </w:r>
      <w:r w:rsidR="00C73BB7" w:rsidRPr="00AC09B8">
        <w:rPr>
          <w:color w:val="002060"/>
          <w:sz w:val="22"/>
          <w:szCs w:val="22"/>
        </w:rPr>
        <w:t xml:space="preserve"> has the capacity to remind/raise awareness of this statistic</w:t>
      </w:r>
      <w:r w:rsidR="001956D0" w:rsidRPr="00AC09B8">
        <w:rPr>
          <w:color w:val="002060"/>
          <w:sz w:val="22"/>
          <w:szCs w:val="22"/>
        </w:rPr>
        <w:t>.</w:t>
      </w:r>
      <w:r w:rsidR="00536E1E" w:rsidRPr="00AC09B8">
        <w:rPr>
          <w:color w:val="002060"/>
          <w:sz w:val="22"/>
          <w:szCs w:val="22"/>
        </w:rPr>
        <w:t xml:space="preserve"> </w:t>
      </w:r>
    </w:p>
    <w:p w14:paraId="0C715D80" w14:textId="1F4FA491" w:rsidR="00A46E3D" w:rsidRPr="00AC09B8" w:rsidRDefault="00536E1E" w:rsidP="009A7333">
      <w:pPr>
        <w:pStyle w:val="melanietext"/>
        <w:spacing w:line="276" w:lineRule="auto"/>
        <w:rPr>
          <w:color w:val="002060"/>
          <w:sz w:val="22"/>
          <w:szCs w:val="22"/>
        </w:rPr>
      </w:pPr>
      <w:r w:rsidRPr="00AC09B8">
        <w:rPr>
          <w:color w:val="002060"/>
          <w:sz w:val="22"/>
          <w:szCs w:val="22"/>
        </w:rPr>
        <w:t>The</w:t>
      </w:r>
      <w:r w:rsidR="00041062" w:rsidRPr="00AC09B8">
        <w:rPr>
          <w:color w:val="002060"/>
          <w:sz w:val="22"/>
          <w:szCs w:val="22"/>
        </w:rPr>
        <w:t xml:space="preserve"> UoG will not need to </w:t>
      </w:r>
      <w:r w:rsidR="004B058D" w:rsidRPr="00AC09B8">
        <w:rPr>
          <w:color w:val="002060"/>
          <w:sz w:val="22"/>
          <w:szCs w:val="22"/>
        </w:rPr>
        <w:t>invest funds in radical structural changes</w:t>
      </w:r>
      <w:r w:rsidR="00B144B0" w:rsidRPr="00AC09B8">
        <w:rPr>
          <w:rStyle w:val="FootnoteReference"/>
          <w:color w:val="002060"/>
          <w:sz w:val="22"/>
          <w:szCs w:val="22"/>
        </w:rPr>
        <w:footnoteReference w:id="6"/>
      </w:r>
      <w:r w:rsidR="004B058D" w:rsidRPr="00AC09B8">
        <w:rPr>
          <w:color w:val="002060"/>
          <w:sz w:val="22"/>
          <w:szCs w:val="22"/>
        </w:rPr>
        <w:t>, the SPoD focusses on attitudes and behaviour</w:t>
      </w:r>
      <w:r w:rsidR="00B144B0" w:rsidRPr="00AC09B8">
        <w:rPr>
          <w:color w:val="002060"/>
          <w:sz w:val="22"/>
          <w:szCs w:val="22"/>
        </w:rPr>
        <w:t>.</w:t>
      </w:r>
      <w:r w:rsidR="00FB678C" w:rsidRPr="00AC09B8">
        <w:rPr>
          <w:color w:val="002060"/>
          <w:sz w:val="22"/>
          <w:szCs w:val="22"/>
        </w:rPr>
        <w:t xml:space="preserve"> I am not suggesting we replace the Disabled Students’ All</w:t>
      </w:r>
      <w:r w:rsidR="00DC443C" w:rsidRPr="00AC09B8">
        <w:rPr>
          <w:color w:val="002060"/>
          <w:sz w:val="22"/>
          <w:szCs w:val="22"/>
        </w:rPr>
        <w:t>o</w:t>
      </w:r>
      <w:r w:rsidR="00FB678C" w:rsidRPr="00AC09B8">
        <w:rPr>
          <w:color w:val="002060"/>
          <w:sz w:val="22"/>
          <w:szCs w:val="22"/>
        </w:rPr>
        <w:t>wances (DSA)</w:t>
      </w:r>
      <w:r w:rsidR="00DC443C" w:rsidRPr="00AC09B8">
        <w:rPr>
          <w:color w:val="002060"/>
          <w:sz w:val="22"/>
          <w:szCs w:val="22"/>
        </w:rPr>
        <w:t>, nor Access to Work (</w:t>
      </w:r>
      <w:proofErr w:type="spellStart"/>
      <w:r w:rsidR="00DC443C" w:rsidRPr="00AC09B8">
        <w:rPr>
          <w:color w:val="002060"/>
          <w:sz w:val="22"/>
          <w:szCs w:val="22"/>
        </w:rPr>
        <w:t>AtW</w:t>
      </w:r>
      <w:proofErr w:type="spellEnd"/>
      <w:r w:rsidR="00DC443C" w:rsidRPr="00AC09B8">
        <w:rPr>
          <w:color w:val="002060"/>
          <w:sz w:val="22"/>
          <w:szCs w:val="22"/>
        </w:rPr>
        <w:t>)</w:t>
      </w:r>
      <w:r w:rsidR="00A117C6" w:rsidRPr="00AC09B8">
        <w:rPr>
          <w:color w:val="002060"/>
          <w:sz w:val="22"/>
          <w:szCs w:val="22"/>
        </w:rPr>
        <w:t xml:space="preserve"> as </w:t>
      </w:r>
      <w:proofErr w:type="gramStart"/>
      <w:r w:rsidR="00A117C6" w:rsidRPr="00AC09B8">
        <w:rPr>
          <w:color w:val="002060"/>
          <w:sz w:val="22"/>
          <w:szCs w:val="22"/>
        </w:rPr>
        <w:t>a number of</w:t>
      </w:r>
      <w:proofErr w:type="gramEnd"/>
      <w:r w:rsidR="00A117C6" w:rsidRPr="00AC09B8">
        <w:rPr>
          <w:color w:val="002060"/>
          <w:sz w:val="22"/>
          <w:szCs w:val="22"/>
        </w:rPr>
        <w:t xml:space="preserve"> disabled students and staff will still require specialist equipment</w:t>
      </w:r>
      <w:r w:rsidR="007C7BA8" w:rsidRPr="00AC09B8">
        <w:rPr>
          <w:color w:val="002060"/>
          <w:sz w:val="22"/>
          <w:szCs w:val="22"/>
        </w:rPr>
        <w:t xml:space="preserve">, and possible adjustments. </w:t>
      </w:r>
      <w:r w:rsidR="007B2521" w:rsidRPr="00AC09B8">
        <w:rPr>
          <w:color w:val="002060"/>
          <w:sz w:val="22"/>
          <w:szCs w:val="22"/>
        </w:rPr>
        <w:t xml:space="preserve">In 2020, the </w:t>
      </w:r>
      <w:proofErr w:type="spellStart"/>
      <w:r w:rsidR="007B2521" w:rsidRPr="00AC09B8">
        <w:rPr>
          <w:color w:val="002060"/>
          <w:sz w:val="22"/>
          <w:szCs w:val="22"/>
        </w:rPr>
        <w:t>AtW</w:t>
      </w:r>
      <w:proofErr w:type="spellEnd"/>
      <w:r w:rsidR="007B2521" w:rsidRPr="00AC09B8">
        <w:rPr>
          <w:color w:val="002060"/>
          <w:sz w:val="22"/>
          <w:szCs w:val="22"/>
        </w:rPr>
        <w:t xml:space="preserve"> scheme was broadened to </w:t>
      </w:r>
      <w:r w:rsidR="007B2521" w:rsidRPr="00AC09B8">
        <w:rPr>
          <w:color w:val="002060"/>
          <w:sz w:val="22"/>
          <w:szCs w:val="22"/>
        </w:rPr>
        <w:lastRenderedPageBreak/>
        <w:t>accommodate disabled staff working from home</w:t>
      </w:r>
      <w:r w:rsidR="00063125" w:rsidRPr="00AC09B8">
        <w:rPr>
          <w:rStyle w:val="FootnoteReference"/>
          <w:color w:val="002060"/>
          <w:sz w:val="22"/>
          <w:szCs w:val="22"/>
        </w:rPr>
        <w:footnoteReference w:id="7"/>
      </w:r>
      <w:r w:rsidR="00063125" w:rsidRPr="00AC09B8">
        <w:rPr>
          <w:color w:val="002060"/>
          <w:sz w:val="22"/>
          <w:szCs w:val="22"/>
        </w:rPr>
        <w:t xml:space="preserve"> and disabled students who receive DSA</w:t>
      </w:r>
      <w:r w:rsidR="00787377" w:rsidRPr="00AC09B8">
        <w:rPr>
          <w:color w:val="002060"/>
          <w:sz w:val="22"/>
          <w:szCs w:val="22"/>
        </w:rPr>
        <w:t xml:space="preserve"> can also use their equipment and receive support from wellbeing professionals</w:t>
      </w:r>
      <w:r w:rsidR="009F2FE3" w:rsidRPr="00AC09B8">
        <w:rPr>
          <w:color w:val="002060"/>
          <w:sz w:val="22"/>
          <w:szCs w:val="22"/>
        </w:rPr>
        <w:t xml:space="preserve"> </w:t>
      </w:r>
      <w:r w:rsidR="00787377" w:rsidRPr="00AC09B8">
        <w:rPr>
          <w:color w:val="002060"/>
          <w:sz w:val="22"/>
          <w:szCs w:val="22"/>
        </w:rPr>
        <w:t>when studying from home</w:t>
      </w:r>
      <w:r w:rsidR="005F79A7" w:rsidRPr="00AC09B8">
        <w:rPr>
          <w:color w:val="002060"/>
          <w:sz w:val="22"/>
          <w:szCs w:val="22"/>
        </w:rPr>
        <w:t xml:space="preserve">. </w:t>
      </w:r>
      <w:r w:rsidR="00B35086" w:rsidRPr="00AC09B8">
        <w:rPr>
          <w:color w:val="002060"/>
          <w:sz w:val="22"/>
          <w:szCs w:val="22"/>
        </w:rPr>
        <w:t xml:space="preserve">Working/studying from home has </w:t>
      </w:r>
      <w:r w:rsidR="009E274D" w:rsidRPr="00AC09B8">
        <w:rPr>
          <w:color w:val="002060"/>
          <w:sz w:val="22"/>
          <w:szCs w:val="22"/>
        </w:rPr>
        <w:t>benefited</w:t>
      </w:r>
      <w:r w:rsidR="00B35086" w:rsidRPr="00AC09B8">
        <w:rPr>
          <w:color w:val="002060"/>
          <w:sz w:val="22"/>
          <w:szCs w:val="22"/>
        </w:rPr>
        <w:t xml:space="preserve"> </w:t>
      </w:r>
      <w:proofErr w:type="gramStart"/>
      <w:r w:rsidR="00B35086" w:rsidRPr="00AC09B8">
        <w:rPr>
          <w:color w:val="002060"/>
          <w:sz w:val="22"/>
          <w:szCs w:val="22"/>
        </w:rPr>
        <w:t>a number of</w:t>
      </w:r>
      <w:proofErr w:type="gramEnd"/>
      <w:r w:rsidR="00B35086" w:rsidRPr="00AC09B8">
        <w:rPr>
          <w:color w:val="002060"/>
          <w:sz w:val="22"/>
          <w:szCs w:val="22"/>
        </w:rPr>
        <w:t xml:space="preserve"> disabled stu</w:t>
      </w:r>
      <w:r w:rsidR="009E274D" w:rsidRPr="00AC09B8">
        <w:rPr>
          <w:color w:val="002060"/>
          <w:sz w:val="22"/>
          <w:szCs w:val="22"/>
        </w:rPr>
        <w:t>dents and staff</w:t>
      </w:r>
      <w:r w:rsidR="005F79A7" w:rsidRPr="00AC09B8">
        <w:rPr>
          <w:rStyle w:val="FootnoteReference"/>
          <w:color w:val="002060"/>
          <w:sz w:val="22"/>
          <w:szCs w:val="22"/>
        </w:rPr>
        <w:footnoteReference w:id="8"/>
      </w:r>
      <w:r w:rsidR="00F67BDC" w:rsidRPr="00AC09B8">
        <w:rPr>
          <w:color w:val="002060"/>
          <w:sz w:val="22"/>
          <w:szCs w:val="22"/>
        </w:rPr>
        <w:t xml:space="preserve">. </w:t>
      </w:r>
      <w:r w:rsidR="002342B6" w:rsidRPr="00AC09B8">
        <w:rPr>
          <w:color w:val="002060"/>
          <w:sz w:val="22"/>
          <w:szCs w:val="22"/>
        </w:rPr>
        <w:t xml:space="preserve">Spoon Theory, </w:t>
      </w:r>
      <w:r w:rsidR="002B51C9" w:rsidRPr="00AC09B8">
        <w:rPr>
          <w:color w:val="002060"/>
          <w:sz w:val="22"/>
          <w:szCs w:val="22"/>
        </w:rPr>
        <w:t>how many units of energy required for day-to-day life</w:t>
      </w:r>
      <w:r w:rsidR="00770658" w:rsidRPr="00AC09B8">
        <w:rPr>
          <w:rStyle w:val="FootnoteReference"/>
          <w:color w:val="002060"/>
          <w:sz w:val="22"/>
          <w:szCs w:val="22"/>
        </w:rPr>
        <w:footnoteReference w:id="9"/>
      </w:r>
      <w:r w:rsidR="0046113F" w:rsidRPr="00AC09B8">
        <w:rPr>
          <w:color w:val="002060"/>
          <w:sz w:val="22"/>
          <w:szCs w:val="22"/>
        </w:rPr>
        <w:t>, affects many disabled students and staff. Not having to commute, wear a uniform/suit,</w:t>
      </w:r>
      <w:r w:rsidR="00352D18" w:rsidRPr="00AC09B8">
        <w:rPr>
          <w:color w:val="002060"/>
          <w:sz w:val="22"/>
          <w:szCs w:val="22"/>
        </w:rPr>
        <w:t xml:space="preserve"> sitting in inappropriate learning spaces, working in unsuitable offices</w:t>
      </w:r>
      <w:r w:rsidR="00EF4FE6" w:rsidRPr="00AC09B8">
        <w:rPr>
          <w:color w:val="002060"/>
          <w:sz w:val="22"/>
          <w:szCs w:val="22"/>
        </w:rPr>
        <w:t xml:space="preserve"> and/or engaging with numerous people </w:t>
      </w:r>
      <w:r w:rsidR="00A15031" w:rsidRPr="00AC09B8">
        <w:rPr>
          <w:color w:val="002060"/>
          <w:sz w:val="22"/>
          <w:szCs w:val="22"/>
        </w:rPr>
        <w:t>enables many disabled people to be more productive</w:t>
      </w:r>
      <w:r w:rsidR="00F86324" w:rsidRPr="00AC09B8">
        <w:rPr>
          <w:color w:val="002060"/>
          <w:sz w:val="22"/>
          <w:szCs w:val="22"/>
        </w:rPr>
        <w:t xml:space="preserve"> at home.</w:t>
      </w:r>
      <w:r w:rsidR="00EF4FE6" w:rsidRPr="00AC09B8">
        <w:rPr>
          <w:color w:val="002060"/>
          <w:sz w:val="22"/>
          <w:szCs w:val="22"/>
        </w:rPr>
        <w:t xml:space="preserve"> </w:t>
      </w:r>
    </w:p>
    <w:p w14:paraId="314B98F5" w14:textId="59128F51" w:rsidR="009F2FE3" w:rsidRPr="00AC09B8" w:rsidRDefault="00C01789" w:rsidP="009A7333">
      <w:pPr>
        <w:pStyle w:val="melanietext"/>
        <w:spacing w:line="276" w:lineRule="auto"/>
        <w:rPr>
          <w:color w:val="002060"/>
          <w:sz w:val="22"/>
          <w:szCs w:val="22"/>
        </w:rPr>
      </w:pPr>
      <w:r w:rsidRPr="00AC09B8">
        <w:rPr>
          <w:color w:val="002060"/>
          <w:sz w:val="22"/>
          <w:szCs w:val="22"/>
        </w:rPr>
        <w:t>However, working and studying from home is not a panacea for all disabled staff and students</w:t>
      </w:r>
      <w:r w:rsidR="002912F1" w:rsidRPr="00AC09B8">
        <w:rPr>
          <w:color w:val="002060"/>
          <w:sz w:val="22"/>
          <w:szCs w:val="22"/>
        </w:rPr>
        <w:t>.</w:t>
      </w:r>
      <w:r w:rsidR="00162189" w:rsidRPr="00AC09B8">
        <w:rPr>
          <w:color w:val="002060"/>
          <w:sz w:val="22"/>
          <w:szCs w:val="22"/>
        </w:rPr>
        <w:t xml:space="preserve"> I</w:t>
      </w:r>
      <w:r w:rsidR="002912F1" w:rsidRPr="00AC09B8">
        <w:rPr>
          <w:color w:val="002060"/>
          <w:sz w:val="22"/>
          <w:szCs w:val="22"/>
        </w:rPr>
        <w:t xml:space="preserve">ndividuals </w:t>
      </w:r>
      <w:r w:rsidR="00162189" w:rsidRPr="00AC09B8">
        <w:rPr>
          <w:color w:val="002060"/>
          <w:sz w:val="22"/>
          <w:szCs w:val="22"/>
        </w:rPr>
        <w:t xml:space="preserve">are still </w:t>
      </w:r>
      <w:r w:rsidR="002912F1" w:rsidRPr="00AC09B8">
        <w:rPr>
          <w:color w:val="002060"/>
          <w:sz w:val="22"/>
          <w:szCs w:val="22"/>
        </w:rPr>
        <w:t>experienc</w:t>
      </w:r>
      <w:r w:rsidR="00162189" w:rsidRPr="00AC09B8">
        <w:rPr>
          <w:color w:val="002060"/>
          <w:sz w:val="22"/>
          <w:szCs w:val="22"/>
        </w:rPr>
        <w:t xml:space="preserve">ing digital </w:t>
      </w:r>
      <w:proofErr w:type="gramStart"/>
      <w:r w:rsidR="001E527B" w:rsidRPr="00AC09B8">
        <w:rPr>
          <w:color w:val="002060"/>
          <w:sz w:val="22"/>
          <w:szCs w:val="22"/>
        </w:rPr>
        <w:t xml:space="preserve">exclusion </w:t>
      </w:r>
      <w:r w:rsidR="00162189" w:rsidRPr="00AC09B8">
        <w:rPr>
          <w:color w:val="002060"/>
          <w:sz w:val="22"/>
          <w:szCs w:val="22"/>
        </w:rPr>
        <w:t>,</w:t>
      </w:r>
      <w:proofErr w:type="gramEnd"/>
      <w:r w:rsidR="00162189" w:rsidRPr="00AC09B8">
        <w:rPr>
          <w:color w:val="002060"/>
          <w:sz w:val="22"/>
          <w:szCs w:val="22"/>
        </w:rPr>
        <w:t xml:space="preserve"> inadequate housing, domestic violence, crowded accommodation</w:t>
      </w:r>
      <w:r w:rsidR="000F230F" w:rsidRPr="00AC09B8">
        <w:rPr>
          <w:color w:val="002060"/>
          <w:sz w:val="22"/>
          <w:szCs w:val="22"/>
        </w:rPr>
        <w:t xml:space="preserve"> and/or living with people who not agree on </w:t>
      </w:r>
      <w:r w:rsidR="00671102" w:rsidRPr="00AC09B8">
        <w:rPr>
          <w:color w:val="002060"/>
          <w:sz w:val="22"/>
          <w:szCs w:val="22"/>
        </w:rPr>
        <w:t>LGBTQ+ individuals</w:t>
      </w:r>
      <w:r w:rsidR="005205EC" w:rsidRPr="00AC09B8">
        <w:rPr>
          <w:color w:val="002060"/>
          <w:sz w:val="22"/>
          <w:szCs w:val="22"/>
        </w:rPr>
        <w:t xml:space="preserve">. If it is safe to do so, disabled students and staff should be allowed on campus if they choose. </w:t>
      </w:r>
      <w:r w:rsidR="002912F1" w:rsidRPr="00AC09B8">
        <w:rPr>
          <w:color w:val="002060"/>
          <w:sz w:val="22"/>
          <w:szCs w:val="22"/>
        </w:rPr>
        <w:t xml:space="preserve"> </w:t>
      </w:r>
    </w:p>
    <w:p w14:paraId="0EDA7707" w14:textId="252F3D72" w:rsidR="006412AE" w:rsidRPr="00AC09B8" w:rsidRDefault="006412AE" w:rsidP="009A7333">
      <w:pPr>
        <w:pStyle w:val="melanietext"/>
        <w:spacing w:line="276" w:lineRule="auto"/>
        <w:rPr>
          <w:color w:val="002060"/>
          <w:sz w:val="22"/>
          <w:szCs w:val="22"/>
        </w:rPr>
      </w:pPr>
      <w:r w:rsidRPr="00AC09B8">
        <w:rPr>
          <w:color w:val="002060"/>
          <w:sz w:val="22"/>
          <w:szCs w:val="22"/>
        </w:rPr>
        <w:t xml:space="preserve">Unfortunately, it continues to be the case that many of our disabled students decide, for a variety of reasons, not to </w:t>
      </w:r>
      <w:r w:rsidR="00F65F46" w:rsidRPr="00AC09B8">
        <w:rPr>
          <w:color w:val="002060"/>
          <w:sz w:val="22"/>
          <w:szCs w:val="22"/>
        </w:rPr>
        <w:t>share</w:t>
      </w:r>
      <w:r w:rsidR="00D96E09" w:rsidRPr="00AC09B8">
        <w:rPr>
          <w:rStyle w:val="FootnoteReference"/>
          <w:color w:val="002060"/>
          <w:sz w:val="22"/>
          <w:szCs w:val="22"/>
        </w:rPr>
        <w:footnoteReference w:id="10"/>
      </w:r>
      <w:r w:rsidRPr="00AC09B8">
        <w:rPr>
          <w:color w:val="002060"/>
          <w:sz w:val="22"/>
          <w:szCs w:val="22"/>
        </w:rPr>
        <w:t xml:space="preserve"> </w:t>
      </w:r>
      <w:r w:rsidR="00D96E09" w:rsidRPr="00AC09B8">
        <w:rPr>
          <w:color w:val="002060"/>
          <w:sz w:val="22"/>
          <w:szCs w:val="22"/>
        </w:rPr>
        <w:t>their disability</w:t>
      </w:r>
      <w:r w:rsidRPr="00AC09B8">
        <w:rPr>
          <w:color w:val="002060"/>
          <w:sz w:val="22"/>
          <w:szCs w:val="22"/>
        </w:rPr>
        <w:t xml:space="preserve"> when they </w:t>
      </w:r>
      <w:r w:rsidR="00443E09" w:rsidRPr="00AC09B8">
        <w:rPr>
          <w:color w:val="002060"/>
          <w:sz w:val="22"/>
          <w:szCs w:val="22"/>
        </w:rPr>
        <w:t>apply</w:t>
      </w:r>
      <w:r w:rsidRPr="00AC09B8">
        <w:rPr>
          <w:color w:val="002060"/>
          <w:sz w:val="22"/>
          <w:szCs w:val="22"/>
        </w:rPr>
        <w:t xml:space="preserve"> to </w:t>
      </w:r>
      <w:r w:rsidR="00443E09" w:rsidRPr="00AC09B8">
        <w:rPr>
          <w:color w:val="002060"/>
          <w:sz w:val="22"/>
          <w:szCs w:val="22"/>
        </w:rPr>
        <w:t>university, through UCAS or the online application form (OLAF)</w:t>
      </w:r>
      <w:r w:rsidR="00A62173" w:rsidRPr="00AC09B8">
        <w:rPr>
          <w:rStyle w:val="FootnoteReference"/>
          <w:color w:val="002060"/>
          <w:sz w:val="22"/>
          <w:szCs w:val="22"/>
        </w:rPr>
        <w:footnoteReference w:id="11"/>
      </w:r>
      <w:r w:rsidRPr="00AC09B8">
        <w:rPr>
          <w:color w:val="002060"/>
          <w:sz w:val="22"/>
          <w:szCs w:val="22"/>
        </w:rPr>
        <w:t xml:space="preserve">. Consequently, they are often not supported in the most useful manner. </w:t>
      </w:r>
      <w:r w:rsidR="00F65F46" w:rsidRPr="00AC09B8">
        <w:rPr>
          <w:color w:val="002060"/>
          <w:sz w:val="22"/>
          <w:szCs w:val="22"/>
        </w:rPr>
        <w:t xml:space="preserve">This is also reflected in the very low numbers </w:t>
      </w:r>
      <w:r w:rsidR="005349AA" w:rsidRPr="00AC09B8">
        <w:rPr>
          <w:color w:val="002060"/>
          <w:sz w:val="22"/>
          <w:szCs w:val="22"/>
        </w:rPr>
        <w:t xml:space="preserve">of staff </w:t>
      </w:r>
      <w:r w:rsidR="00F65F46" w:rsidRPr="00AC09B8">
        <w:rPr>
          <w:color w:val="002060"/>
          <w:sz w:val="22"/>
          <w:szCs w:val="22"/>
        </w:rPr>
        <w:t>who are known to HR</w:t>
      </w:r>
      <w:r w:rsidR="00D92894" w:rsidRPr="00AC09B8">
        <w:rPr>
          <w:rStyle w:val="FootnoteReference"/>
          <w:color w:val="002060"/>
          <w:sz w:val="22"/>
          <w:szCs w:val="22"/>
        </w:rPr>
        <w:footnoteReference w:id="12"/>
      </w:r>
      <w:r w:rsidR="00F65F46" w:rsidRPr="00AC09B8">
        <w:rPr>
          <w:color w:val="002060"/>
          <w:sz w:val="22"/>
          <w:szCs w:val="22"/>
        </w:rPr>
        <w:t xml:space="preserve"> </w:t>
      </w:r>
      <w:r w:rsidR="005349AA" w:rsidRPr="00AC09B8">
        <w:rPr>
          <w:color w:val="002060"/>
          <w:sz w:val="22"/>
          <w:szCs w:val="22"/>
        </w:rPr>
        <w:t xml:space="preserve">for having a disability. </w:t>
      </w:r>
      <w:r w:rsidRPr="00AC09B8">
        <w:rPr>
          <w:color w:val="002060"/>
          <w:sz w:val="22"/>
          <w:szCs w:val="22"/>
        </w:rPr>
        <w:t xml:space="preserve">Debunking the idea that disability is a negative state may encourage more </w:t>
      </w:r>
      <w:r w:rsidR="005349AA" w:rsidRPr="00AC09B8">
        <w:rPr>
          <w:color w:val="002060"/>
          <w:sz w:val="22"/>
          <w:szCs w:val="22"/>
        </w:rPr>
        <w:t>sharing.</w:t>
      </w:r>
      <w:r w:rsidRPr="00AC09B8">
        <w:rPr>
          <w:color w:val="002060"/>
          <w:sz w:val="22"/>
          <w:szCs w:val="22"/>
        </w:rPr>
        <w:t xml:space="preserve"> </w:t>
      </w:r>
      <w:r w:rsidR="00500390" w:rsidRPr="00AC09B8">
        <w:rPr>
          <w:color w:val="002060"/>
          <w:sz w:val="22"/>
          <w:szCs w:val="22"/>
        </w:rPr>
        <w:t xml:space="preserve">Universal Design for Learning (UDL) principles have been easier to achieve with </w:t>
      </w:r>
      <w:r w:rsidR="0006078D" w:rsidRPr="00AC09B8">
        <w:rPr>
          <w:color w:val="002060"/>
          <w:sz w:val="22"/>
          <w:szCs w:val="22"/>
        </w:rPr>
        <w:t>students and staff at home rather than on campus. Lectures are recorded</w:t>
      </w:r>
      <w:r w:rsidR="00794D0F" w:rsidRPr="00AC09B8">
        <w:rPr>
          <w:color w:val="002060"/>
          <w:sz w:val="22"/>
          <w:szCs w:val="22"/>
        </w:rPr>
        <w:t>, a variety of assessment formats</w:t>
      </w:r>
      <w:r w:rsidR="00643AAF" w:rsidRPr="00AC09B8">
        <w:rPr>
          <w:color w:val="002060"/>
          <w:sz w:val="22"/>
          <w:szCs w:val="22"/>
        </w:rPr>
        <w:t xml:space="preserve"> are available</w:t>
      </w:r>
      <w:r w:rsidR="00794D0F" w:rsidRPr="00AC09B8">
        <w:rPr>
          <w:color w:val="002060"/>
          <w:sz w:val="22"/>
          <w:szCs w:val="22"/>
        </w:rPr>
        <w:t xml:space="preserve">, subtitling in MS Teams and Panopto </w:t>
      </w:r>
      <w:r w:rsidR="00EA3FF1" w:rsidRPr="00AC09B8">
        <w:rPr>
          <w:color w:val="002060"/>
          <w:sz w:val="22"/>
          <w:szCs w:val="22"/>
        </w:rPr>
        <w:t xml:space="preserve">are elements </w:t>
      </w:r>
      <w:proofErr w:type="gramStart"/>
      <w:r w:rsidR="00EA3FF1" w:rsidRPr="00AC09B8">
        <w:rPr>
          <w:color w:val="002060"/>
          <w:sz w:val="22"/>
          <w:szCs w:val="22"/>
        </w:rPr>
        <w:t xml:space="preserve">which </w:t>
      </w:r>
      <w:r w:rsidRPr="00AC09B8">
        <w:rPr>
          <w:color w:val="002060"/>
          <w:sz w:val="22"/>
          <w:szCs w:val="22"/>
        </w:rPr>
        <w:t xml:space="preserve"> encourage</w:t>
      </w:r>
      <w:proofErr w:type="gramEnd"/>
      <w:r w:rsidRPr="00AC09B8">
        <w:rPr>
          <w:color w:val="002060"/>
          <w:sz w:val="22"/>
          <w:szCs w:val="22"/>
        </w:rPr>
        <w:t xml:space="preserve"> more </w:t>
      </w:r>
      <w:r w:rsidR="005E5CBE" w:rsidRPr="00AC09B8">
        <w:rPr>
          <w:color w:val="002060"/>
          <w:sz w:val="22"/>
          <w:szCs w:val="22"/>
        </w:rPr>
        <w:t>disabled students</w:t>
      </w:r>
      <w:r w:rsidR="00EA3FF1" w:rsidRPr="00AC09B8">
        <w:rPr>
          <w:color w:val="002060"/>
          <w:sz w:val="22"/>
          <w:szCs w:val="22"/>
        </w:rPr>
        <w:t xml:space="preserve"> and staff. </w:t>
      </w:r>
    </w:p>
    <w:p w14:paraId="5D9BD672" w14:textId="26B56A77" w:rsidR="000D0AE4" w:rsidRPr="00AC09B8" w:rsidRDefault="000D0AE4" w:rsidP="009A7333">
      <w:pPr>
        <w:pStyle w:val="melanietext"/>
        <w:spacing w:line="276" w:lineRule="auto"/>
        <w:rPr>
          <w:color w:val="002060"/>
          <w:sz w:val="22"/>
          <w:szCs w:val="22"/>
        </w:rPr>
      </w:pPr>
      <w:r w:rsidRPr="00AC09B8">
        <w:rPr>
          <w:color w:val="002060"/>
          <w:sz w:val="22"/>
          <w:szCs w:val="22"/>
        </w:rPr>
        <w:t xml:space="preserve">Increasing the number of disabled students and staff could increase our research output within </w:t>
      </w:r>
      <w:r w:rsidRPr="00AC09B8">
        <w:rPr>
          <w:i/>
          <w:color w:val="002060"/>
          <w:sz w:val="22"/>
          <w:szCs w:val="22"/>
        </w:rPr>
        <w:t xml:space="preserve">Disability Studies. </w:t>
      </w:r>
      <w:r w:rsidRPr="00AC09B8">
        <w:rPr>
          <w:color w:val="002060"/>
          <w:sz w:val="22"/>
          <w:szCs w:val="22"/>
        </w:rPr>
        <w:t xml:space="preserve"> As you are aware, Professor Mike Oliver was the first professor of disability studies in the UK when he was at Greenwich. </w:t>
      </w:r>
      <w:proofErr w:type="gramStart"/>
      <w:r w:rsidRPr="00AC09B8">
        <w:rPr>
          <w:color w:val="002060"/>
          <w:sz w:val="22"/>
          <w:szCs w:val="22"/>
        </w:rPr>
        <w:t>A number of</w:t>
      </w:r>
      <w:proofErr w:type="gramEnd"/>
      <w:r w:rsidRPr="00AC09B8">
        <w:rPr>
          <w:color w:val="002060"/>
          <w:sz w:val="22"/>
          <w:szCs w:val="22"/>
        </w:rPr>
        <w:t xml:space="preserve"> HEPs are </w:t>
      </w:r>
      <w:r w:rsidR="00A52793" w:rsidRPr="00AC09B8">
        <w:rPr>
          <w:color w:val="002060"/>
          <w:sz w:val="22"/>
          <w:szCs w:val="22"/>
        </w:rPr>
        <w:t>known</w:t>
      </w:r>
      <w:r w:rsidRPr="00AC09B8">
        <w:rPr>
          <w:color w:val="002060"/>
          <w:sz w:val="22"/>
          <w:szCs w:val="22"/>
        </w:rPr>
        <w:t xml:space="preserve"> for their contribution to the field of disability – Leeds, LSBU, Sheffield Hallam, etc. The </w:t>
      </w:r>
      <w:r w:rsidR="00A52793" w:rsidRPr="00AC09B8">
        <w:rPr>
          <w:color w:val="002060"/>
          <w:sz w:val="22"/>
          <w:szCs w:val="22"/>
        </w:rPr>
        <w:t>University of Greenwich has the potential to join these ranks with the implementation of the S</w:t>
      </w:r>
      <w:r w:rsidR="00EF20C4" w:rsidRPr="00AC09B8">
        <w:rPr>
          <w:color w:val="002060"/>
          <w:sz w:val="22"/>
          <w:szCs w:val="22"/>
        </w:rPr>
        <w:t>P</w:t>
      </w:r>
      <w:r w:rsidR="00A52793" w:rsidRPr="00AC09B8">
        <w:rPr>
          <w:color w:val="002060"/>
          <w:sz w:val="22"/>
          <w:szCs w:val="22"/>
        </w:rPr>
        <w:t>oD</w:t>
      </w:r>
      <w:r w:rsidR="00F65F46" w:rsidRPr="00AC09B8">
        <w:rPr>
          <w:color w:val="002060"/>
          <w:sz w:val="22"/>
          <w:szCs w:val="22"/>
        </w:rPr>
        <w:t>.</w:t>
      </w:r>
      <w:r w:rsidRPr="00AC09B8">
        <w:rPr>
          <w:color w:val="002060"/>
          <w:sz w:val="22"/>
          <w:szCs w:val="22"/>
        </w:rPr>
        <w:t xml:space="preserve"> </w:t>
      </w:r>
      <w:r w:rsidR="00071FE7" w:rsidRPr="00AC09B8">
        <w:rPr>
          <w:color w:val="002060"/>
          <w:sz w:val="22"/>
          <w:szCs w:val="22"/>
        </w:rPr>
        <w:t xml:space="preserve">STAART itself already has a positive </w:t>
      </w:r>
      <w:r w:rsidR="00071FE7" w:rsidRPr="00AC09B8">
        <w:rPr>
          <w:color w:val="002060"/>
          <w:sz w:val="22"/>
          <w:szCs w:val="22"/>
        </w:rPr>
        <w:lastRenderedPageBreak/>
        <w:t>reputation internally and externally, and we are currently unique in the UK, and probably worldwide. A combination of STAART and the S</w:t>
      </w:r>
      <w:r w:rsidR="00EF20C4" w:rsidRPr="00AC09B8">
        <w:rPr>
          <w:color w:val="002060"/>
          <w:sz w:val="22"/>
          <w:szCs w:val="22"/>
        </w:rPr>
        <w:t>P</w:t>
      </w:r>
      <w:r w:rsidR="00071FE7" w:rsidRPr="00AC09B8">
        <w:rPr>
          <w:color w:val="002060"/>
          <w:sz w:val="22"/>
          <w:szCs w:val="22"/>
        </w:rPr>
        <w:t>oD will ensure the University of Greenwich becomes a university known to acknowledge, support and embrace our disabled students and staff.</w:t>
      </w:r>
    </w:p>
    <w:p w14:paraId="43A15602" w14:textId="1A1C4E4B" w:rsidR="0062168C" w:rsidRPr="00AC09B8" w:rsidRDefault="0062168C" w:rsidP="009A7333">
      <w:pPr>
        <w:pStyle w:val="melanietext"/>
        <w:spacing w:line="276" w:lineRule="auto"/>
        <w:rPr>
          <w:color w:val="002060"/>
          <w:sz w:val="22"/>
          <w:szCs w:val="22"/>
        </w:rPr>
      </w:pPr>
      <w:r w:rsidRPr="00AC09B8">
        <w:rPr>
          <w:color w:val="002060"/>
          <w:sz w:val="22"/>
          <w:szCs w:val="22"/>
        </w:rPr>
        <w:t>For many of our international students, their disability is not recognised in their home countries.</w:t>
      </w:r>
      <w:r w:rsidR="002D16F4" w:rsidRPr="00AC09B8">
        <w:rPr>
          <w:color w:val="002060"/>
          <w:sz w:val="22"/>
          <w:szCs w:val="22"/>
        </w:rPr>
        <w:t xml:space="preserve"> Knowing the </w:t>
      </w:r>
      <w:r w:rsidR="00D5190C" w:rsidRPr="00AC09B8">
        <w:rPr>
          <w:color w:val="002060"/>
          <w:sz w:val="22"/>
          <w:szCs w:val="22"/>
        </w:rPr>
        <w:t>U</w:t>
      </w:r>
      <w:r w:rsidR="002D16F4" w:rsidRPr="00AC09B8">
        <w:rPr>
          <w:color w:val="002060"/>
          <w:sz w:val="22"/>
          <w:szCs w:val="22"/>
        </w:rPr>
        <w:t>oG works to the S</w:t>
      </w:r>
      <w:r w:rsidR="00EF20C4" w:rsidRPr="00AC09B8">
        <w:rPr>
          <w:color w:val="002060"/>
          <w:sz w:val="22"/>
          <w:szCs w:val="22"/>
        </w:rPr>
        <w:t>P</w:t>
      </w:r>
      <w:r w:rsidR="002D16F4" w:rsidRPr="00AC09B8">
        <w:rPr>
          <w:color w:val="002060"/>
          <w:sz w:val="22"/>
          <w:szCs w:val="22"/>
        </w:rPr>
        <w:t>oD</w:t>
      </w:r>
      <w:r w:rsidRPr="00AC09B8">
        <w:rPr>
          <w:color w:val="002060"/>
          <w:sz w:val="22"/>
          <w:szCs w:val="22"/>
        </w:rPr>
        <w:t xml:space="preserve"> it would make sense for them to study where their disability is acknowledged and supported. Also, our transnational students can benefit from our knowledge. As </w:t>
      </w:r>
      <w:proofErr w:type="gramStart"/>
      <w:r w:rsidRPr="00AC09B8">
        <w:rPr>
          <w:color w:val="002060"/>
          <w:sz w:val="22"/>
          <w:szCs w:val="22"/>
        </w:rPr>
        <w:t>all of</w:t>
      </w:r>
      <w:proofErr w:type="gramEnd"/>
      <w:r w:rsidRPr="00AC09B8">
        <w:rPr>
          <w:color w:val="002060"/>
          <w:sz w:val="22"/>
          <w:szCs w:val="22"/>
        </w:rPr>
        <w:t xml:space="preserve"> our TNE students are taught in English, the free assistive technology </w:t>
      </w:r>
      <w:r w:rsidR="00D5190C" w:rsidRPr="00AC09B8">
        <w:rPr>
          <w:color w:val="002060"/>
          <w:sz w:val="22"/>
          <w:szCs w:val="22"/>
        </w:rPr>
        <w:t>that STAART promote</w:t>
      </w:r>
      <w:r w:rsidR="001A5ABE" w:rsidRPr="00AC09B8">
        <w:rPr>
          <w:color w:val="002060"/>
          <w:sz w:val="22"/>
          <w:szCs w:val="22"/>
        </w:rPr>
        <w:t xml:space="preserve"> </w:t>
      </w:r>
      <w:r w:rsidRPr="00AC09B8">
        <w:rPr>
          <w:color w:val="002060"/>
          <w:sz w:val="22"/>
          <w:szCs w:val="22"/>
        </w:rPr>
        <w:t xml:space="preserve">(MyStudyBar) can be used abroad. </w:t>
      </w:r>
      <w:r w:rsidR="00A512E6" w:rsidRPr="00AC09B8">
        <w:rPr>
          <w:color w:val="002060"/>
          <w:sz w:val="22"/>
          <w:szCs w:val="22"/>
        </w:rPr>
        <w:t>I personally promoted this software at the first International Conference for Inclusive Education, held at our partner university, MSA, in Cairo in 2019</w:t>
      </w:r>
      <w:r w:rsidR="006E4A3B" w:rsidRPr="00AC09B8">
        <w:rPr>
          <w:color w:val="002060"/>
          <w:sz w:val="22"/>
          <w:szCs w:val="22"/>
        </w:rPr>
        <w:t xml:space="preserve">. </w:t>
      </w:r>
      <w:r w:rsidRPr="00AC09B8">
        <w:rPr>
          <w:color w:val="002060"/>
          <w:sz w:val="22"/>
          <w:szCs w:val="22"/>
        </w:rPr>
        <w:t>According to the manufacturers, the software is popular with students in the US and Australia</w:t>
      </w:r>
      <w:r w:rsidR="006E4A3B" w:rsidRPr="00AC09B8">
        <w:rPr>
          <w:rStyle w:val="FootnoteReference"/>
          <w:color w:val="002060"/>
          <w:sz w:val="22"/>
          <w:szCs w:val="22"/>
        </w:rPr>
        <w:footnoteReference w:id="13"/>
      </w:r>
      <w:r w:rsidRPr="00AC09B8">
        <w:rPr>
          <w:color w:val="002060"/>
          <w:sz w:val="22"/>
          <w:szCs w:val="22"/>
        </w:rPr>
        <w:t>.</w:t>
      </w:r>
      <w:r w:rsidR="00481FDB" w:rsidRPr="00AC09B8">
        <w:rPr>
          <w:color w:val="002060"/>
          <w:sz w:val="22"/>
          <w:szCs w:val="22"/>
        </w:rPr>
        <w:t xml:space="preserve"> This software will be enhanced in the very near future as their plan is to have the software cloud-based rather than on a USB stick. </w:t>
      </w:r>
    </w:p>
    <w:p w14:paraId="5FC64566" w14:textId="79EE8885" w:rsidR="00CF2ECD" w:rsidRPr="00AC09B8" w:rsidRDefault="00CF2ECD" w:rsidP="00EA3FF1">
      <w:pPr>
        <w:pStyle w:val="Heading1"/>
        <w:spacing w:line="240" w:lineRule="auto"/>
        <w:rPr>
          <w:color w:val="002060"/>
          <w:sz w:val="22"/>
          <w:szCs w:val="22"/>
          <w:u w:val="single"/>
        </w:rPr>
      </w:pPr>
      <w:r w:rsidRPr="00AC09B8">
        <w:rPr>
          <w:color w:val="002060"/>
          <w:sz w:val="22"/>
          <w:szCs w:val="22"/>
          <w:u w:val="single"/>
        </w:rPr>
        <w:t>Does STAART have the expertise</w:t>
      </w:r>
      <w:r w:rsidR="003713F9" w:rsidRPr="00AC09B8">
        <w:rPr>
          <w:color w:val="002060"/>
          <w:sz w:val="22"/>
          <w:szCs w:val="22"/>
          <w:u w:val="single"/>
        </w:rPr>
        <w:t xml:space="preserve">, </w:t>
      </w:r>
      <w:proofErr w:type="gramStart"/>
      <w:r w:rsidR="003713F9" w:rsidRPr="00AC09B8">
        <w:rPr>
          <w:color w:val="002060"/>
          <w:sz w:val="22"/>
          <w:szCs w:val="22"/>
          <w:u w:val="single"/>
        </w:rPr>
        <w:t>knowledge</w:t>
      </w:r>
      <w:proofErr w:type="gramEnd"/>
      <w:r w:rsidR="003713F9" w:rsidRPr="00AC09B8">
        <w:rPr>
          <w:color w:val="002060"/>
          <w:sz w:val="22"/>
          <w:szCs w:val="22"/>
          <w:u w:val="single"/>
        </w:rPr>
        <w:t xml:space="preserve"> and reputation to lead on this proposal?</w:t>
      </w:r>
    </w:p>
    <w:p w14:paraId="1E90ECD0" w14:textId="4AC526CD" w:rsidR="00257D31" w:rsidRPr="00AC09B8" w:rsidRDefault="00F161F2" w:rsidP="00EA3FF1">
      <w:pPr>
        <w:pStyle w:val="melanietext"/>
        <w:spacing w:line="240" w:lineRule="auto"/>
        <w:rPr>
          <w:color w:val="002060"/>
          <w:sz w:val="22"/>
          <w:szCs w:val="22"/>
        </w:rPr>
      </w:pPr>
      <w:r w:rsidRPr="00AC09B8">
        <w:rPr>
          <w:color w:val="002060"/>
          <w:sz w:val="22"/>
          <w:szCs w:val="22"/>
        </w:rPr>
        <w:t xml:space="preserve">In a word, yes. </w:t>
      </w:r>
      <w:r w:rsidR="00B76B5E" w:rsidRPr="00AC09B8">
        <w:rPr>
          <w:color w:val="002060"/>
          <w:sz w:val="22"/>
          <w:szCs w:val="22"/>
        </w:rPr>
        <w:t>Below is a synopsis of our achievements in the last 3 years</w:t>
      </w:r>
      <w:r w:rsidR="00B76B5E" w:rsidRPr="00AC09B8">
        <w:rPr>
          <w:rStyle w:val="FootnoteReference"/>
          <w:color w:val="002060"/>
          <w:sz w:val="22"/>
          <w:szCs w:val="22"/>
        </w:rPr>
        <w:footnoteReference w:id="14"/>
      </w:r>
      <w:r w:rsidR="00B76B5E" w:rsidRPr="00AC09B8">
        <w:rPr>
          <w:color w:val="002060"/>
          <w:sz w:val="22"/>
          <w:szCs w:val="22"/>
        </w:rPr>
        <w:t>:</w:t>
      </w:r>
    </w:p>
    <w:p w14:paraId="411F4D38" w14:textId="2B662C99" w:rsidR="00A4210E" w:rsidRPr="00AC09B8" w:rsidRDefault="00A4210E" w:rsidP="00A4210E">
      <w:pPr>
        <w:pStyle w:val="melanietext"/>
        <w:numPr>
          <w:ilvl w:val="0"/>
          <w:numId w:val="9"/>
        </w:numPr>
        <w:spacing w:line="240" w:lineRule="auto"/>
        <w:rPr>
          <w:color w:val="002060"/>
          <w:sz w:val="22"/>
          <w:szCs w:val="22"/>
        </w:rPr>
      </w:pPr>
      <w:r w:rsidRPr="00AC09B8">
        <w:rPr>
          <w:color w:val="002060"/>
          <w:sz w:val="22"/>
          <w:szCs w:val="22"/>
        </w:rPr>
        <w:t xml:space="preserve"> STAART remains the only initiative of its kind in the UK as we supported disabled student from outreach through to employment and/or postgraduate studies.</w:t>
      </w:r>
    </w:p>
    <w:p w14:paraId="15286C08" w14:textId="09C2C2DF" w:rsidR="00B76B5E" w:rsidRPr="00AC09B8" w:rsidRDefault="0013410A" w:rsidP="00EA3FF1">
      <w:pPr>
        <w:pStyle w:val="melanietext"/>
        <w:numPr>
          <w:ilvl w:val="0"/>
          <w:numId w:val="9"/>
        </w:numPr>
        <w:spacing w:line="240" w:lineRule="auto"/>
        <w:rPr>
          <w:color w:val="002060"/>
          <w:sz w:val="22"/>
          <w:szCs w:val="22"/>
        </w:rPr>
      </w:pPr>
      <w:r w:rsidRPr="00AC09B8">
        <w:rPr>
          <w:color w:val="002060"/>
          <w:sz w:val="22"/>
          <w:szCs w:val="22"/>
        </w:rPr>
        <w:t xml:space="preserve"> </w:t>
      </w:r>
      <w:r w:rsidR="00E83491" w:rsidRPr="00AC09B8">
        <w:rPr>
          <w:color w:val="002060"/>
          <w:sz w:val="22"/>
          <w:szCs w:val="22"/>
        </w:rPr>
        <w:t xml:space="preserve"> </w:t>
      </w:r>
      <w:r w:rsidRPr="00AC09B8">
        <w:rPr>
          <w:color w:val="002060"/>
          <w:sz w:val="22"/>
          <w:szCs w:val="22"/>
        </w:rPr>
        <w:t>STAART was cited in The Guardian in February 2019 as a model of good practice in supporting disabled students.</w:t>
      </w:r>
    </w:p>
    <w:p w14:paraId="520F043F" w14:textId="62E3B05D" w:rsidR="0013410A" w:rsidRPr="00AC09B8" w:rsidRDefault="00E83491" w:rsidP="00EA3FF1">
      <w:pPr>
        <w:pStyle w:val="melanietext"/>
        <w:numPr>
          <w:ilvl w:val="0"/>
          <w:numId w:val="9"/>
        </w:numPr>
        <w:spacing w:line="240" w:lineRule="auto"/>
        <w:rPr>
          <w:color w:val="002060"/>
          <w:sz w:val="22"/>
          <w:szCs w:val="22"/>
        </w:rPr>
      </w:pPr>
      <w:r w:rsidRPr="00AC09B8">
        <w:rPr>
          <w:color w:val="002060"/>
          <w:sz w:val="22"/>
          <w:szCs w:val="22"/>
        </w:rPr>
        <w:t xml:space="preserve"> </w:t>
      </w:r>
      <w:r w:rsidR="00B27056" w:rsidRPr="00AC09B8">
        <w:rPr>
          <w:color w:val="002060"/>
          <w:sz w:val="22"/>
          <w:szCs w:val="22"/>
        </w:rPr>
        <w:t>STAART was</w:t>
      </w:r>
      <w:r w:rsidR="0071691A" w:rsidRPr="00AC09B8">
        <w:rPr>
          <w:color w:val="002060"/>
          <w:sz w:val="22"/>
          <w:szCs w:val="22"/>
        </w:rPr>
        <w:t xml:space="preserve"> invited to</w:t>
      </w:r>
      <w:r w:rsidR="0013410A" w:rsidRPr="00AC09B8">
        <w:rPr>
          <w:color w:val="002060"/>
          <w:sz w:val="22"/>
          <w:szCs w:val="22"/>
        </w:rPr>
        <w:t xml:space="preserve"> the MSA conference (</w:t>
      </w:r>
      <w:r w:rsidR="001D1BD0" w:rsidRPr="00AC09B8">
        <w:rPr>
          <w:color w:val="002060"/>
          <w:sz w:val="22"/>
          <w:szCs w:val="22"/>
        </w:rPr>
        <w:t>as mentioned previously) and to provide staff training</w:t>
      </w:r>
      <w:r w:rsidR="001E55F9" w:rsidRPr="00AC09B8">
        <w:rPr>
          <w:color w:val="002060"/>
          <w:sz w:val="22"/>
          <w:szCs w:val="22"/>
        </w:rPr>
        <w:t>.</w:t>
      </w:r>
    </w:p>
    <w:p w14:paraId="6E7A47CF" w14:textId="18D84AC1" w:rsidR="001D1BD0" w:rsidRPr="00AC09B8" w:rsidRDefault="004D7398" w:rsidP="00EA3FF1">
      <w:pPr>
        <w:pStyle w:val="melanietext"/>
        <w:numPr>
          <w:ilvl w:val="0"/>
          <w:numId w:val="9"/>
        </w:numPr>
        <w:spacing w:line="240" w:lineRule="auto"/>
        <w:rPr>
          <w:color w:val="002060"/>
          <w:sz w:val="22"/>
          <w:szCs w:val="22"/>
        </w:rPr>
      </w:pPr>
      <w:r w:rsidRPr="00AC09B8">
        <w:rPr>
          <w:color w:val="002060"/>
          <w:sz w:val="22"/>
          <w:szCs w:val="22"/>
        </w:rPr>
        <w:t xml:space="preserve"> The STAART Ambassadors and Graduates overwhelmingly </w:t>
      </w:r>
      <w:r w:rsidR="008C180B" w:rsidRPr="00AC09B8">
        <w:rPr>
          <w:color w:val="002060"/>
          <w:sz w:val="22"/>
          <w:szCs w:val="22"/>
        </w:rPr>
        <w:t xml:space="preserve">achieve high </w:t>
      </w:r>
      <w:r w:rsidR="00E83491" w:rsidRPr="00AC09B8">
        <w:rPr>
          <w:color w:val="002060"/>
          <w:sz w:val="22"/>
          <w:szCs w:val="22"/>
        </w:rPr>
        <w:t>classifications</w:t>
      </w:r>
      <w:r w:rsidR="008C180B" w:rsidRPr="00AC09B8">
        <w:rPr>
          <w:color w:val="002060"/>
          <w:sz w:val="22"/>
          <w:szCs w:val="22"/>
        </w:rPr>
        <w:t xml:space="preserve"> in their degrees.</w:t>
      </w:r>
    </w:p>
    <w:p w14:paraId="2EF273AC" w14:textId="75958084" w:rsidR="008C180B" w:rsidRPr="00AC09B8" w:rsidRDefault="00E83491" w:rsidP="00EA3FF1">
      <w:pPr>
        <w:pStyle w:val="melanietext"/>
        <w:numPr>
          <w:ilvl w:val="0"/>
          <w:numId w:val="9"/>
        </w:numPr>
        <w:spacing w:line="240" w:lineRule="auto"/>
        <w:rPr>
          <w:color w:val="002060"/>
          <w:sz w:val="22"/>
          <w:szCs w:val="22"/>
        </w:rPr>
      </w:pPr>
      <w:r w:rsidRPr="00AC09B8">
        <w:rPr>
          <w:color w:val="002060"/>
          <w:sz w:val="22"/>
          <w:szCs w:val="22"/>
        </w:rPr>
        <w:t xml:space="preserve"> </w:t>
      </w:r>
      <w:r w:rsidR="00212289" w:rsidRPr="00AC09B8">
        <w:rPr>
          <w:color w:val="002060"/>
          <w:sz w:val="22"/>
          <w:szCs w:val="22"/>
        </w:rPr>
        <w:t xml:space="preserve">STAART </w:t>
      </w:r>
      <w:r w:rsidR="0071691A" w:rsidRPr="00AC09B8">
        <w:rPr>
          <w:color w:val="002060"/>
          <w:sz w:val="22"/>
          <w:szCs w:val="22"/>
        </w:rPr>
        <w:t xml:space="preserve">was disseminated (at their request) </w:t>
      </w:r>
      <w:r w:rsidR="00212289" w:rsidRPr="00AC09B8">
        <w:rPr>
          <w:color w:val="002060"/>
          <w:sz w:val="22"/>
          <w:szCs w:val="22"/>
        </w:rPr>
        <w:t>at the UCAS Admissions conference and the Open University</w:t>
      </w:r>
      <w:r w:rsidR="000E3558" w:rsidRPr="00AC09B8">
        <w:rPr>
          <w:color w:val="002060"/>
          <w:sz w:val="22"/>
          <w:szCs w:val="22"/>
        </w:rPr>
        <w:t xml:space="preserve"> Student Success conference in 2020.</w:t>
      </w:r>
    </w:p>
    <w:p w14:paraId="5568E60E" w14:textId="5179D512" w:rsidR="000E3558" w:rsidRPr="00AC09B8" w:rsidRDefault="00E83491" w:rsidP="00EA3FF1">
      <w:pPr>
        <w:pStyle w:val="melanietext"/>
        <w:numPr>
          <w:ilvl w:val="0"/>
          <w:numId w:val="9"/>
        </w:numPr>
        <w:spacing w:line="240" w:lineRule="auto"/>
        <w:rPr>
          <w:color w:val="002060"/>
          <w:sz w:val="22"/>
          <w:szCs w:val="22"/>
        </w:rPr>
      </w:pPr>
      <w:r w:rsidRPr="00AC09B8">
        <w:rPr>
          <w:color w:val="002060"/>
          <w:sz w:val="22"/>
          <w:szCs w:val="22"/>
        </w:rPr>
        <w:lastRenderedPageBreak/>
        <w:t xml:space="preserve"> </w:t>
      </w:r>
      <w:r w:rsidR="003145C2" w:rsidRPr="00AC09B8">
        <w:rPr>
          <w:color w:val="002060"/>
          <w:sz w:val="22"/>
          <w:szCs w:val="22"/>
        </w:rPr>
        <w:t>MT was invited to write a</w:t>
      </w:r>
      <w:r w:rsidR="000E3558" w:rsidRPr="00AC09B8">
        <w:rPr>
          <w:color w:val="002060"/>
          <w:sz w:val="22"/>
          <w:szCs w:val="22"/>
        </w:rPr>
        <w:t xml:space="preserve"> blog on our STAART Ambassadors </w:t>
      </w:r>
      <w:r w:rsidRPr="00AC09B8">
        <w:rPr>
          <w:color w:val="002060"/>
          <w:sz w:val="22"/>
          <w:szCs w:val="22"/>
        </w:rPr>
        <w:t>for the Quality Assurance Agency (QAA) which was published on 3</w:t>
      </w:r>
      <w:r w:rsidRPr="00AC09B8">
        <w:rPr>
          <w:color w:val="002060"/>
          <w:sz w:val="22"/>
          <w:szCs w:val="22"/>
          <w:vertAlign w:val="superscript"/>
        </w:rPr>
        <w:t>rd</w:t>
      </w:r>
      <w:r w:rsidRPr="00AC09B8">
        <w:rPr>
          <w:color w:val="002060"/>
          <w:sz w:val="22"/>
          <w:szCs w:val="22"/>
        </w:rPr>
        <w:t xml:space="preserve"> December 2021 as part of their celebrations for the UN International Day for Disabled Persons.</w:t>
      </w:r>
    </w:p>
    <w:p w14:paraId="04E8E00B" w14:textId="066A6372" w:rsidR="00E83491" w:rsidRPr="00AC09B8" w:rsidRDefault="00E83491" w:rsidP="00EA3FF1">
      <w:pPr>
        <w:pStyle w:val="melanietext"/>
        <w:numPr>
          <w:ilvl w:val="0"/>
          <w:numId w:val="9"/>
        </w:numPr>
        <w:spacing w:line="240" w:lineRule="auto"/>
        <w:rPr>
          <w:color w:val="002060"/>
          <w:sz w:val="22"/>
          <w:szCs w:val="22"/>
        </w:rPr>
      </w:pPr>
      <w:r w:rsidRPr="00AC09B8">
        <w:rPr>
          <w:color w:val="002060"/>
          <w:sz w:val="22"/>
          <w:szCs w:val="22"/>
        </w:rPr>
        <w:t xml:space="preserve"> </w:t>
      </w:r>
      <w:r w:rsidR="003145C2" w:rsidRPr="00AC09B8">
        <w:rPr>
          <w:color w:val="002060"/>
          <w:sz w:val="22"/>
          <w:szCs w:val="22"/>
        </w:rPr>
        <w:t xml:space="preserve">MT </w:t>
      </w:r>
      <w:r w:rsidR="00606A54" w:rsidRPr="00AC09B8">
        <w:rPr>
          <w:color w:val="002060"/>
          <w:sz w:val="22"/>
          <w:szCs w:val="22"/>
        </w:rPr>
        <w:t>received the individual support award from the student-lead teaching awards in 2020 and 2021, both during a pandemic.</w:t>
      </w:r>
    </w:p>
    <w:p w14:paraId="3ADD15E2" w14:textId="19F801B7" w:rsidR="00606A54" w:rsidRPr="00AC09B8" w:rsidRDefault="00606A54" w:rsidP="00EA3FF1">
      <w:pPr>
        <w:pStyle w:val="melanietext"/>
        <w:numPr>
          <w:ilvl w:val="0"/>
          <w:numId w:val="9"/>
        </w:numPr>
        <w:spacing w:line="240" w:lineRule="auto"/>
        <w:rPr>
          <w:color w:val="002060"/>
          <w:sz w:val="22"/>
          <w:szCs w:val="22"/>
        </w:rPr>
      </w:pPr>
      <w:r w:rsidRPr="00AC09B8">
        <w:rPr>
          <w:color w:val="002060"/>
          <w:sz w:val="22"/>
          <w:szCs w:val="22"/>
        </w:rPr>
        <w:t xml:space="preserve"> </w:t>
      </w:r>
      <w:r w:rsidR="003145C2" w:rsidRPr="00AC09B8">
        <w:rPr>
          <w:color w:val="002060"/>
          <w:sz w:val="22"/>
          <w:szCs w:val="22"/>
        </w:rPr>
        <w:t xml:space="preserve">MT </w:t>
      </w:r>
      <w:r w:rsidRPr="00AC09B8">
        <w:rPr>
          <w:color w:val="002060"/>
          <w:sz w:val="22"/>
          <w:szCs w:val="22"/>
        </w:rPr>
        <w:t xml:space="preserve">was awarded the Student Good Health and Wellbeing award in the Levelling-Up </w:t>
      </w:r>
      <w:r w:rsidR="00826C6C" w:rsidRPr="00AC09B8">
        <w:rPr>
          <w:color w:val="002060"/>
          <w:sz w:val="22"/>
          <w:szCs w:val="22"/>
        </w:rPr>
        <w:t>Universities Awards in 202</w:t>
      </w:r>
      <w:r w:rsidR="006217F9" w:rsidRPr="00AC09B8">
        <w:rPr>
          <w:color w:val="002060"/>
          <w:sz w:val="22"/>
          <w:szCs w:val="22"/>
        </w:rPr>
        <w:t>1</w:t>
      </w:r>
      <w:r w:rsidR="00826C6C" w:rsidRPr="00AC09B8">
        <w:rPr>
          <w:color w:val="002060"/>
          <w:sz w:val="22"/>
          <w:szCs w:val="22"/>
        </w:rPr>
        <w:t>.</w:t>
      </w:r>
    </w:p>
    <w:p w14:paraId="759722B0" w14:textId="40832043" w:rsidR="00AA258B" w:rsidRPr="00AC09B8" w:rsidRDefault="00AA258B" w:rsidP="00EA3FF1">
      <w:pPr>
        <w:pStyle w:val="melanietext"/>
        <w:numPr>
          <w:ilvl w:val="0"/>
          <w:numId w:val="9"/>
        </w:numPr>
        <w:spacing w:line="240" w:lineRule="auto"/>
        <w:rPr>
          <w:color w:val="002060"/>
          <w:sz w:val="22"/>
          <w:szCs w:val="22"/>
        </w:rPr>
      </w:pPr>
      <w:r w:rsidRPr="00AC09B8">
        <w:rPr>
          <w:color w:val="002060"/>
          <w:sz w:val="22"/>
          <w:szCs w:val="22"/>
        </w:rPr>
        <w:t xml:space="preserve"> The introduction of the Buddy Benches has been received very well.</w:t>
      </w:r>
      <w:r w:rsidR="00724E62" w:rsidRPr="00AC09B8">
        <w:rPr>
          <w:color w:val="002060"/>
          <w:sz w:val="22"/>
          <w:szCs w:val="22"/>
        </w:rPr>
        <w:t xml:space="preserve"> </w:t>
      </w:r>
      <w:r w:rsidR="003145C2" w:rsidRPr="00AC09B8">
        <w:rPr>
          <w:color w:val="002060"/>
          <w:sz w:val="22"/>
          <w:szCs w:val="22"/>
        </w:rPr>
        <w:t xml:space="preserve">MTs </w:t>
      </w:r>
      <w:r w:rsidR="00724E62" w:rsidRPr="00AC09B8">
        <w:rPr>
          <w:color w:val="002060"/>
          <w:sz w:val="22"/>
          <w:szCs w:val="22"/>
        </w:rPr>
        <w:t>LinkedIn</w:t>
      </w:r>
      <w:r w:rsidR="00FF27BC" w:rsidRPr="00AC09B8">
        <w:rPr>
          <w:color w:val="002060"/>
          <w:sz w:val="22"/>
          <w:szCs w:val="22"/>
        </w:rPr>
        <w:t xml:space="preserve"> post has been received over 1</w:t>
      </w:r>
      <w:r w:rsidR="00FC6BF7" w:rsidRPr="00AC09B8">
        <w:rPr>
          <w:color w:val="002060"/>
          <w:sz w:val="22"/>
          <w:szCs w:val="22"/>
        </w:rPr>
        <w:t>400 views for the Medway bench and 1300 views for the Greenwich bench.</w:t>
      </w:r>
    </w:p>
    <w:p w14:paraId="7F94208F" w14:textId="35AE52B1" w:rsidR="00100113" w:rsidRPr="00AC09B8" w:rsidRDefault="003439B0" w:rsidP="003439B0">
      <w:pPr>
        <w:pStyle w:val="melanietext"/>
        <w:numPr>
          <w:ilvl w:val="0"/>
          <w:numId w:val="9"/>
        </w:numPr>
        <w:spacing w:line="240" w:lineRule="auto"/>
        <w:rPr>
          <w:color w:val="002060"/>
          <w:sz w:val="22"/>
          <w:szCs w:val="22"/>
        </w:rPr>
      </w:pPr>
      <w:r w:rsidRPr="00AC09B8">
        <w:rPr>
          <w:color w:val="002060"/>
          <w:sz w:val="22"/>
          <w:szCs w:val="22"/>
        </w:rPr>
        <w:t xml:space="preserve"> </w:t>
      </w:r>
      <w:r w:rsidR="00100113" w:rsidRPr="00AC09B8">
        <w:rPr>
          <w:color w:val="002060"/>
          <w:sz w:val="22"/>
          <w:szCs w:val="22"/>
        </w:rPr>
        <w:t xml:space="preserve">STAART </w:t>
      </w:r>
      <w:r w:rsidR="002B3BCB" w:rsidRPr="00AC09B8">
        <w:rPr>
          <w:color w:val="002060"/>
          <w:sz w:val="22"/>
          <w:szCs w:val="22"/>
        </w:rPr>
        <w:t xml:space="preserve">is a sub-brand of the UoG, similar to Carbon8 at Medway (commercial) and The </w:t>
      </w:r>
      <w:proofErr w:type="gramStart"/>
      <w:r w:rsidR="002B3BCB" w:rsidRPr="00AC09B8">
        <w:rPr>
          <w:color w:val="002060"/>
          <w:sz w:val="22"/>
          <w:szCs w:val="22"/>
        </w:rPr>
        <w:t>Inn</w:t>
      </w:r>
      <w:r w:rsidR="00BE11DF" w:rsidRPr="00AC09B8">
        <w:rPr>
          <w:color w:val="002060"/>
          <w:sz w:val="22"/>
          <w:szCs w:val="22"/>
        </w:rPr>
        <w:t xml:space="preserve">ocence </w:t>
      </w:r>
      <w:r w:rsidR="002B3BCB" w:rsidRPr="00AC09B8">
        <w:rPr>
          <w:color w:val="002060"/>
          <w:sz w:val="22"/>
          <w:szCs w:val="22"/>
        </w:rPr>
        <w:t xml:space="preserve"> Project</w:t>
      </w:r>
      <w:proofErr w:type="gramEnd"/>
      <w:r w:rsidR="00BE11DF" w:rsidRPr="00AC09B8">
        <w:rPr>
          <w:color w:val="002060"/>
          <w:sz w:val="22"/>
          <w:szCs w:val="22"/>
        </w:rPr>
        <w:t xml:space="preserve"> at Greenwich (charity).</w:t>
      </w:r>
    </w:p>
    <w:p w14:paraId="548F88FF" w14:textId="0A3C0CD7" w:rsidR="006E5A1C" w:rsidRPr="00AC09B8" w:rsidRDefault="003439B0" w:rsidP="00EA3FF1">
      <w:pPr>
        <w:pStyle w:val="melanietext"/>
        <w:numPr>
          <w:ilvl w:val="0"/>
          <w:numId w:val="9"/>
        </w:numPr>
        <w:spacing w:line="240" w:lineRule="auto"/>
        <w:rPr>
          <w:color w:val="002060"/>
          <w:sz w:val="22"/>
          <w:szCs w:val="22"/>
        </w:rPr>
      </w:pPr>
      <w:r w:rsidRPr="00AC09B8">
        <w:rPr>
          <w:color w:val="002060"/>
          <w:sz w:val="22"/>
          <w:szCs w:val="22"/>
        </w:rPr>
        <w:t xml:space="preserve"> </w:t>
      </w:r>
      <w:r w:rsidR="006E5A1C" w:rsidRPr="00AC09B8">
        <w:rPr>
          <w:color w:val="002060"/>
          <w:sz w:val="22"/>
          <w:szCs w:val="22"/>
        </w:rPr>
        <w:t xml:space="preserve">As far as MT is aware, STAART is the only Disabled People </w:t>
      </w:r>
      <w:r w:rsidR="002B37D6" w:rsidRPr="00AC09B8">
        <w:rPr>
          <w:color w:val="002060"/>
          <w:sz w:val="22"/>
          <w:szCs w:val="22"/>
        </w:rPr>
        <w:t>Organisation (DPO) situated within a UK university.</w:t>
      </w:r>
      <w:r w:rsidR="005B5DE4" w:rsidRPr="00AC09B8">
        <w:rPr>
          <w:color w:val="002060"/>
          <w:sz w:val="22"/>
          <w:szCs w:val="22"/>
        </w:rPr>
        <w:t xml:space="preserve"> STAART also appears on the DPO map of the UK: </w:t>
      </w:r>
    </w:p>
    <w:p w14:paraId="598E9C16" w14:textId="72882611" w:rsidR="00B55C8C" w:rsidRPr="00AC09B8" w:rsidRDefault="003439B0" w:rsidP="00B55C8C">
      <w:pPr>
        <w:pStyle w:val="melanietext"/>
        <w:numPr>
          <w:ilvl w:val="0"/>
          <w:numId w:val="9"/>
        </w:numPr>
        <w:spacing w:line="240" w:lineRule="auto"/>
        <w:rPr>
          <w:color w:val="002060"/>
          <w:sz w:val="22"/>
          <w:szCs w:val="22"/>
        </w:rPr>
      </w:pPr>
      <w:r w:rsidRPr="00AC09B8">
        <w:rPr>
          <w:color w:val="002060"/>
          <w:sz w:val="22"/>
          <w:szCs w:val="22"/>
        </w:rPr>
        <w:t xml:space="preserve"> </w:t>
      </w:r>
      <w:proofErr w:type="gramStart"/>
      <w:r w:rsidR="0009134E" w:rsidRPr="00AC09B8">
        <w:rPr>
          <w:color w:val="002060"/>
          <w:sz w:val="22"/>
          <w:szCs w:val="22"/>
        </w:rPr>
        <w:t>MT  was</w:t>
      </w:r>
      <w:proofErr w:type="gramEnd"/>
      <w:r w:rsidR="0009134E" w:rsidRPr="00AC09B8">
        <w:rPr>
          <w:color w:val="002060"/>
          <w:sz w:val="22"/>
          <w:szCs w:val="22"/>
        </w:rPr>
        <w:t xml:space="preserve"> elected the Co-Lead for SE England – </w:t>
      </w:r>
      <w:r w:rsidRPr="00AC09B8">
        <w:rPr>
          <w:color w:val="002060"/>
          <w:sz w:val="22"/>
          <w:szCs w:val="22"/>
        </w:rPr>
        <w:t>National</w:t>
      </w:r>
      <w:r w:rsidR="0009134E" w:rsidRPr="00AC09B8">
        <w:rPr>
          <w:color w:val="002060"/>
          <w:sz w:val="22"/>
          <w:szCs w:val="22"/>
        </w:rPr>
        <w:t xml:space="preserve"> </w:t>
      </w:r>
      <w:r w:rsidRPr="00AC09B8">
        <w:rPr>
          <w:color w:val="002060"/>
          <w:sz w:val="22"/>
          <w:szCs w:val="22"/>
        </w:rPr>
        <w:t>Association</w:t>
      </w:r>
      <w:r w:rsidR="0009134E" w:rsidRPr="00AC09B8">
        <w:rPr>
          <w:color w:val="002060"/>
          <w:sz w:val="22"/>
          <w:szCs w:val="22"/>
        </w:rPr>
        <w:t xml:space="preserve"> of Disabled Staff Networks (NASDN)</w:t>
      </w:r>
      <w:r w:rsidR="00B55C8C" w:rsidRPr="00AC09B8">
        <w:rPr>
          <w:color w:val="002060"/>
          <w:sz w:val="22"/>
          <w:szCs w:val="22"/>
        </w:rPr>
        <w:t xml:space="preserve"> in 2022 after just 18 months of being a member. MT is also the NASD</w:t>
      </w:r>
      <w:r w:rsidR="00B006D2" w:rsidRPr="00AC09B8">
        <w:rPr>
          <w:color w:val="002060"/>
          <w:sz w:val="22"/>
          <w:szCs w:val="22"/>
        </w:rPr>
        <w:t>N Liaison for the Disabled Staff Community (UoG).</w:t>
      </w:r>
    </w:p>
    <w:p w14:paraId="5FD6C833" w14:textId="77777777" w:rsidR="004F269A" w:rsidRPr="00AC09B8" w:rsidRDefault="004F269A" w:rsidP="009A7333">
      <w:pPr>
        <w:pStyle w:val="melanietext"/>
        <w:spacing w:line="276" w:lineRule="auto"/>
        <w:rPr>
          <w:color w:val="002060"/>
          <w:sz w:val="22"/>
          <w:szCs w:val="22"/>
          <w:u w:val="single"/>
        </w:rPr>
      </w:pPr>
    </w:p>
    <w:p w14:paraId="5C7FD8DD" w14:textId="2E7F2C64" w:rsidR="006921BA" w:rsidRPr="00AC09B8" w:rsidRDefault="006921BA" w:rsidP="009A7333">
      <w:pPr>
        <w:pStyle w:val="melanietext"/>
        <w:spacing w:line="276" w:lineRule="auto"/>
        <w:rPr>
          <w:color w:val="002060"/>
          <w:sz w:val="22"/>
          <w:szCs w:val="22"/>
          <w:u w:val="single"/>
        </w:rPr>
      </w:pPr>
      <w:r w:rsidRPr="00AC09B8">
        <w:rPr>
          <w:color w:val="002060"/>
          <w:sz w:val="22"/>
          <w:szCs w:val="22"/>
          <w:u w:val="single"/>
        </w:rPr>
        <w:t>Potential benefits:</w:t>
      </w:r>
    </w:p>
    <w:p w14:paraId="2FAF8C4C" w14:textId="77777777" w:rsidR="006921BA" w:rsidRPr="00AC09B8" w:rsidRDefault="006921BA" w:rsidP="009A7333">
      <w:pPr>
        <w:pStyle w:val="ListParagraph"/>
        <w:numPr>
          <w:ilvl w:val="0"/>
          <w:numId w:val="6"/>
        </w:numPr>
        <w:spacing w:line="276" w:lineRule="auto"/>
        <w:rPr>
          <w:color w:val="002060"/>
          <w:sz w:val="22"/>
        </w:rPr>
      </w:pPr>
      <w:r w:rsidRPr="00AC09B8">
        <w:rPr>
          <w:color w:val="002060"/>
          <w:sz w:val="22"/>
        </w:rPr>
        <w:t xml:space="preserve">Potentially increasing the number of disabled applicants to the University of Greenwich.  </w:t>
      </w:r>
    </w:p>
    <w:p w14:paraId="7CA61CAB" w14:textId="77777777" w:rsidR="006921BA" w:rsidRPr="00AC09B8" w:rsidRDefault="006921BA" w:rsidP="009A7333">
      <w:pPr>
        <w:pStyle w:val="ListParagraph"/>
        <w:numPr>
          <w:ilvl w:val="0"/>
          <w:numId w:val="6"/>
        </w:numPr>
        <w:spacing w:line="276" w:lineRule="auto"/>
        <w:rPr>
          <w:color w:val="002060"/>
          <w:sz w:val="22"/>
        </w:rPr>
      </w:pPr>
      <w:r w:rsidRPr="00AC09B8">
        <w:rPr>
          <w:color w:val="002060"/>
          <w:sz w:val="22"/>
        </w:rPr>
        <w:t xml:space="preserve">Potentially increasing the number of new and existing students to share a disability with the University of Disability. </w:t>
      </w:r>
    </w:p>
    <w:p w14:paraId="0BA6BCE4" w14:textId="77777777" w:rsidR="006921BA" w:rsidRPr="00AC09B8" w:rsidRDefault="006921BA" w:rsidP="009A7333">
      <w:pPr>
        <w:pStyle w:val="ListParagraph"/>
        <w:numPr>
          <w:ilvl w:val="0"/>
          <w:numId w:val="6"/>
        </w:numPr>
        <w:spacing w:line="276" w:lineRule="auto"/>
        <w:rPr>
          <w:color w:val="002060"/>
          <w:sz w:val="22"/>
        </w:rPr>
      </w:pPr>
      <w:r w:rsidRPr="00AC09B8">
        <w:rPr>
          <w:color w:val="002060"/>
          <w:sz w:val="22"/>
        </w:rPr>
        <w:t>Potentially reducing the stigma and/or embarrassment of disability in general.</w:t>
      </w:r>
    </w:p>
    <w:p w14:paraId="16A9388B" w14:textId="77777777" w:rsidR="006921BA" w:rsidRPr="00AC09B8" w:rsidRDefault="006921BA" w:rsidP="009A7333">
      <w:pPr>
        <w:pStyle w:val="ListParagraph"/>
        <w:numPr>
          <w:ilvl w:val="0"/>
          <w:numId w:val="6"/>
        </w:numPr>
        <w:spacing w:line="276" w:lineRule="auto"/>
        <w:rPr>
          <w:color w:val="002060"/>
          <w:sz w:val="22"/>
        </w:rPr>
      </w:pPr>
      <w:r w:rsidRPr="00AC09B8">
        <w:rPr>
          <w:color w:val="002060"/>
          <w:sz w:val="22"/>
        </w:rPr>
        <w:t>Potentially increasing the number of disabled current and prospective staff.</w:t>
      </w:r>
    </w:p>
    <w:p w14:paraId="42599776" w14:textId="6279672A" w:rsidR="006921BA" w:rsidRPr="00AC09B8" w:rsidRDefault="006921BA" w:rsidP="009A7333">
      <w:pPr>
        <w:spacing w:line="276" w:lineRule="auto"/>
        <w:rPr>
          <w:rFonts w:ascii="Verdana" w:hAnsi="Verdana"/>
          <w:color w:val="002060"/>
          <w:u w:val="single"/>
        </w:rPr>
      </w:pPr>
      <w:r w:rsidRPr="00AC09B8">
        <w:rPr>
          <w:rFonts w:ascii="Verdana" w:hAnsi="Verdana"/>
          <w:color w:val="002060"/>
          <w:u w:val="single"/>
        </w:rPr>
        <w:t xml:space="preserve">Potential </w:t>
      </w:r>
      <w:r w:rsidR="00272AA4" w:rsidRPr="00AC09B8">
        <w:rPr>
          <w:rFonts w:ascii="Verdana" w:hAnsi="Verdana"/>
          <w:color w:val="002060"/>
          <w:u w:val="single"/>
        </w:rPr>
        <w:t>resource implications:</w:t>
      </w:r>
    </w:p>
    <w:p w14:paraId="43C9FDF7" w14:textId="5B4326D0" w:rsidR="00D577BB" w:rsidRPr="00AC09B8" w:rsidRDefault="00D577BB" w:rsidP="009A7333">
      <w:pPr>
        <w:pStyle w:val="ListParagraph"/>
        <w:numPr>
          <w:ilvl w:val="0"/>
          <w:numId w:val="7"/>
        </w:numPr>
        <w:spacing w:line="276" w:lineRule="auto"/>
        <w:rPr>
          <w:color w:val="002060"/>
          <w:sz w:val="22"/>
        </w:rPr>
      </w:pPr>
      <w:r w:rsidRPr="00AC09B8">
        <w:rPr>
          <w:color w:val="002060"/>
          <w:sz w:val="22"/>
        </w:rPr>
        <w:t xml:space="preserve">Potentially increasing the workload of the wellbeing </w:t>
      </w:r>
      <w:r w:rsidR="00241593" w:rsidRPr="00AC09B8">
        <w:rPr>
          <w:color w:val="002060"/>
          <w:sz w:val="22"/>
        </w:rPr>
        <w:t>team/HR equivalent colleagues.</w:t>
      </w:r>
    </w:p>
    <w:p w14:paraId="1A8486BA" w14:textId="498F8224" w:rsidR="00241593" w:rsidRPr="00AC09B8" w:rsidRDefault="00241593" w:rsidP="009A7333">
      <w:pPr>
        <w:pStyle w:val="ListParagraph"/>
        <w:numPr>
          <w:ilvl w:val="0"/>
          <w:numId w:val="7"/>
        </w:numPr>
        <w:spacing w:line="276" w:lineRule="auto"/>
        <w:rPr>
          <w:color w:val="002060"/>
          <w:sz w:val="22"/>
        </w:rPr>
      </w:pPr>
      <w:r w:rsidRPr="00AC09B8">
        <w:rPr>
          <w:color w:val="002060"/>
          <w:sz w:val="22"/>
        </w:rPr>
        <w:lastRenderedPageBreak/>
        <w:t xml:space="preserve">Potentially </w:t>
      </w:r>
      <w:r w:rsidR="00475143" w:rsidRPr="00AC09B8">
        <w:rPr>
          <w:color w:val="002060"/>
          <w:sz w:val="22"/>
        </w:rPr>
        <w:t>financial</w:t>
      </w:r>
      <w:r w:rsidRPr="00AC09B8">
        <w:rPr>
          <w:color w:val="002060"/>
          <w:sz w:val="22"/>
        </w:rPr>
        <w:t xml:space="preserve"> implication supporting increased numbers of disabled students who cannot apply for Disabled Students</w:t>
      </w:r>
      <w:r w:rsidR="00475143" w:rsidRPr="00AC09B8">
        <w:rPr>
          <w:color w:val="002060"/>
          <w:sz w:val="22"/>
        </w:rPr>
        <w:t>’ Allowances</w:t>
      </w:r>
      <w:r w:rsidR="009A7333" w:rsidRPr="00AC09B8">
        <w:rPr>
          <w:color w:val="002060"/>
          <w:sz w:val="22"/>
        </w:rPr>
        <w:t xml:space="preserve"> </w:t>
      </w:r>
      <w:r w:rsidR="00475143" w:rsidRPr="00AC09B8">
        <w:rPr>
          <w:color w:val="002060"/>
          <w:sz w:val="22"/>
        </w:rPr>
        <w:t>(DSAs).</w:t>
      </w:r>
    </w:p>
    <w:p w14:paraId="328A899A" w14:textId="63BA4EC7" w:rsidR="00475143" w:rsidRPr="00AC09B8" w:rsidRDefault="00D26395" w:rsidP="009A7333">
      <w:pPr>
        <w:pStyle w:val="ListParagraph"/>
        <w:numPr>
          <w:ilvl w:val="0"/>
          <w:numId w:val="7"/>
        </w:numPr>
        <w:spacing w:line="276" w:lineRule="auto"/>
        <w:rPr>
          <w:color w:val="002060"/>
          <w:sz w:val="22"/>
        </w:rPr>
      </w:pPr>
      <w:r w:rsidRPr="00AC09B8">
        <w:rPr>
          <w:color w:val="002060"/>
          <w:sz w:val="22"/>
        </w:rPr>
        <w:t>How will we monitor that the SPoD are being adhered to?</w:t>
      </w:r>
    </w:p>
    <w:p w14:paraId="39C04DA6" w14:textId="66ABFFB7" w:rsidR="002E0931" w:rsidRPr="00AC09B8" w:rsidRDefault="002E0931" w:rsidP="009A7333">
      <w:pPr>
        <w:pStyle w:val="ListParagraph"/>
        <w:numPr>
          <w:ilvl w:val="0"/>
          <w:numId w:val="7"/>
        </w:numPr>
        <w:spacing w:line="276" w:lineRule="auto"/>
        <w:rPr>
          <w:color w:val="002060"/>
          <w:sz w:val="22"/>
        </w:rPr>
      </w:pPr>
      <w:r w:rsidRPr="00AC09B8">
        <w:rPr>
          <w:color w:val="002060"/>
          <w:sz w:val="22"/>
        </w:rPr>
        <w:t>How, or if</w:t>
      </w:r>
      <w:r w:rsidR="00C03362" w:rsidRPr="00AC09B8">
        <w:rPr>
          <w:color w:val="002060"/>
          <w:sz w:val="22"/>
        </w:rPr>
        <w:t>,</w:t>
      </w:r>
      <w:r w:rsidRPr="00AC09B8">
        <w:rPr>
          <w:color w:val="002060"/>
          <w:sz w:val="22"/>
        </w:rPr>
        <w:t xml:space="preserve"> these principles can be adopted in our transnational partners</w:t>
      </w:r>
    </w:p>
    <w:p w14:paraId="11A8A910" w14:textId="77777777" w:rsidR="00D26395" w:rsidRPr="00AC09B8" w:rsidRDefault="00D26395" w:rsidP="009A7333">
      <w:pPr>
        <w:pStyle w:val="ListParagraph"/>
        <w:spacing w:line="276" w:lineRule="auto"/>
        <w:rPr>
          <w:color w:val="002060"/>
          <w:sz w:val="22"/>
        </w:rPr>
      </w:pPr>
    </w:p>
    <w:p w14:paraId="172562A7" w14:textId="4D176379" w:rsidR="00FB71FB" w:rsidRPr="00AC09B8" w:rsidRDefault="00E07F25" w:rsidP="009A7333">
      <w:pPr>
        <w:spacing w:line="276" w:lineRule="auto"/>
        <w:rPr>
          <w:rFonts w:ascii="Verdana" w:hAnsi="Verdana"/>
          <w:color w:val="002060"/>
        </w:rPr>
      </w:pPr>
      <w:r w:rsidRPr="00AC09B8">
        <w:rPr>
          <w:rFonts w:ascii="Verdana" w:hAnsi="Verdana"/>
          <w:color w:val="002060"/>
        </w:rPr>
        <w:t xml:space="preserve">This proposal will need to be approved by the senior management team (SMT) within Student and Academic Services (SAS) before being presented and approved by the </w:t>
      </w:r>
      <w:r w:rsidR="00004857" w:rsidRPr="00AC09B8">
        <w:rPr>
          <w:rFonts w:ascii="Verdana" w:hAnsi="Verdana"/>
          <w:color w:val="002060"/>
        </w:rPr>
        <w:t>V</w:t>
      </w:r>
      <w:r w:rsidRPr="00AC09B8">
        <w:rPr>
          <w:rFonts w:ascii="Verdana" w:hAnsi="Verdana"/>
          <w:color w:val="002060"/>
        </w:rPr>
        <w:t>ice Chancellor’s Group (VCG)</w:t>
      </w:r>
      <w:r w:rsidR="00004857" w:rsidRPr="00AC09B8">
        <w:rPr>
          <w:rStyle w:val="FootnoteReference"/>
          <w:rFonts w:ascii="Verdana" w:hAnsi="Verdana"/>
          <w:color w:val="002060"/>
        </w:rPr>
        <w:footnoteReference w:id="15"/>
      </w:r>
      <w:r w:rsidRPr="00AC09B8">
        <w:rPr>
          <w:rFonts w:ascii="Verdana" w:hAnsi="Verdana"/>
          <w:color w:val="002060"/>
        </w:rPr>
        <w:t xml:space="preserve">. Once the proposal has been approved by these two entities, we can start to consult our disabled students and staff. </w:t>
      </w:r>
      <w:r w:rsidR="00794C26" w:rsidRPr="00AC09B8">
        <w:rPr>
          <w:rFonts w:ascii="Verdana" w:hAnsi="Verdana"/>
          <w:color w:val="002060"/>
        </w:rPr>
        <w:t>Here is a suggested timeline:</w:t>
      </w:r>
    </w:p>
    <w:tbl>
      <w:tblPr>
        <w:tblStyle w:val="TableGrid"/>
        <w:tblW w:w="14879" w:type="dxa"/>
        <w:tblLook w:val="04A0" w:firstRow="1" w:lastRow="0" w:firstColumn="1" w:lastColumn="0" w:noHBand="0" w:noVBand="1"/>
      </w:tblPr>
      <w:tblGrid>
        <w:gridCol w:w="1696"/>
        <w:gridCol w:w="3774"/>
        <w:gridCol w:w="4072"/>
        <w:gridCol w:w="2738"/>
        <w:gridCol w:w="2599"/>
      </w:tblGrid>
      <w:tr w:rsidR="009D6F7C" w:rsidRPr="00AC09B8" w14:paraId="0EEA72BA" w14:textId="77777777" w:rsidTr="000F23DE">
        <w:trPr>
          <w:trHeight w:val="519"/>
        </w:trPr>
        <w:tc>
          <w:tcPr>
            <w:tcW w:w="1696" w:type="dxa"/>
          </w:tcPr>
          <w:p w14:paraId="6EE2E1DC" w14:textId="207FD1DA" w:rsidR="00604707" w:rsidRPr="00AC09B8" w:rsidRDefault="00604707" w:rsidP="009A7333">
            <w:pPr>
              <w:pStyle w:val="melanietext"/>
              <w:spacing w:line="276" w:lineRule="auto"/>
              <w:rPr>
                <w:color w:val="002060"/>
                <w:sz w:val="22"/>
                <w:szCs w:val="22"/>
              </w:rPr>
            </w:pPr>
            <w:r w:rsidRPr="00AC09B8">
              <w:rPr>
                <w:color w:val="002060"/>
                <w:sz w:val="22"/>
                <w:szCs w:val="22"/>
              </w:rPr>
              <w:t>Timeline</w:t>
            </w:r>
          </w:p>
        </w:tc>
        <w:tc>
          <w:tcPr>
            <w:tcW w:w="3774" w:type="dxa"/>
          </w:tcPr>
          <w:p w14:paraId="10FFACF6" w14:textId="2E13C568" w:rsidR="00604707" w:rsidRPr="00AC09B8" w:rsidRDefault="00BC34A5" w:rsidP="009A7333">
            <w:pPr>
              <w:pStyle w:val="melanietext"/>
              <w:spacing w:line="276" w:lineRule="auto"/>
              <w:rPr>
                <w:color w:val="002060"/>
                <w:sz w:val="22"/>
                <w:szCs w:val="22"/>
              </w:rPr>
            </w:pPr>
            <w:r w:rsidRPr="00AC09B8">
              <w:rPr>
                <w:color w:val="002060"/>
                <w:sz w:val="22"/>
                <w:szCs w:val="22"/>
              </w:rPr>
              <w:t>Task</w:t>
            </w:r>
          </w:p>
        </w:tc>
        <w:tc>
          <w:tcPr>
            <w:tcW w:w="4072" w:type="dxa"/>
          </w:tcPr>
          <w:p w14:paraId="3B9B1A2E" w14:textId="26B2DCA9" w:rsidR="00604707" w:rsidRPr="00AC09B8" w:rsidRDefault="00BC34A5" w:rsidP="009A7333">
            <w:pPr>
              <w:pStyle w:val="melanietext"/>
              <w:spacing w:line="276" w:lineRule="auto"/>
              <w:rPr>
                <w:color w:val="002060"/>
                <w:sz w:val="22"/>
                <w:szCs w:val="22"/>
              </w:rPr>
            </w:pPr>
            <w:r w:rsidRPr="00AC09B8">
              <w:rPr>
                <w:color w:val="002060"/>
                <w:sz w:val="22"/>
                <w:szCs w:val="22"/>
              </w:rPr>
              <w:t>Outcome</w:t>
            </w:r>
          </w:p>
        </w:tc>
        <w:tc>
          <w:tcPr>
            <w:tcW w:w="2738" w:type="dxa"/>
          </w:tcPr>
          <w:p w14:paraId="4848351F" w14:textId="218FCCF8" w:rsidR="00604707" w:rsidRPr="00AC09B8" w:rsidRDefault="00604707" w:rsidP="009A7333">
            <w:pPr>
              <w:pStyle w:val="melanietext"/>
              <w:spacing w:line="276" w:lineRule="auto"/>
              <w:rPr>
                <w:color w:val="002060"/>
                <w:sz w:val="22"/>
                <w:szCs w:val="22"/>
              </w:rPr>
            </w:pPr>
            <w:r w:rsidRPr="00AC09B8">
              <w:rPr>
                <w:color w:val="002060"/>
                <w:sz w:val="22"/>
                <w:szCs w:val="22"/>
              </w:rPr>
              <w:t>Personnel</w:t>
            </w:r>
          </w:p>
        </w:tc>
        <w:tc>
          <w:tcPr>
            <w:tcW w:w="2599" w:type="dxa"/>
          </w:tcPr>
          <w:p w14:paraId="152ABB02" w14:textId="1DD30A63" w:rsidR="00604707" w:rsidRPr="00AC09B8" w:rsidRDefault="00604707" w:rsidP="009A7333">
            <w:pPr>
              <w:pStyle w:val="melanietext"/>
              <w:spacing w:line="276" w:lineRule="auto"/>
              <w:rPr>
                <w:color w:val="002060"/>
                <w:sz w:val="22"/>
                <w:szCs w:val="22"/>
              </w:rPr>
            </w:pPr>
            <w:r w:rsidRPr="00AC09B8">
              <w:rPr>
                <w:color w:val="002060"/>
                <w:sz w:val="22"/>
                <w:szCs w:val="22"/>
              </w:rPr>
              <w:t>Notes</w:t>
            </w:r>
          </w:p>
        </w:tc>
      </w:tr>
      <w:tr w:rsidR="009D6F7C" w:rsidRPr="00AC09B8" w14:paraId="7E49410A" w14:textId="77777777" w:rsidTr="0055165E">
        <w:tc>
          <w:tcPr>
            <w:tcW w:w="1696" w:type="dxa"/>
          </w:tcPr>
          <w:p w14:paraId="533FFE52" w14:textId="59D51AD8" w:rsidR="00604707" w:rsidRPr="00AC09B8" w:rsidRDefault="00794C26" w:rsidP="009A7333">
            <w:pPr>
              <w:pStyle w:val="melanietext"/>
              <w:spacing w:line="276" w:lineRule="auto"/>
              <w:rPr>
                <w:color w:val="002060"/>
                <w:sz w:val="22"/>
                <w:szCs w:val="22"/>
              </w:rPr>
            </w:pPr>
            <w:r w:rsidRPr="00AC09B8">
              <w:rPr>
                <w:color w:val="002060"/>
                <w:sz w:val="22"/>
                <w:szCs w:val="22"/>
              </w:rPr>
              <w:t>01/</w:t>
            </w:r>
            <w:r w:rsidR="006E0FBC" w:rsidRPr="00AC09B8">
              <w:rPr>
                <w:color w:val="002060"/>
                <w:sz w:val="22"/>
                <w:szCs w:val="22"/>
              </w:rPr>
              <w:t>09/2022</w:t>
            </w:r>
          </w:p>
        </w:tc>
        <w:tc>
          <w:tcPr>
            <w:tcW w:w="3774" w:type="dxa"/>
          </w:tcPr>
          <w:p w14:paraId="590C64D5" w14:textId="3A3F5174" w:rsidR="00604707" w:rsidRPr="00AC09B8" w:rsidRDefault="00AE205A" w:rsidP="009A7333">
            <w:pPr>
              <w:pStyle w:val="melanietext"/>
              <w:spacing w:line="276" w:lineRule="auto"/>
              <w:rPr>
                <w:color w:val="002060"/>
                <w:sz w:val="22"/>
                <w:szCs w:val="22"/>
              </w:rPr>
            </w:pPr>
            <w:r w:rsidRPr="00AC09B8">
              <w:rPr>
                <w:color w:val="002060"/>
                <w:sz w:val="22"/>
                <w:szCs w:val="22"/>
              </w:rPr>
              <w:t>Launch a</w:t>
            </w:r>
            <w:r w:rsidR="002B5464" w:rsidRPr="00AC09B8">
              <w:rPr>
                <w:color w:val="002060"/>
                <w:sz w:val="22"/>
                <w:szCs w:val="22"/>
              </w:rPr>
              <w:t>n anonymous survey for staff and students on their thoughts about the suggested principles (listed below)</w:t>
            </w:r>
          </w:p>
        </w:tc>
        <w:tc>
          <w:tcPr>
            <w:tcW w:w="4072" w:type="dxa"/>
          </w:tcPr>
          <w:p w14:paraId="054F9651" w14:textId="77777777" w:rsidR="00604707" w:rsidRPr="00AC09B8" w:rsidRDefault="00417AAF" w:rsidP="009A7333">
            <w:pPr>
              <w:pStyle w:val="melanietext"/>
              <w:spacing w:line="276" w:lineRule="auto"/>
              <w:rPr>
                <w:color w:val="002060"/>
                <w:sz w:val="22"/>
                <w:szCs w:val="22"/>
              </w:rPr>
            </w:pPr>
            <w:r w:rsidRPr="00AC09B8">
              <w:rPr>
                <w:color w:val="002060"/>
                <w:sz w:val="22"/>
                <w:szCs w:val="22"/>
              </w:rPr>
              <w:t xml:space="preserve">This will </w:t>
            </w:r>
            <w:r w:rsidR="00693A1E" w:rsidRPr="00AC09B8">
              <w:rPr>
                <w:color w:val="002060"/>
                <w:sz w:val="22"/>
                <w:szCs w:val="22"/>
              </w:rPr>
              <w:t xml:space="preserve">be a self-selected </w:t>
            </w:r>
            <w:r w:rsidR="007B1A8C" w:rsidRPr="00AC09B8">
              <w:rPr>
                <w:color w:val="002060"/>
                <w:sz w:val="22"/>
                <w:szCs w:val="22"/>
              </w:rPr>
              <w:t>activity which will provide us with</w:t>
            </w:r>
            <w:r w:rsidR="009A6204" w:rsidRPr="00AC09B8">
              <w:rPr>
                <w:color w:val="002060"/>
                <w:sz w:val="22"/>
                <w:szCs w:val="22"/>
              </w:rPr>
              <w:t>:</w:t>
            </w:r>
          </w:p>
          <w:p w14:paraId="61ED72E6" w14:textId="77777777" w:rsidR="009A6204" w:rsidRPr="00AC09B8" w:rsidRDefault="009A6204" w:rsidP="009A7333">
            <w:pPr>
              <w:pStyle w:val="melanietext"/>
              <w:numPr>
                <w:ilvl w:val="0"/>
                <w:numId w:val="8"/>
              </w:numPr>
              <w:spacing w:line="276" w:lineRule="auto"/>
              <w:rPr>
                <w:color w:val="002060"/>
                <w:sz w:val="22"/>
                <w:szCs w:val="22"/>
              </w:rPr>
            </w:pPr>
            <w:r w:rsidRPr="00AC09B8">
              <w:rPr>
                <w:color w:val="002060"/>
                <w:sz w:val="22"/>
                <w:szCs w:val="22"/>
              </w:rPr>
              <w:t>Thoughts on the suggested principles.</w:t>
            </w:r>
          </w:p>
          <w:p w14:paraId="4B851F70" w14:textId="372CE556" w:rsidR="00604707" w:rsidRPr="00AC09B8" w:rsidRDefault="009A6204" w:rsidP="009A7333">
            <w:pPr>
              <w:pStyle w:val="melanietext"/>
              <w:numPr>
                <w:ilvl w:val="0"/>
                <w:numId w:val="8"/>
              </w:numPr>
              <w:spacing w:line="276" w:lineRule="auto"/>
              <w:rPr>
                <w:color w:val="002060"/>
                <w:sz w:val="22"/>
                <w:szCs w:val="22"/>
              </w:rPr>
            </w:pPr>
            <w:r w:rsidRPr="00AC09B8">
              <w:rPr>
                <w:color w:val="002060"/>
                <w:sz w:val="22"/>
                <w:szCs w:val="22"/>
              </w:rPr>
              <w:t xml:space="preserve">Principles we have not yet </w:t>
            </w:r>
            <w:r w:rsidR="00C02351" w:rsidRPr="00AC09B8">
              <w:rPr>
                <w:color w:val="002060"/>
                <w:sz w:val="22"/>
                <w:szCs w:val="22"/>
              </w:rPr>
              <w:t>addressed</w:t>
            </w:r>
            <w:r w:rsidRPr="00AC09B8">
              <w:rPr>
                <w:color w:val="002060"/>
                <w:sz w:val="22"/>
                <w:szCs w:val="22"/>
              </w:rPr>
              <w:t>.</w:t>
            </w:r>
          </w:p>
        </w:tc>
        <w:tc>
          <w:tcPr>
            <w:tcW w:w="2738" w:type="dxa"/>
          </w:tcPr>
          <w:p w14:paraId="52BA3BBB" w14:textId="35731CAA" w:rsidR="0077365B" w:rsidRPr="00AC09B8" w:rsidRDefault="00F81B37" w:rsidP="009A7333">
            <w:pPr>
              <w:pStyle w:val="melanietext"/>
              <w:spacing w:line="276" w:lineRule="auto"/>
              <w:rPr>
                <w:color w:val="002060"/>
                <w:sz w:val="22"/>
                <w:szCs w:val="22"/>
              </w:rPr>
            </w:pPr>
            <w:r w:rsidRPr="00AC09B8">
              <w:rPr>
                <w:color w:val="002060"/>
                <w:sz w:val="22"/>
                <w:szCs w:val="22"/>
              </w:rPr>
              <w:t xml:space="preserve">Disabled </w:t>
            </w:r>
            <w:r w:rsidR="0077365B" w:rsidRPr="00AC09B8">
              <w:rPr>
                <w:color w:val="002060"/>
                <w:sz w:val="22"/>
                <w:szCs w:val="22"/>
              </w:rPr>
              <w:t>UoG staff</w:t>
            </w:r>
            <w:r w:rsidR="000022F0" w:rsidRPr="00AC09B8">
              <w:rPr>
                <w:color w:val="002060"/>
                <w:sz w:val="22"/>
                <w:szCs w:val="22"/>
              </w:rPr>
              <w:t xml:space="preserve">, </w:t>
            </w:r>
            <w:proofErr w:type="gramStart"/>
            <w:r w:rsidR="000022F0" w:rsidRPr="00AC09B8">
              <w:rPr>
                <w:color w:val="002060"/>
                <w:sz w:val="22"/>
                <w:szCs w:val="22"/>
              </w:rPr>
              <w:t>graduates</w:t>
            </w:r>
            <w:proofErr w:type="gramEnd"/>
            <w:r w:rsidR="000022F0" w:rsidRPr="00AC09B8">
              <w:rPr>
                <w:color w:val="002060"/>
                <w:sz w:val="22"/>
                <w:szCs w:val="22"/>
              </w:rPr>
              <w:t xml:space="preserve"> </w:t>
            </w:r>
            <w:r w:rsidR="0077365B" w:rsidRPr="00AC09B8">
              <w:rPr>
                <w:color w:val="002060"/>
                <w:sz w:val="22"/>
                <w:szCs w:val="22"/>
              </w:rPr>
              <w:t>and students</w:t>
            </w:r>
          </w:p>
          <w:p w14:paraId="34180AEB" w14:textId="77777777" w:rsidR="0077365B" w:rsidRPr="00AC09B8" w:rsidRDefault="00626757" w:rsidP="009A7333">
            <w:pPr>
              <w:pStyle w:val="melanietext"/>
              <w:spacing w:line="276" w:lineRule="auto"/>
              <w:rPr>
                <w:color w:val="002060"/>
                <w:sz w:val="22"/>
                <w:szCs w:val="22"/>
              </w:rPr>
            </w:pPr>
            <w:r w:rsidRPr="00AC09B8">
              <w:rPr>
                <w:color w:val="002060"/>
                <w:sz w:val="22"/>
                <w:szCs w:val="22"/>
              </w:rPr>
              <w:t>Comms. Teams.</w:t>
            </w:r>
          </w:p>
          <w:p w14:paraId="4D13E048" w14:textId="6999432D" w:rsidR="009A7333" w:rsidRPr="00AC09B8" w:rsidRDefault="009A7333" w:rsidP="009A7333">
            <w:pPr>
              <w:pStyle w:val="melanietext"/>
              <w:spacing w:line="276" w:lineRule="auto"/>
              <w:rPr>
                <w:color w:val="002060"/>
                <w:sz w:val="22"/>
                <w:szCs w:val="22"/>
              </w:rPr>
            </w:pPr>
            <w:r w:rsidRPr="00AC09B8">
              <w:rPr>
                <w:color w:val="002060"/>
                <w:sz w:val="22"/>
                <w:szCs w:val="22"/>
              </w:rPr>
              <w:t>ILS</w:t>
            </w:r>
          </w:p>
        </w:tc>
        <w:tc>
          <w:tcPr>
            <w:tcW w:w="2599" w:type="dxa"/>
          </w:tcPr>
          <w:p w14:paraId="0E9006C5" w14:textId="758D2851" w:rsidR="00604707" w:rsidRPr="00AC09B8" w:rsidRDefault="006E0FBC" w:rsidP="009A7333">
            <w:pPr>
              <w:spacing w:line="276" w:lineRule="auto"/>
              <w:rPr>
                <w:rFonts w:ascii="Verdana" w:hAnsi="Verdana"/>
                <w:color w:val="002060"/>
              </w:rPr>
            </w:pPr>
            <w:r w:rsidRPr="00AC09B8">
              <w:rPr>
                <w:rFonts w:ascii="Verdana" w:hAnsi="Verdana"/>
                <w:color w:val="002060"/>
              </w:rPr>
              <w:t>This date is the 21</w:t>
            </w:r>
            <w:r w:rsidRPr="00AC09B8">
              <w:rPr>
                <w:rFonts w:ascii="Verdana" w:hAnsi="Verdana"/>
                <w:color w:val="002060"/>
                <w:vertAlign w:val="superscript"/>
              </w:rPr>
              <w:t>st</w:t>
            </w:r>
            <w:r w:rsidRPr="00AC09B8">
              <w:rPr>
                <w:rFonts w:ascii="Verdana" w:hAnsi="Verdana"/>
                <w:color w:val="002060"/>
              </w:rPr>
              <w:t xml:space="preserve"> Anniversary of the</w:t>
            </w:r>
            <w:r w:rsidR="007C5B97" w:rsidRPr="00AC09B8">
              <w:rPr>
                <w:rFonts w:ascii="Verdana" w:hAnsi="Verdana"/>
                <w:color w:val="002060"/>
              </w:rPr>
              <w:t xml:space="preserve"> SENDA Act.</w:t>
            </w:r>
          </w:p>
        </w:tc>
      </w:tr>
      <w:tr w:rsidR="00257D31" w:rsidRPr="00AC09B8" w14:paraId="5B88A275" w14:textId="77777777" w:rsidTr="0055165E">
        <w:tc>
          <w:tcPr>
            <w:tcW w:w="1696" w:type="dxa"/>
          </w:tcPr>
          <w:p w14:paraId="3B598A40" w14:textId="2F3F3270" w:rsidR="00667B78" w:rsidRPr="00AC09B8" w:rsidRDefault="00667B78" w:rsidP="009A7333">
            <w:pPr>
              <w:pStyle w:val="melanietext"/>
              <w:spacing w:line="276" w:lineRule="auto"/>
              <w:rPr>
                <w:color w:val="002060"/>
                <w:sz w:val="22"/>
                <w:szCs w:val="22"/>
              </w:rPr>
            </w:pPr>
            <w:r w:rsidRPr="00AC09B8">
              <w:rPr>
                <w:color w:val="002060"/>
                <w:sz w:val="22"/>
                <w:szCs w:val="22"/>
              </w:rPr>
              <w:t>01/09/2022</w:t>
            </w:r>
          </w:p>
        </w:tc>
        <w:tc>
          <w:tcPr>
            <w:tcW w:w="3774" w:type="dxa"/>
          </w:tcPr>
          <w:p w14:paraId="75199B41" w14:textId="77B2716C" w:rsidR="00667B78" w:rsidRPr="00AC09B8" w:rsidRDefault="00667B78" w:rsidP="009A7333">
            <w:pPr>
              <w:pStyle w:val="melanietext"/>
              <w:spacing w:line="276" w:lineRule="auto"/>
              <w:rPr>
                <w:color w:val="002060"/>
                <w:sz w:val="22"/>
                <w:szCs w:val="22"/>
              </w:rPr>
            </w:pPr>
            <w:r w:rsidRPr="00AC09B8">
              <w:rPr>
                <w:color w:val="002060"/>
                <w:sz w:val="22"/>
                <w:szCs w:val="22"/>
              </w:rPr>
              <w:t>In-person launch on all three campuses</w:t>
            </w:r>
          </w:p>
        </w:tc>
        <w:tc>
          <w:tcPr>
            <w:tcW w:w="4072" w:type="dxa"/>
          </w:tcPr>
          <w:p w14:paraId="7265FCEE" w14:textId="5CF01997" w:rsidR="00667B78" w:rsidRPr="00AC09B8" w:rsidRDefault="00892FBA" w:rsidP="009A7333">
            <w:pPr>
              <w:pStyle w:val="melanietext"/>
              <w:spacing w:line="276" w:lineRule="auto"/>
              <w:rPr>
                <w:color w:val="002060"/>
                <w:sz w:val="22"/>
                <w:szCs w:val="22"/>
              </w:rPr>
            </w:pPr>
            <w:r w:rsidRPr="00AC09B8">
              <w:rPr>
                <w:color w:val="002060"/>
                <w:sz w:val="22"/>
                <w:szCs w:val="22"/>
              </w:rPr>
              <w:t>Explain the purpose of the proposal and direct them to the survey link</w:t>
            </w:r>
          </w:p>
        </w:tc>
        <w:tc>
          <w:tcPr>
            <w:tcW w:w="2738" w:type="dxa"/>
          </w:tcPr>
          <w:p w14:paraId="6A8ADA1C" w14:textId="5CA1A16A" w:rsidR="00667B78" w:rsidRPr="00AC09B8" w:rsidRDefault="00667B78" w:rsidP="009A7333">
            <w:pPr>
              <w:pStyle w:val="melanietext"/>
              <w:spacing w:line="276" w:lineRule="auto"/>
              <w:rPr>
                <w:color w:val="002060"/>
                <w:sz w:val="22"/>
                <w:szCs w:val="22"/>
              </w:rPr>
            </w:pPr>
            <w:r w:rsidRPr="00AC09B8">
              <w:rPr>
                <w:color w:val="002060"/>
                <w:sz w:val="22"/>
                <w:szCs w:val="22"/>
              </w:rPr>
              <w:t>STAAR</w:t>
            </w:r>
            <w:r w:rsidR="00892FBA" w:rsidRPr="00AC09B8">
              <w:rPr>
                <w:color w:val="002060"/>
                <w:sz w:val="22"/>
                <w:szCs w:val="22"/>
              </w:rPr>
              <w:t>T</w:t>
            </w:r>
            <w:r w:rsidRPr="00AC09B8">
              <w:rPr>
                <w:color w:val="002060"/>
                <w:sz w:val="22"/>
                <w:szCs w:val="22"/>
              </w:rPr>
              <w:t xml:space="preserve"> Ambassador</w:t>
            </w:r>
            <w:r w:rsidR="00C46935" w:rsidRPr="00AC09B8">
              <w:rPr>
                <w:color w:val="002060"/>
                <w:sz w:val="22"/>
                <w:szCs w:val="22"/>
              </w:rPr>
              <w:t>s</w:t>
            </w:r>
            <w:r w:rsidRPr="00AC09B8">
              <w:rPr>
                <w:color w:val="002060"/>
                <w:sz w:val="22"/>
                <w:szCs w:val="22"/>
              </w:rPr>
              <w:t xml:space="preserve"> &amp; Graduates</w:t>
            </w:r>
          </w:p>
          <w:p w14:paraId="2E025991" w14:textId="77777777" w:rsidR="00892FBA" w:rsidRPr="00AC09B8" w:rsidRDefault="00892FBA" w:rsidP="009A7333">
            <w:pPr>
              <w:pStyle w:val="melanietext"/>
              <w:spacing w:line="276" w:lineRule="auto"/>
              <w:rPr>
                <w:color w:val="002060"/>
                <w:sz w:val="22"/>
                <w:szCs w:val="22"/>
              </w:rPr>
            </w:pPr>
            <w:r w:rsidRPr="00AC09B8">
              <w:rPr>
                <w:color w:val="002060"/>
                <w:sz w:val="22"/>
                <w:szCs w:val="22"/>
              </w:rPr>
              <w:lastRenderedPageBreak/>
              <w:t>Possibly members of the Disabled Staff Network.</w:t>
            </w:r>
          </w:p>
          <w:p w14:paraId="4DA51B17" w14:textId="37B30DAF" w:rsidR="00EE01ED" w:rsidRPr="00AC09B8" w:rsidRDefault="00EE01ED" w:rsidP="009A7333">
            <w:pPr>
              <w:pStyle w:val="melanietext"/>
              <w:spacing w:line="276" w:lineRule="auto"/>
              <w:rPr>
                <w:color w:val="002060"/>
                <w:sz w:val="22"/>
                <w:szCs w:val="22"/>
              </w:rPr>
            </w:pPr>
          </w:p>
        </w:tc>
        <w:tc>
          <w:tcPr>
            <w:tcW w:w="2599" w:type="dxa"/>
          </w:tcPr>
          <w:p w14:paraId="520D1919" w14:textId="3C92EECA" w:rsidR="00667B78" w:rsidRPr="00AC09B8" w:rsidRDefault="006C3678" w:rsidP="009A7333">
            <w:pPr>
              <w:spacing w:line="276" w:lineRule="auto"/>
              <w:rPr>
                <w:rFonts w:ascii="Verdana" w:hAnsi="Verdana"/>
                <w:color w:val="002060"/>
              </w:rPr>
            </w:pPr>
            <w:r w:rsidRPr="00AC09B8">
              <w:rPr>
                <w:rFonts w:ascii="Verdana" w:hAnsi="Verdana"/>
                <w:color w:val="002060"/>
              </w:rPr>
              <w:lastRenderedPageBreak/>
              <w:t>Info can be shared on the portal and via the big screens on campus</w:t>
            </w:r>
          </w:p>
        </w:tc>
      </w:tr>
      <w:tr w:rsidR="009D6F7C" w:rsidRPr="00AC09B8" w14:paraId="2ACEFB04" w14:textId="77777777" w:rsidTr="0055165E">
        <w:tc>
          <w:tcPr>
            <w:tcW w:w="1696" w:type="dxa"/>
          </w:tcPr>
          <w:p w14:paraId="4035A5F3" w14:textId="1B6E69C7" w:rsidR="00911793" w:rsidRPr="00AC09B8" w:rsidRDefault="006C3678" w:rsidP="009A7333">
            <w:pPr>
              <w:pStyle w:val="melanietext"/>
              <w:spacing w:line="276" w:lineRule="auto"/>
              <w:rPr>
                <w:color w:val="002060"/>
                <w:sz w:val="22"/>
                <w:szCs w:val="22"/>
              </w:rPr>
            </w:pPr>
            <w:r w:rsidRPr="00AC09B8">
              <w:rPr>
                <w:color w:val="002060"/>
                <w:sz w:val="22"/>
                <w:szCs w:val="22"/>
              </w:rPr>
              <w:t xml:space="preserve">02/09/2022 to </w:t>
            </w:r>
            <w:r w:rsidR="00EE01ED" w:rsidRPr="00AC09B8">
              <w:rPr>
                <w:color w:val="002060"/>
                <w:sz w:val="22"/>
                <w:szCs w:val="22"/>
              </w:rPr>
              <w:t>31/10/2022</w:t>
            </w:r>
          </w:p>
        </w:tc>
        <w:tc>
          <w:tcPr>
            <w:tcW w:w="3774" w:type="dxa"/>
          </w:tcPr>
          <w:p w14:paraId="652C32A4" w14:textId="045E4138" w:rsidR="00911793" w:rsidRPr="00AC09B8" w:rsidRDefault="00711CE5" w:rsidP="009A7333">
            <w:pPr>
              <w:pStyle w:val="melanietext"/>
              <w:spacing w:line="276" w:lineRule="auto"/>
              <w:rPr>
                <w:color w:val="002060"/>
                <w:sz w:val="22"/>
                <w:szCs w:val="22"/>
              </w:rPr>
            </w:pPr>
            <w:r w:rsidRPr="00AC09B8">
              <w:rPr>
                <w:color w:val="002060"/>
                <w:sz w:val="22"/>
                <w:szCs w:val="22"/>
              </w:rPr>
              <w:t>Consultation continues online.</w:t>
            </w:r>
          </w:p>
        </w:tc>
        <w:tc>
          <w:tcPr>
            <w:tcW w:w="4072" w:type="dxa"/>
          </w:tcPr>
          <w:p w14:paraId="6B9FB5D6" w14:textId="3717B25F" w:rsidR="00911793" w:rsidRPr="00AC09B8" w:rsidRDefault="00D0036F" w:rsidP="009A7333">
            <w:pPr>
              <w:pStyle w:val="melanietext"/>
              <w:spacing w:line="276" w:lineRule="auto"/>
              <w:rPr>
                <w:color w:val="002060"/>
                <w:sz w:val="22"/>
                <w:szCs w:val="22"/>
              </w:rPr>
            </w:pPr>
            <w:r w:rsidRPr="00AC09B8">
              <w:rPr>
                <w:color w:val="002060"/>
                <w:sz w:val="22"/>
                <w:szCs w:val="22"/>
              </w:rPr>
              <w:t>As above</w:t>
            </w:r>
          </w:p>
        </w:tc>
        <w:tc>
          <w:tcPr>
            <w:tcW w:w="2738" w:type="dxa"/>
          </w:tcPr>
          <w:p w14:paraId="690FC109" w14:textId="32FE5A80" w:rsidR="00BF572D" w:rsidRPr="00AC09B8" w:rsidRDefault="00BF572D" w:rsidP="009A7333">
            <w:pPr>
              <w:pStyle w:val="melanietext"/>
              <w:spacing w:line="276" w:lineRule="auto"/>
              <w:rPr>
                <w:color w:val="002060"/>
                <w:sz w:val="22"/>
                <w:szCs w:val="22"/>
              </w:rPr>
            </w:pPr>
          </w:p>
        </w:tc>
        <w:tc>
          <w:tcPr>
            <w:tcW w:w="2599" w:type="dxa"/>
          </w:tcPr>
          <w:p w14:paraId="1C6D5E7F" w14:textId="77777777" w:rsidR="00911793" w:rsidRPr="00AC09B8" w:rsidRDefault="00911793" w:rsidP="009A7333">
            <w:pPr>
              <w:spacing w:line="276" w:lineRule="auto"/>
              <w:rPr>
                <w:rFonts w:ascii="Verdana" w:hAnsi="Verdana"/>
                <w:color w:val="002060"/>
              </w:rPr>
            </w:pPr>
          </w:p>
        </w:tc>
      </w:tr>
      <w:tr w:rsidR="00257D31" w:rsidRPr="00AC09B8" w14:paraId="7D5618B4" w14:textId="77777777" w:rsidTr="0055165E">
        <w:tc>
          <w:tcPr>
            <w:tcW w:w="1696" w:type="dxa"/>
          </w:tcPr>
          <w:p w14:paraId="741125AB" w14:textId="7EC254AD" w:rsidR="003145CE" w:rsidRPr="00AC09B8" w:rsidRDefault="003145CE" w:rsidP="009A7333">
            <w:pPr>
              <w:pStyle w:val="melanietext"/>
              <w:spacing w:line="276" w:lineRule="auto"/>
              <w:rPr>
                <w:color w:val="002060"/>
                <w:sz w:val="22"/>
                <w:szCs w:val="22"/>
              </w:rPr>
            </w:pPr>
            <w:r w:rsidRPr="00AC09B8">
              <w:rPr>
                <w:color w:val="002060"/>
                <w:sz w:val="22"/>
                <w:szCs w:val="22"/>
              </w:rPr>
              <w:t>01/11/2022</w:t>
            </w:r>
            <w:r w:rsidR="00374B94" w:rsidRPr="00AC09B8">
              <w:rPr>
                <w:color w:val="002060"/>
                <w:sz w:val="22"/>
                <w:szCs w:val="22"/>
              </w:rPr>
              <w:t xml:space="preserve"> to 15/11/2022</w:t>
            </w:r>
          </w:p>
        </w:tc>
        <w:tc>
          <w:tcPr>
            <w:tcW w:w="3774" w:type="dxa"/>
          </w:tcPr>
          <w:p w14:paraId="50DF1704" w14:textId="54FAD627" w:rsidR="003145CE" w:rsidRPr="00AC09B8" w:rsidRDefault="00374B94" w:rsidP="009A7333">
            <w:pPr>
              <w:pStyle w:val="melanietext"/>
              <w:spacing w:line="276" w:lineRule="auto"/>
              <w:rPr>
                <w:color w:val="002060"/>
                <w:sz w:val="22"/>
                <w:szCs w:val="22"/>
              </w:rPr>
            </w:pPr>
            <w:r w:rsidRPr="00AC09B8">
              <w:rPr>
                <w:color w:val="002060"/>
                <w:sz w:val="22"/>
                <w:szCs w:val="22"/>
              </w:rPr>
              <w:t>Analysis of the survey results</w:t>
            </w:r>
          </w:p>
        </w:tc>
        <w:tc>
          <w:tcPr>
            <w:tcW w:w="4072" w:type="dxa"/>
          </w:tcPr>
          <w:p w14:paraId="1982E513" w14:textId="77777777" w:rsidR="003145CE" w:rsidRPr="00AC09B8" w:rsidRDefault="003145CE" w:rsidP="009A7333">
            <w:pPr>
              <w:pStyle w:val="melanietext"/>
              <w:spacing w:line="276" w:lineRule="auto"/>
              <w:rPr>
                <w:color w:val="002060"/>
                <w:sz w:val="22"/>
                <w:szCs w:val="22"/>
              </w:rPr>
            </w:pPr>
          </w:p>
        </w:tc>
        <w:tc>
          <w:tcPr>
            <w:tcW w:w="2738" w:type="dxa"/>
          </w:tcPr>
          <w:p w14:paraId="4D9ABD9A" w14:textId="49DAB268" w:rsidR="003145CE" w:rsidRPr="00AC09B8" w:rsidRDefault="00374B94" w:rsidP="009A7333">
            <w:pPr>
              <w:pStyle w:val="melanietext"/>
              <w:spacing w:line="276" w:lineRule="auto"/>
              <w:rPr>
                <w:color w:val="002060"/>
                <w:sz w:val="22"/>
                <w:szCs w:val="22"/>
              </w:rPr>
            </w:pPr>
            <w:r w:rsidRPr="00AC09B8">
              <w:rPr>
                <w:color w:val="002060"/>
                <w:sz w:val="22"/>
                <w:szCs w:val="22"/>
              </w:rPr>
              <w:t>MT</w:t>
            </w:r>
          </w:p>
        </w:tc>
        <w:tc>
          <w:tcPr>
            <w:tcW w:w="2599" w:type="dxa"/>
          </w:tcPr>
          <w:p w14:paraId="4468A386" w14:textId="77777777" w:rsidR="003145CE" w:rsidRPr="00AC09B8" w:rsidRDefault="003145CE" w:rsidP="009A7333">
            <w:pPr>
              <w:spacing w:line="276" w:lineRule="auto"/>
              <w:rPr>
                <w:rFonts w:ascii="Verdana" w:hAnsi="Verdana"/>
                <w:color w:val="002060"/>
              </w:rPr>
            </w:pPr>
          </w:p>
        </w:tc>
      </w:tr>
      <w:tr w:rsidR="009D6F7C" w:rsidRPr="00AC09B8" w14:paraId="362F80AF" w14:textId="77777777" w:rsidTr="0055165E">
        <w:tc>
          <w:tcPr>
            <w:tcW w:w="1696" w:type="dxa"/>
          </w:tcPr>
          <w:p w14:paraId="5B511F15" w14:textId="4AC32D0C" w:rsidR="00604707" w:rsidRPr="00AC09B8" w:rsidRDefault="00EE01ED" w:rsidP="009A7333">
            <w:pPr>
              <w:pStyle w:val="melanietext"/>
              <w:spacing w:line="276" w:lineRule="auto"/>
              <w:rPr>
                <w:color w:val="002060"/>
                <w:sz w:val="22"/>
                <w:szCs w:val="22"/>
              </w:rPr>
            </w:pPr>
            <w:r w:rsidRPr="00AC09B8">
              <w:rPr>
                <w:color w:val="002060"/>
                <w:sz w:val="22"/>
                <w:szCs w:val="22"/>
              </w:rPr>
              <w:t>0</w:t>
            </w:r>
            <w:r w:rsidR="00374B94" w:rsidRPr="00AC09B8">
              <w:rPr>
                <w:color w:val="002060"/>
                <w:sz w:val="22"/>
                <w:szCs w:val="22"/>
              </w:rPr>
              <w:t>3</w:t>
            </w:r>
            <w:r w:rsidRPr="00AC09B8">
              <w:rPr>
                <w:color w:val="002060"/>
                <w:sz w:val="22"/>
                <w:szCs w:val="22"/>
              </w:rPr>
              <w:t>/12/</w:t>
            </w:r>
            <w:r w:rsidR="00F0426E" w:rsidRPr="00AC09B8">
              <w:rPr>
                <w:color w:val="002060"/>
                <w:sz w:val="22"/>
                <w:szCs w:val="22"/>
              </w:rPr>
              <w:t>2022</w:t>
            </w:r>
          </w:p>
        </w:tc>
        <w:tc>
          <w:tcPr>
            <w:tcW w:w="3774" w:type="dxa"/>
          </w:tcPr>
          <w:p w14:paraId="3470A931" w14:textId="77777777" w:rsidR="00604707" w:rsidRPr="00AC09B8" w:rsidRDefault="00F0426E" w:rsidP="009A7333">
            <w:pPr>
              <w:pStyle w:val="melanietext"/>
              <w:spacing w:line="276" w:lineRule="auto"/>
              <w:rPr>
                <w:color w:val="002060"/>
                <w:sz w:val="22"/>
                <w:szCs w:val="22"/>
              </w:rPr>
            </w:pPr>
            <w:r w:rsidRPr="00AC09B8">
              <w:rPr>
                <w:color w:val="002060"/>
                <w:sz w:val="22"/>
                <w:szCs w:val="22"/>
              </w:rPr>
              <w:t xml:space="preserve">The </w:t>
            </w:r>
            <w:proofErr w:type="gramStart"/>
            <w:r w:rsidR="00EE01ED" w:rsidRPr="00AC09B8">
              <w:rPr>
                <w:color w:val="002060"/>
                <w:sz w:val="22"/>
                <w:szCs w:val="22"/>
              </w:rPr>
              <w:t xml:space="preserve">principles </w:t>
            </w:r>
            <w:r w:rsidRPr="00AC09B8">
              <w:rPr>
                <w:color w:val="002060"/>
                <w:sz w:val="22"/>
                <w:szCs w:val="22"/>
              </w:rPr>
              <w:t xml:space="preserve"> will</w:t>
            </w:r>
            <w:proofErr w:type="gramEnd"/>
            <w:r w:rsidRPr="00AC09B8">
              <w:rPr>
                <w:color w:val="002060"/>
                <w:sz w:val="22"/>
                <w:szCs w:val="22"/>
              </w:rPr>
              <w:t xml:space="preserve"> be announced. </w:t>
            </w:r>
          </w:p>
          <w:p w14:paraId="52224B9C" w14:textId="311C5639" w:rsidR="00F806E4" w:rsidRPr="00AC09B8" w:rsidRDefault="00F806E4" w:rsidP="009A7333">
            <w:pPr>
              <w:pStyle w:val="melanietext"/>
              <w:spacing w:line="276" w:lineRule="auto"/>
              <w:rPr>
                <w:color w:val="002060"/>
                <w:sz w:val="22"/>
                <w:szCs w:val="22"/>
              </w:rPr>
            </w:pPr>
            <w:r w:rsidRPr="00AC09B8">
              <w:rPr>
                <w:color w:val="002060"/>
                <w:sz w:val="22"/>
                <w:szCs w:val="22"/>
              </w:rPr>
              <w:t xml:space="preserve">The launch will be a grand affair on the Greenwich campus. Including a welcome from the VC, a keynote and some </w:t>
            </w:r>
            <w:r w:rsidR="00E568FC" w:rsidRPr="00AC09B8">
              <w:rPr>
                <w:color w:val="002060"/>
                <w:sz w:val="22"/>
                <w:szCs w:val="22"/>
              </w:rPr>
              <w:t xml:space="preserve">STAART Ambassadors/Graduates presentations. </w:t>
            </w:r>
          </w:p>
        </w:tc>
        <w:tc>
          <w:tcPr>
            <w:tcW w:w="4072" w:type="dxa"/>
          </w:tcPr>
          <w:p w14:paraId="08BB777E" w14:textId="48F595DE" w:rsidR="00263253" w:rsidRPr="00AC09B8" w:rsidRDefault="00853008" w:rsidP="009A7333">
            <w:pPr>
              <w:pStyle w:val="melanietext"/>
              <w:spacing w:line="276" w:lineRule="auto"/>
              <w:rPr>
                <w:color w:val="002060"/>
                <w:sz w:val="22"/>
                <w:szCs w:val="22"/>
              </w:rPr>
            </w:pPr>
            <w:r w:rsidRPr="00AC09B8">
              <w:rPr>
                <w:color w:val="002060"/>
                <w:sz w:val="22"/>
                <w:szCs w:val="22"/>
              </w:rPr>
              <w:t xml:space="preserve">NASDN have requested that this launch be a joint endeavour </w:t>
            </w:r>
            <w:r w:rsidR="00E52988" w:rsidRPr="00AC09B8">
              <w:rPr>
                <w:color w:val="002060"/>
                <w:sz w:val="22"/>
                <w:szCs w:val="22"/>
              </w:rPr>
              <w:t>between STAAR</w:t>
            </w:r>
            <w:r w:rsidR="00465315" w:rsidRPr="00AC09B8">
              <w:rPr>
                <w:color w:val="002060"/>
                <w:sz w:val="22"/>
                <w:szCs w:val="22"/>
              </w:rPr>
              <w:t>T</w:t>
            </w:r>
            <w:r w:rsidR="00E52988" w:rsidRPr="00AC09B8">
              <w:rPr>
                <w:color w:val="002060"/>
                <w:sz w:val="22"/>
                <w:szCs w:val="22"/>
              </w:rPr>
              <w:t xml:space="preserve"> and NASDN. The chair of NASDN was already pencilled in for the keynote</w:t>
            </w:r>
            <w:r w:rsidR="00361ACF" w:rsidRPr="00AC09B8">
              <w:rPr>
                <w:color w:val="002060"/>
                <w:sz w:val="22"/>
                <w:szCs w:val="22"/>
              </w:rPr>
              <w:t xml:space="preserve">. </w:t>
            </w:r>
            <w:r w:rsidR="00465315" w:rsidRPr="00AC09B8">
              <w:rPr>
                <w:color w:val="002060"/>
                <w:sz w:val="22"/>
                <w:szCs w:val="22"/>
              </w:rPr>
              <w:t>The VC is pencilled in for the welcome and the council room is pencilled in for the physical launch.</w:t>
            </w:r>
          </w:p>
        </w:tc>
        <w:tc>
          <w:tcPr>
            <w:tcW w:w="2738" w:type="dxa"/>
          </w:tcPr>
          <w:p w14:paraId="1DC0BA11" w14:textId="77777777" w:rsidR="00604707" w:rsidRPr="00AC09B8" w:rsidRDefault="00B06B12" w:rsidP="009A7333">
            <w:pPr>
              <w:pStyle w:val="melanietext"/>
              <w:spacing w:line="276" w:lineRule="auto"/>
              <w:rPr>
                <w:color w:val="002060"/>
                <w:sz w:val="22"/>
                <w:szCs w:val="22"/>
              </w:rPr>
            </w:pPr>
            <w:r w:rsidRPr="00AC09B8">
              <w:rPr>
                <w:color w:val="002060"/>
                <w:sz w:val="22"/>
                <w:szCs w:val="22"/>
              </w:rPr>
              <w:t>STAART team</w:t>
            </w:r>
          </w:p>
          <w:p w14:paraId="713DD41B" w14:textId="11ACD546" w:rsidR="00B31A85" w:rsidRPr="00AC09B8" w:rsidRDefault="00B31A85" w:rsidP="009A7333">
            <w:pPr>
              <w:pStyle w:val="melanietext"/>
              <w:spacing w:line="276" w:lineRule="auto"/>
              <w:rPr>
                <w:color w:val="002060"/>
                <w:sz w:val="22"/>
                <w:szCs w:val="22"/>
              </w:rPr>
            </w:pPr>
            <w:r w:rsidRPr="00AC09B8">
              <w:rPr>
                <w:color w:val="002060"/>
                <w:sz w:val="22"/>
                <w:szCs w:val="22"/>
              </w:rPr>
              <w:t>Disabled Staff Network</w:t>
            </w:r>
          </w:p>
          <w:p w14:paraId="6A9727F4" w14:textId="77777777" w:rsidR="00B06B12" w:rsidRPr="00AC09B8" w:rsidRDefault="00B06B12" w:rsidP="009A7333">
            <w:pPr>
              <w:pStyle w:val="melanietext"/>
              <w:spacing w:line="276" w:lineRule="auto"/>
              <w:rPr>
                <w:color w:val="002060"/>
                <w:sz w:val="22"/>
                <w:szCs w:val="22"/>
              </w:rPr>
            </w:pPr>
            <w:r w:rsidRPr="00AC09B8">
              <w:rPr>
                <w:color w:val="002060"/>
                <w:sz w:val="22"/>
                <w:szCs w:val="22"/>
              </w:rPr>
              <w:t>Communications</w:t>
            </w:r>
            <w:r w:rsidR="00BF572D" w:rsidRPr="00AC09B8">
              <w:rPr>
                <w:color w:val="002060"/>
                <w:sz w:val="22"/>
                <w:szCs w:val="22"/>
              </w:rPr>
              <w:t>.</w:t>
            </w:r>
          </w:p>
          <w:p w14:paraId="1AE3CBC2" w14:textId="69C0D871" w:rsidR="00BF572D" w:rsidRPr="00AC09B8" w:rsidRDefault="00BF572D" w:rsidP="009A7333">
            <w:pPr>
              <w:pStyle w:val="melanietext"/>
              <w:spacing w:line="276" w:lineRule="auto"/>
              <w:rPr>
                <w:color w:val="002060"/>
                <w:sz w:val="22"/>
                <w:szCs w:val="22"/>
              </w:rPr>
            </w:pPr>
          </w:p>
        </w:tc>
        <w:tc>
          <w:tcPr>
            <w:tcW w:w="2599" w:type="dxa"/>
          </w:tcPr>
          <w:p w14:paraId="300C80AF" w14:textId="60ACF910" w:rsidR="00604707" w:rsidRPr="00AC09B8" w:rsidRDefault="00BA01DF" w:rsidP="009A7333">
            <w:pPr>
              <w:spacing w:line="276" w:lineRule="auto"/>
              <w:rPr>
                <w:rFonts w:ascii="Verdana" w:hAnsi="Verdana"/>
                <w:color w:val="002060"/>
              </w:rPr>
            </w:pPr>
            <w:r w:rsidRPr="00AC09B8">
              <w:rPr>
                <w:rFonts w:ascii="Verdana" w:hAnsi="Verdana"/>
                <w:color w:val="002060"/>
              </w:rPr>
              <w:t>This is to coincide with the UN International Day of Persons with Disability</w:t>
            </w:r>
            <w:r w:rsidR="006367D0" w:rsidRPr="00AC09B8">
              <w:rPr>
                <w:rFonts w:ascii="Verdana" w:hAnsi="Verdana"/>
                <w:color w:val="002060"/>
              </w:rPr>
              <w:t xml:space="preserve"> – the most significant date in the disability calendar</w:t>
            </w:r>
          </w:p>
        </w:tc>
      </w:tr>
    </w:tbl>
    <w:p w14:paraId="05A98ADD" w14:textId="77777777" w:rsidR="00AC09B8" w:rsidRDefault="00C84212" w:rsidP="009A7333">
      <w:pPr>
        <w:pStyle w:val="Heading1"/>
        <w:spacing w:line="276" w:lineRule="auto"/>
        <w:rPr>
          <w:color w:val="1F3864" w:themeColor="accent1" w:themeShade="80"/>
          <w:sz w:val="22"/>
          <w:szCs w:val="22"/>
          <w:u w:val="single"/>
        </w:rPr>
      </w:pPr>
      <w:r w:rsidRPr="00AC09B8">
        <w:rPr>
          <w:color w:val="1F3864" w:themeColor="accent1" w:themeShade="80"/>
          <w:sz w:val="22"/>
          <w:szCs w:val="22"/>
          <w:u w:val="single"/>
        </w:rPr>
        <w:lastRenderedPageBreak/>
        <w:t xml:space="preserve"> </w:t>
      </w:r>
    </w:p>
    <w:p w14:paraId="37817AA0" w14:textId="60A06E04" w:rsidR="00C84212" w:rsidRPr="00AC09B8" w:rsidRDefault="00C84212" w:rsidP="009A7333">
      <w:pPr>
        <w:pStyle w:val="Heading1"/>
        <w:spacing w:line="276" w:lineRule="auto"/>
        <w:rPr>
          <w:color w:val="1F3864" w:themeColor="accent1" w:themeShade="80"/>
          <w:sz w:val="22"/>
          <w:szCs w:val="22"/>
          <w:u w:val="single"/>
        </w:rPr>
      </w:pPr>
      <w:r w:rsidRPr="00AC09B8">
        <w:rPr>
          <w:color w:val="1F3864" w:themeColor="accent1" w:themeShade="80"/>
          <w:sz w:val="22"/>
          <w:szCs w:val="22"/>
          <w:u w:val="single"/>
        </w:rPr>
        <w:t>STAART Principles of Disability:</w:t>
      </w:r>
    </w:p>
    <w:p w14:paraId="2798ECD4" w14:textId="77777777" w:rsidR="000E2804" w:rsidRPr="00AC09B8" w:rsidRDefault="000E2804" w:rsidP="000E2804"/>
    <w:p w14:paraId="25FA10B9" w14:textId="00B0AFB8" w:rsidR="000E2804" w:rsidRPr="00AC09B8" w:rsidRDefault="000E2804" w:rsidP="000E2804">
      <w:pPr>
        <w:rPr>
          <w:rFonts w:ascii="Verdana" w:hAnsi="Verdana"/>
          <w:color w:val="002060"/>
        </w:rPr>
      </w:pPr>
      <w:r w:rsidRPr="00AC09B8">
        <w:rPr>
          <w:rFonts w:ascii="Verdana" w:hAnsi="Verdana"/>
          <w:color w:val="002060"/>
        </w:rPr>
        <w:t>These principles have been created b</w:t>
      </w:r>
      <w:r w:rsidR="00410107" w:rsidRPr="00AC09B8">
        <w:rPr>
          <w:rFonts w:ascii="Verdana" w:hAnsi="Verdana"/>
          <w:color w:val="002060"/>
        </w:rPr>
        <w:t xml:space="preserve">y </w:t>
      </w:r>
      <w:r w:rsidRPr="00AC09B8">
        <w:rPr>
          <w:rFonts w:ascii="Verdana" w:hAnsi="Verdana"/>
          <w:color w:val="002060"/>
        </w:rPr>
        <w:t xml:space="preserve">University of </w:t>
      </w:r>
      <w:proofErr w:type="gramStart"/>
      <w:r w:rsidRPr="00AC09B8">
        <w:rPr>
          <w:rFonts w:ascii="Verdana" w:hAnsi="Verdana"/>
          <w:color w:val="002060"/>
        </w:rPr>
        <w:t>Greenwich  disabled</w:t>
      </w:r>
      <w:proofErr w:type="gramEnd"/>
      <w:r w:rsidRPr="00AC09B8">
        <w:rPr>
          <w:rFonts w:ascii="Verdana" w:hAnsi="Verdana"/>
          <w:color w:val="002060"/>
        </w:rPr>
        <w:t xml:space="preserve"> student</w:t>
      </w:r>
      <w:r w:rsidR="00410107" w:rsidRPr="00AC09B8">
        <w:rPr>
          <w:rFonts w:ascii="Verdana" w:hAnsi="Verdana"/>
          <w:color w:val="002060"/>
        </w:rPr>
        <w:t>s</w:t>
      </w:r>
      <w:r w:rsidRPr="00AC09B8">
        <w:rPr>
          <w:rFonts w:ascii="Verdana" w:hAnsi="Verdana"/>
          <w:color w:val="002060"/>
        </w:rPr>
        <w:t>, graduates and staff</w:t>
      </w:r>
    </w:p>
    <w:p w14:paraId="6C0C4C18" w14:textId="77777777" w:rsidR="00F17CEB" w:rsidRPr="00AC09B8" w:rsidRDefault="00F17CEB" w:rsidP="00F17CEB"/>
    <w:p w14:paraId="74D2570B" w14:textId="3E15C20F" w:rsidR="00661FA8" w:rsidRPr="00AC09B8" w:rsidRDefault="00661FA8" w:rsidP="009A7333">
      <w:pPr>
        <w:numPr>
          <w:ilvl w:val="0"/>
          <w:numId w:val="3"/>
        </w:numPr>
        <w:spacing w:line="276" w:lineRule="auto"/>
        <w:contextualSpacing/>
        <w:rPr>
          <w:rFonts w:ascii="Verdana" w:hAnsi="Verdana"/>
          <w:color w:val="002060"/>
        </w:rPr>
      </w:pPr>
      <w:r w:rsidRPr="00AC09B8">
        <w:rPr>
          <w:rFonts w:ascii="Verdana" w:hAnsi="Verdana"/>
          <w:color w:val="002060"/>
        </w:rPr>
        <w:t xml:space="preserve">Disability includes physical impairments; </w:t>
      </w:r>
      <w:r w:rsidR="00AC09B8">
        <w:rPr>
          <w:rFonts w:ascii="Verdana" w:hAnsi="Verdana"/>
          <w:color w:val="002060"/>
        </w:rPr>
        <w:t>neurodivergent (dysl</w:t>
      </w:r>
      <w:r w:rsidR="002C6DEC">
        <w:rPr>
          <w:rFonts w:ascii="Verdana" w:hAnsi="Verdana"/>
          <w:color w:val="002060"/>
        </w:rPr>
        <w:t>exic and autistic spectra</w:t>
      </w:r>
      <w:proofErr w:type="gramStart"/>
      <w:r w:rsidR="002C6DEC">
        <w:rPr>
          <w:rFonts w:ascii="Verdana" w:hAnsi="Verdana"/>
          <w:color w:val="002060"/>
        </w:rPr>
        <w:t xml:space="preserve">) </w:t>
      </w:r>
      <w:r w:rsidRPr="00AC09B8">
        <w:rPr>
          <w:rFonts w:ascii="Verdana" w:hAnsi="Verdana"/>
          <w:color w:val="002060"/>
        </w:rPr>
        <w:t>;</w:t>
      </w:r>
      <w:proofErr w:type="gramEnd"/>
      <w:r w:rsidRPr="00AC09B8">
        <w:rPr>
          <w:rFonts w:ascii="Verdana" w:hAnsi="Verdana"/>
          <w:color w:val="002060"/>
        </w:rPr>
        <w:t xml:space="preserve"> mental health conditions; long-term health conditions; and/or potentially life-shortening illnesses.</w:t>
      </w:r>
    </w:p>
    <w:p w14:paraId="455C4E27" w14:textId="27128D5F" w:rsidR="00661FA8" w:rsidRPr="00AC09B8" w:rsidRDefault="00661FA8" w:rsidP="009A7333">
      <w:pPr>
        <w:numPr>
          <w:ilvl w:val="0"/>
          <w:numId w:val="3"/>
        </w:numPr>
        <w:spacing w:line="276" w:lineRule="auto"/>
        <w:contextualSpacing/>
        <w:rPr>
          <w:rFonts w:ascii="Verdana" w:hAnsi="Verdana"/>
          <w:color w:val="002060"/>
        </w:rPr>
      </w:pPr>
      <w:r w:rsidRPr="00AC09B8">
        <w:rPr>
          <w:rFonts w:ascii="Verdana" w:hAnsi="Verdana"/>
          <w:color w:val="002060"/>
        </w:rPr>
        <w:t>We are not embarrassed and/or ashamed of our disabilities.</w:t>
      </w:r>
    </w:p>
    <w:p w14:paraId="063030EF" w14:textId="0F573C86" w:rsidR="00661FA8" w:rsidRPr="00AC09B8" w:rsidRDefault="00661FA8" w:rsidP="009A7333">
      <w:pPr>
        <w:numPr>
          <w:ilvl w:val="0"/>
          <w:numId w:val="3"/>
        </w:numPr>
        <w:spacing w:line="276" w:lineRule="auto"/>
        <w:contextualSpacing/>
        <w:rPr>
          <w:rFonts w:ascii="Verdana" w:hAnsi="Verdana"/>
          <w:color w:val="002060"/>
        </w:rPr>
      </w:pPr>
      <w:r w:rsidRPr="00AC09B8">
        <w:rPr>
          <w:rFonts w:ascii="Verdana" w:hAnsi="Verdana"/>
          <w:color w:val="002060"/>
        </w:rPr>
        <w:t>Some days are better than others.</w:t>
      </w:r>
    </w:p>
    <w:p w14:paraId="03375BBF" w14:textId="2D0B0086" w:rsidR="00661FA8" w:rsidRPr="00AC09B8" w:rsidRDefault="00661FA8" w:rsidP="009A7333">
      <w:pPr>
        <w:numPr>
          <w:ilvl w:val="0"/>
          <w:numId w:val="3"/>
        </w:numPr>
        <w:spacing w:line="276" w:lineRule="auto"/>
        <w:contextualSpacing/>
        <w:rPr>
          <w:rFonts w:ascii="Verdana" w:hAnsi="Verdana"/>
          <w:color w:val="002060"/>
        </w:rPr>
      </w:pPr>
      <w:r w:rsidRPr="00AC09B8">
        <w:rPr>
          <w:rFonts w:ascii="Verdana" w:hAnsi="Verdana"/>
          <w:color w:val="002060"/>
        </w:rPr>
        <w:t>Sometimes it may take us longer to work or study than our non-disabled peers, although sometimes we are quicker than our non-disabled peers to achieve the same results.</w:t>
      </w:r>
    </w:p>
    <w:p w14:paraId="65EDE25A" w14:textId="0AC286AC" w:rsidR="00661FA8" w:rsidRPr="00AC09B8" w:rsidRDefault="001A68A4" w:rsidP="009A7333">
      <w:pPr>
        <w:numPr>
          <w:ilvl w:val="0"/>
          <w:numId w:val="3"/>
        </w:numPr>
        <w:spacing w:line="276" w:lineRule="auto"/>
        <w:contextualSpacing/>
        <w:rPr>
          <w:rFonts w:ascii="Verdana" w:hAnsi="Verdana"/>
          <w:color w:val="002060"/>
        </w:rPr>
      </w:pPr>
      <w:r w:rsidRPr="00AC09B8">
        <w:rPr>
          <w:rFonts w:ascii="Verdana" w:hAnsi="Verdana"/>
          <w:color w:val="002060"/>
        </w:rPr>
        <w:t>We</w:t>
      </w:r>
      <w:r w:rsidR="00661FA8" w:rsidRPr="00AC09B8">
        <w:rPr>
          <w:rFonts w:ascii="Verdana" w:hAnsi="Verdana"/>
          <w:color w:val="002060"/>
        </w:rPr>
        <w:t xml:space="preserve"> are capable of great achievements.</w:t>
      </w:r>
    </w:p>
    <w:p w14:paraId="2694D5B7" w14:textId="558B5317" w:rsidR="00661FA8" w:rsidRPr="00AC09B8" w:rsidRDefault="00661FA8" w:rsidP="009A7333">
      <w:pPr>
        <w:numPr>
          <w:ilvl w:val="0"/>
          <w:numId w:val="3"/>
        </w:numPr>
        <w:spacing w:line="276" w:lineRule="auto"/>
        <w:contextualSpacing/>
        <w:rPr>
          <w:rFonts w:ascii="Verdana" w:hAnsi="Verdana"/>
          <w:color w:val="002060"/>
        </w:rPr>
      </w:pPr>
      <w:r w:rsidRPr="00AC09B8">
        <w:rPr>
          <w:rFonts w:ascii="Verdana" w:hAnsi="Verdana"/>
          <w:color w:val="002060"/>
        </w:rPr>
        <w:t>We do not have hidden talent – we have unknow</w:t>
      </w:r>
      <w:r w:rsidR="006527F5" w:rsidRPr="00AC09B8">
        <w:rPr>
          <w:rFonts w:ascii="Verdana" w:hAnsi="Verdana"/>
          <w:color w:val="002060"/>
        </w:rPr>
        <w:t>n</w:t>
      </w:r>
      <w:r w:rsidRPr="00AC09B8">
        <w:rPr>
          <w:rFonts w:ascii="Verdana" w:hAnsi="Verdana"/>
          <w:color w:val="002060"/>
        </w:rPr>
        <w:t xml:space="preserve"> talents. </w:t>
      </w:r>
      <w:r w:rsidR="00F4283A" w:rsidRPr="00AC09B8">
        <w:rPr>
          <w:rFonts w:ascii="Verdana" w:hAnsi="Verdana"/>
          <w:color w:val="002060"/>
        </w:rPr>
        <w:t>Just</w:t>
      </w:r>
      <w:r w:rsidRPr="00AC09B8">
        <w:rPr>
          <w:rFonts w:ascii="Verdana" w:hAnsi="Verdana"/>
          <w:color w:val="002060"/>
        </w:rPr>
        <w:t xml:space="preserve"> ask</w:t>
      </w:r>
      <w:r w:rsidR="00F4283A" w:rsidRPr="00AC09B8">
        <w:rPr>
          <w:rFonts w:ascii="Verdana" w:hAnsi="Verdana"/>
          <w:color w:val="002060"/>
        </w:rPr>
        <w:t xml:space="preserve"> </w:t>
      </w:r>
      <w:r w:rsidR="005F5F22" w:rsidRPr="00AC09B8">
        <w:rPr>
          <w:rFonts w:ascii="Verdana" w:hAnsi="Verdana"/>
          <w:color w:val="002060"/>
        </w:rPr>
        <w:t>us</w:t>
      </w:r>
      <w:r w:rsidR="00F17CEB" w:rsidRPr="00AC09B8">
        <w:rPr>
          <w:rStyle w:val="FootnoteReference"/>
          <w:rFonts w:ascii="Verdana" w:hAnsi="Verdana"/>
          <w:color w:val="002060"/>
        </w:rPr>
        <w:footnoteReference w:id="16"/>
      </w:r>
    </w:p>
    <w:p w14:paraId="049D8721" w14:textId="3C6589E2" w:rsidR="00661FA8" w:rsidRPr="00AC09B8" w:rsidRDefault="00661FA8" w:rsidP="009A7333">
      <w:pPr>
        <w:numPr>
          <w:ilvl w:val="0"/>
          <w:numId w:val="3"/>
        </w:numPr>
        <w:spacing w:line="276" w:lineRule="auto"/>
        <w:contextualSpacing/>
        <w:rPr>
          <w:rFonts w:ascii="Verdana" w:hAnsi="Verdana"/>
          <w:color w:val="002060"/>
        </w:rPr>
      </w:pPr>
      <w:r w:rsidRPr="00AC09B8">
        <w:rPr>
          <w:rFonts w:ascii="Verdana" w:hAnsi="Verdana"/>
          <w:color w:val="002060"/>
        </w:rPr>
        <w:t>Most of us do not look disabled.</w:t>
      </w:r>
    </w:p>
    <w:p w14:paraId="7BD14224" w14:textId="652D068D" w:rsidR="00661FA8" w:rsidRPr="00AC09B8" w:rsidRDefault="00661FA8" w:rsidP="009A7333">
      <w:pPr>
        <w:numPr>
          <w:ilvl w:val="0"/>
          <w:numId w:val="3"/>
        </w:numPr>
        <w:spacing w:line="276" w:lineRule="auto"/>
        <w:contextualSpacing/>
        <w:rPr>
          <w:rFonts w:ascii="Verdana" w:hAnsi="Verdana"/>
          <w:color w:val="002060"/>
        </w:rPr>
      </w:pPr>
      <w:r w:rsidRPr="00AC09B8">
        <w:rPr>
          <w:rFonts w:ascii="Verdana" w:hAnsi="Verdana"/>
          <w:color w:val="002060"/>
        </w:rPr>
        <w:t>Disabled peers can be our greatest allies and successful supporters.</w:t>
      </w:r>
    </w:p>
    <w:p w14:paraId="16AB3753" w14:textId="789BA7D6" w:rsidR="00661FA8" w:rsidRPr="00AC09B8" w:rsidRDefault="00661FA8" w:rsidP="009A7333">
      <w:pPr>
        <w:numPr>
          <w:ilvl w:val="0"/>
          <w:numId w:val="3"/>
        </w:numPr>
        <w:spacing w:line="276" w:lineRule="auto"/>
        <w:contextualSpacing/>
        <w:rPr>
          <w:rFonts w:ascii="Verdana" w:hAnsi="Verdana"/>
          <w:color w:val="002060"/>
        </w:rPr>
      </w:pPr>
      <w:r w:rsidRPr="00AC09B8">
        <w:rPr>
          <w:rFonts w:ascii="Verdana" w:hAnsi="Verdana"/>
          <w:color w:val="002060"/>
        </w:rPr>
        <w:t>We are disabled people, not people with disabilities. We are (mostly) disabled by the environment and attitudes rather than our bodies and brains.</w:t>
      </w:r>
    </w:p>
    <w:p w14:paraId="660923C5" w14:textId="4F7A86FF" w:rsidR="00CB3C04" w:rsidRPr="00AC09B8" w:rsidRDefault="00B76A00" w:rsidP="009A7333">
      <w:pPr>
        <w:numPr>
          <w:ilvl w:val="0"/>
          <w:numId w:val="3"/>
        </w:numPr>
        <w:spacing w:line="276" w:lineRule="auto"/>
        <w:contextualSpacing/>
        <w:rPr>
          <w:rFonts w:ascii="Verdana" w:hAnsi="Verdana"/>
          <w:color w:val="002060"/>
        </w:rPr>
      </w:pPr>
      <w:r w:rsidRPr="00AC09B8">
        <w:rPr>
          <w:rFonts w:ascii="Verdana" w:hAnsi="Verdana"/>
          <w:color w:val="002060"/>
        </w:rPr>
        <w:t>We</w:t>
      </w:r>
      <w:r w:rsidR="00661FA8" w:rsidRPr="00AC09B8">
        <w:rPr>
          <w:rFonts w:ascii="Verdana" w:hAnsi="Verdana"/>
          <w:color w:val="002060"/>
        </w:rPr>
        <w:t xml:space="preserve"> come in different shapes, sizes, colours, </w:t>
      </w:r>
      <w:proofErr w:type="gramStart"/>
      <w:r w:rsidR="00661FA8" w:rsidRPr="00AC09B8">
        <w:rPr>
          <w:rFonts w:ascii="Verdana" w:hAnsi="Verdana"/>
          <w:color w:val="002060"/>
        </w:rPr>
        <w:t>faiths</w:t>
      </w:r>
      <w:proofErr w:type="gramEnd"/>
      <w:r w:rsidR="00661FA8" w:rsidRPr="00AC09B8">
        <w:rPr>
          <w:rFonts w:ascii="Verdana" w:hAnsi="Verdana"/>
          <w:color w:val="002060"/>
        </w:rPr>
        <w:t xml:space="preserve"> and genders.</w:t>
      </w:r>
    </w:p>
    <w:p w14:paraId="761A1DAC" w14:textId="54B605CB" w:rsidR="00F91022" w:rsidRPr="00AC09B8" w:rsidRDefault="00F91022" w:rsidP="00CB3C04">
      <w:pPr>
        <w:spacing w:line="276" w:lineRule="auto"/>
        <w:contextualSpacing/>
        <w:rPr>
          <w:rFonts w:ascii="Verdana" w:hAnsi="Verdana"/>
          <w:color w:val="002060"/>
        </w:rPr>
      </w:pPr>
      <w:r w:rsidRPr="00AC09B8">
        <w:rPr>
          <w:rFonts w:ascii="Verdana" w:hAnsi="Verdana"/>
          <w:color w:val="002060"/>
        </w:rPr>
        <w:lastRenderedPageBreak/>
        <w:t>Dr Melanie Thorley</w:t>
      </w:r>
    </w:p>
    <w:p w14:paraId="28DBA6F4" w14:textId="67C39EDE" w:rsidR="00F91022" w:rsidRPr="00AC09B8" w:rsidRDefault="00F91022" w:rsidP="009A7333">
      <w:pPr>
        <w:spacing w:line="276" w:lineRule="auto"/>
        <w:contextualSpacing/>
        <w:rPr>
          <w:rFonts w:ascii="Verdana" w:hAnsi="Verdana"/>
          <w:color w:val="002060"/>
        </w:rPr>
      </w:pPr>
      <w:r w:rsidRPr="00AC09B8">
        <w:rPr>
          <w:rFonts w:ascii="Verdana" w:hAnsi="Verdana"/>
          <w:color w:val="002060"/>
        </w:rPr>
        <w:t>STAART manager</w:t>
      </w:r>
    </w:p>
    <w:p w14:paraId="1DE70F2A" w14:textId="7A7B3388" w:rsidR="00F91022" w:rsidRPr="00AC09B8" w:rsidRDefault="00F91022" w:rsidP="009A7333">
      <w:pPr>
        <w:spacing w:line="276" w:lineRule="auto"/>
        <w:contextualSpacing/>
        <w:rPr>
          <w:rFonts w:ascii="Verdana" w:hAnsi="Verdana"/>
          <w:color w:val="002060"/>
        </w:rPr>
      </w:pPr>
      <w:r w:rsidRPr="00AC09B8">
        <w:rPr>
          <w:rFonts w:ascii="Verdana" w:hAnsi="Verdana"/>
          <w:color w:val="002060"/>
        </w:rPr>
        <w:t>Student Wellbeing Service</w:t>
      </w:r>
    </w:p>
    <w:p w14:paraId="5EFC5414" w14:textId="77777777" w:rsidR="00BC3C95" w:rsidRPr="00AC09B8" w:rsidRDefault="002C6DEC" w:rsidP="007907D2">
      <w:pPr>
        <w:spacing w:line="276" w:lineRule="auto"/>
        <w:contextualSpacing/>
        <w:rPr>
          <w:rStyle w:val="Hyperlink"/>
          <w:rFonts w:ascii="Verdana" w:hAnsi="Verdana"/>
        </w:rPr>
      </w:pPr>
      <w:hyperlink r:id="rId11" w:history="1">
        <w:r w:rsidR="00F91022" w:rsidRPr="00AC09B8">
          <w:rPr>
            <w:rStyle w:val="Hyperlink"/>
            <w:rFonts w:ascii="Verdana" w:hAnsi="Verdana"/>
          </w:rPr>
          <w:t>M.Thorley@gre.ac.uk</w:t>
        </w:r>
      </w:hyperlink>
      <w:r w:rsidR="007907D2" w:rsidRPr="00AC09B8">
        <w:rPr>
          <w:rStyle w:val="Hyperlink"/>
          <w:rFonts w:ascii="Verdana" w:hAnsi="Verdana"/>
        </w:rPr>
        <w:t xml:space="preserve"> </w:t>
      </w:r>
    </w:p>
    <w:p w14:paraId="322BDBE1" w14:textId="5423A364" w:rsidR="004509F8" w:rsidRPr="00AC09B8" w:rsidRDefault="00BC3C95" w:rsidP="007907D2">
      <w:pPr>
        <w:spacing w:line="276" w:lineRule="auto"/>
        <w:contextualSpacing/>
        <w:rPr>
          <w:rFonts w:ascii="Verdana" w:hAnsi="Verdana"/>
          <w:color w:val="002060"/>
        </w:rPr>
      </w:pPr>
      <w:r w:rsidRPr="00AC09B8">
        <w:rPr>
          <w:rStyle w:val="Hyperlink"/>
          <w:rFonts w:ascii="Verdana" w:hAnsi="Verdana"/>
          <w:color w:val="002060"/>
          <w:u w:val="none"/>
        </w:rPr>
        <w:t>31 January 2022</w:t>
      </w:r>
      <w:r w:rsidR="00604707" w:rsidRPr="00AC09B8">
        <w:rPr>
          <w:rFonts w:ascii="Verdana" w:hAnsi="Verdana"/>
          <w:color w:val="002060"/>
        </w:rPr>
        <w:tab/>
      </w:r>
    </w:p>
    <w:sectPr w:rsidR="004509F8" w:rsidRPr="00AC09B8" w:rsidSect="008D0C99">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867AD" w14:textId="77777777" w:rsidR="00911BAA" w:rsidRDefault="00911BAA" w:rsidP="008D0C99">
      <w:pPr>
        <w:spacing w:after="0" w:line="240" w:lineRule="auto"/>
      </w:pPr>
      <w:r>
        <w:separator/>
      </w:r>
    </w:p>
  </w:endnote>
  <w:endnote w:type="continuationSeparator" w:id="0">
    <w:p w14:paraId="1FB77D0F" w14:textId="77777777" w:rsidR="00911BAA" w:rsidRDefault="00911BAA" w:rsidP="008D0C99">
      <w:pPr>
        <w:spacing w:after="0" w:line="240" w:lineRule="auto"/>
      </w:pPr>
      <w:r>
        <w:continuationSeparator/>
      </w:r>
    </w:p>
  </w:endnote>
  <w:endnote w:type="continuationNotice" w:id="1">
    <w:p w14:paraId="4CE97678" w14:textId="77777777" w:rsidR="00911BAA" w:rsidRDefault="00911B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574156"/>
      <w:docPartObj>
        <w:docPartGallery w:val="Page Numbers (Bottom of Page)"/>
        <w:docPartUnique/>
      </w:docPartObj>
    </w:sdtPr>
    <w:sdtEndPr>
      <w:rPr>
        <w:noProof/>
      </w:rPr>
    </w:sdtEndPr>
    <w:sdtContent>
      <w:p w14:paraId="22D433A7" w14:textId="24BC4B0A" w:rsidR="00721318" w:rsidRDefault="007213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F57043" w14:textId="77777777" w:rsidR="008D0C99" w:rsidRDefault="008D0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9DCB9" w14:textId="77777777" w:rsidR="00911BAA" w:rsidRDefault="00911BAA" w:rsidP="008D0C99">
      <w:pPr>
        <w:spacing w:after="0" w:line="240" w:lineRule="auto"/>
      </w:pPr>
      <w:r>
        <w:separator/>
      </w:r>
    </w:p>
  </w:footnote>
  <w:footnote w:type="continuationSeparator" w:id="0">
    <w:p w14:paraId="705735FF" w14:textId="77777777" w:rsidR="00911BAA" w:rsidRDefault="00911BAA" w:rsidP="008D0C99">
      <w:pPr>
        <w:spacing w:after="0" w:line="240" w:lineRule="auto"/>
      </w:pPr>
      <w:r>
        <w:continuationSeparator/>
      </w:r>
    </w:p>
  </w:footnote>
  <w:footnote w:type="continuationNotice" w:id="1">
    <w:p w14:paraId="35E72190" w14:textId="77777777" w:rsidR="00911BAA" w:rsidRDefault="00911BAA">
      <w:pPr>
        <w:spacing w:after="0" w:line="240" w:lineRule="auto"/>
      </w:pPr>
    </w:p>
  </w:footnote>
  <w:footnote w:id="2">
    <w:p w14:paraId="108BB0B2" w14:textId="1FCD78CD" w:rsidR="00EE5CE7" w:rsidRDefault="00EE5CE7">
      <w:pPr>
        <w:pStyle w:val="FootnoteText"/>
      </w:pPr>
    </w:p>
  </w:footnote>
  <w:footnote w:id="3">
    <w:p w14:paraId="7EA3FAB8" w14:textId="77B17AF1" w:rsidR="006B362D" w:rsidRDefault="006B362D">
      <w:pPr>
        <w:pStyle w:val="FootnoteText"/>
      </w:pPr>
      <w:r>
        <w:rPr>
          <w:rStyle w:val="FootnoteReference"/>
        </w:rPr>
        <w:footnoteRef/>
      </w:r>
      <w:r>
        <w:t xml:space="preserve"> STAART does not use the term ‘problems’ in anything disability related.</w:t>
      </w:r>
    </w:p>
  </w:footnote>
  <w:footnote w:id="4">
    <w:p w14:paraId="5B2B2311" w14:textId="1C333D6E" w:rsidR="00327139" w:rsidRDefault="00327139">
      <w:pPr>
        <w:pStyle w:val="FootnoteText"/>
      </w:pPr>
      <w:r>
        <w:rPr>
          <w:rStyle w:val="FootnoteReference"/>
        </w:rPr>
        <w:footnoteRef/>
      </w:r>
      <w:r>
        <w:t xml:space="preserve"> </w:t>
      </w:r>
      <w:hyperlink r:id="rId1" w:history="1">
        <w:r w:rsidRPr="00327139">
          <w:rPr>
            <w:color w:val="0000FF"/>
            <w:sz w:val="22"/>
            <w:szCs w:val="22"/>
            <w:u w:val="single"/>
          </w:rPr>
          <w:t>How common are mental health problems? | Mind, the mental health charity - help for mental health problems</w:t>
        </w:r>
      </w:hyperlink>
    </w:p>
  </w:footnote>
  <w:footnote w:id="5">
    <w:p w14:paraId="10AD18C5" w14:textId="2E0F4290" w:rsidR="00B22EBA" w:rsidRDefault="00B22EBA">
      <w:pPr>
        <w:pStyle w:val="FootnoteText"/>
      </w:pPr>
      <w:r>
        <w:rPr>
          <w:rStyle w:val="FootnoteReference"/>
        </w:rPr>
        <w:footnoteRef/>
      </w:r>
      <w:r>
        <w:t xml:space="preserve"> </w:t>
      </w:r>
      <w:hyperlink r:id="rId2" w:history="1">
        <w:r w:rsidRPr="00B22EBA">
          <w:rPr>
            <w:color w:val="0000FF"/>
            <w:sz w:val="22"/>
            <w:szCs w:val="22"/>
            <w:u w:val="single"/>
          </w:rPr>
          <w:t>Disability and health (who.int)</w:t>
        </w:r>
      </w:hyperlink>
    </w:p>
  </w:footnote>
  <w:footnote w:id="6">
    <w:p w14:paraId="3CFFC9FD" w14:textId="2E3E0FF4" w:rsidR="00B144B0" w:rsidRDefault="00B144B0">
      <w:pPr>
        <w:pStyle w:val="FootnoteText"/>
      </w:pPr>
      <w:r>
        <w:rPr>
          <w:rStyle w:val="FootnoteReference"/>
        </w:rPr>
        <w:footnoteRef/>
      </w:r>
      <w:r>
        <w:t xml:space="preserve"> Physical and personnel. </w:t>
      </w:r>
    </w:p>
  </w:footnote>
  <w:footnote w:id="7">
    <w:p w14:paraId="1E9A82D3" w14:textId="7ABC61B4" w:rsidR="00063125" w:rsidRDefault="00063125">
      <w:pPr>
        <w:pStyle w:val="FootnoteText"/>
      </w:pPr>
      <w:r>
        <w:rPr>
          <w:rStyle w:val="FootnoteReference"/>
        </w:rPr>
        <w:footnoteRef/>
      </w:r>
      <w:r>
        <w:t xml:space="preserve"> </w:t>
      </w:r>
      <w:hyperlink r:id="rId3" w:history="1">
        <w:r w:rsidRPr="00063125">
          <w:rPr>
            <w:color w:val="0000FF"/>
            <w:sz w:val="22"/>
            <w:szCs w:val="22"/>
            <w:u w:val="single"/>
          </w:rPr>
          <w:t>Access to Work scheme broadened to help disabled staff work from home - Personnel Today</w:t>
        </w:r>
      </w:hyperlink>
    </w:p>
  </w:footnote>
  <w:footnote w:id="8">
    <w:p w14:paraId="7FF20AD5" w14:textId="6A502D5D" w:rsidR="005F79A7" w:rsidRDefault="005F79A7">
      <w:pPr>
        <w:pStyle w:val="FootnoteText"/>
      </w:pPr>
      <w:r>
        <w:rPr>
          <w:rStyle w:val="FootnoteReference"/>
        </w:rPr>
        <w:footnoteRef/>
      </w:r>
      <w:r>
        <w:t xml:space="preserve"> </w:t>
      </w:r>
      <w:hyperlink r:id="rId4" w:history="1">
        <w:r w:rsidR="00CB3B8A" w:rsidRPr="00CB3B8A">
          <w:rPr>
            <w:color w:val="0000FF"/>
            <w:sz w:val="22"/>
            <w:szCs w:val="22"/>
            <w:u w:val="single"/>
          </w:rPr>
          <w:t>Access to Work scheme broadened to help disabled staff work from home - Personnel Today</w:t>
        </w:r>
      </w:hyperlink>
    </w:p>
  </w:footnote>
  <w:footnote w:id="9">
    <w:p w14:paraId="2AFC2BAA" w14:textId="59C9B7E8" w:rsidR="00770658" w:rsidRDefault="00770658">
      <w:pPr>
        <w:pStyle w:val="FootnoteText"/>
      </w:pPr>
      <w:r>
        <w:rPr>
          <w:rStyle w:val="FootnoteReference"/>
        </w:rPr>
        <w:footnoteRef/>
      </w:r>
      <w:r>
        <w:t xml:space="preserve"> </w:t>
      </w:r>
      <w:hyperlink r:id="rId5" w:history="1">
        <w:r w:rsidRPr="00770658">
          <w:rPr>
            <w:color w:val="0000FF"/>
            <w:sz w:val="22"/>
            <w:szCs w:val="22"/>
            <w:u w:val="single"/>
          </w:rPr>
          <w:t xml:space="preserve">What's spoon theory? The metaphor helping people with chronic illnesses and disabilities plan their days - The Brain </w:t>
        </w:r>
        <w:proofErr w:type="spellStart"/>
        <w:r w:rsidRPr="00770658">
          <w:rPr>
            <w:color w:val="0000FF"/>
            <w:sz w:val="22"/>
            <w:szCs w:val="22"/>
            <w:u w:val="single"/>
          </w:rPr>
          <w:t>Charity</w:t>
        </w:r>
      </w:hyperlink>
      <w:r>
        <w:rPr>
          <w:sz w:val="22"/>
          <w:szCs w:val="22"/>
        </w:rPr>
        <w:t>s</w:t>
      </w:r>
      <w:proofErr w:type="spellEnd"/>
      <w:r>
        <w:rPr>
          <w:sz w:val="22"/>
          <w:szCs w:val="22"/>
        </w:rPr>
        <w:t xml:space="preserve"> </w:t>
      </w:r>
    </w:p>
  </w:footnote>
  <w:footnote w:id="10">
    <w:p w14:paraId="2F8856EA" w14:textId="59F7CAB6" w:rsidR="00D96E09" w:rsidRDefault="00D96E09">
      <w:pPr>
        <w:pStyle w:val="FootnoteText"/>
      </w:pPr>
      <w:r>
        <w:rPr>
          <w:rStyle w:val="FootnoteReference"/>
        </w:rPr>
        <w:footnoteRef/>
      </w:r>
      <w:r>
        <w:t xml:space="preserve"> STAART uses the term share</w:t>
      </w:r>
      <w:r w:rsidR="00CA063E">
        <w:t xml:space="preserve"> rather than the conventional, outdated ‘disclose or declare’. </w:t>
      </w:r>
    </w:p>
  </w:footnote>
  <w:footnote w:id="11">
    <w:p w14:paraId="56F9396B" w14:textId="414BAAAE" w:rsidR="00A62173" w:rsidRDefault="00A62173">
      <w:pPr>
        <w:pStyle w:val="FootnoteText"/>
      </w:pPr>
      <w:r>
        <w:rPr>
          <w:rStyle w:val="FootnoteReference"/>
        </w:rPr>
        <w:footnoteRef/>
      </w:r>
      <w:r>
        <w:t xml:space="preserve"> </w:t>
      </w:r>
      <w:hyperlink r:id="rId6" w:history="1">
        <w:r w:rsidRPr="00A62173">
          <w:rPr>
            <w:color w:val="0000FF"/>
            <w:sz w:val="22"/>
            <w:szCs w:val="22"/>
            <w:u w:val="single"/>
          </w:rPr>
          <w:t>Disabled students - Office for Students</w:t>
        </w:r>
      </w:hyperlink>
    </w:p>
  </w:footnote>
  <w:footnote w:id="12">
    <w:p w14:paraId="410FD649" w14:textId="2DBC3DBA" w:rsidR="00D92894" w:rsidRDefault="00D92894">
      <w:pPr>
        <w:pStyle w:val="FootnoteText"/>
      </w:pPr>
      <w:r>
        <w:rPr>
          <w:rStyle w:val="FootnoteReference"/>
        </w:rPr>
        <w:footnoteRef/>
      </w:r>
      <w:r>
        <w:t xml:space="preserve"> Approx. 6%.</w:t>
      </w:r>
    </w:p>
  </w:footnote>
  <w:footnote w:id="13">
    <w:p w14:paraId="4ABE3F02" w14:textId="23A3AF2E" w:rsidR="006E4A3B" w:rsidRDefault="006E4A3B">
      <w:pPr>
        <w:pStyle w:val="FootnoteText"/>
      </w:pPr>
      <w:r>
        <w:rPr>
          <w:rStyle w:val="FootnoteReference"/>
        </w:rPr>
        <w:footnoteRef/>
      </w:r>
      <w:r>
        <w:t xml:space="preserve"> </w:t>
      </w:r>
      <w:hyperlink r:id="rId7" w:history="1">
        <w:r w:rsidRPr="006E4A3B">
          <w:rPr>
            <w:color w:val="0000FF"/>
            <w:sz w:val="22"/>
            <w:szCs w:val="22"/>
            <w:u w:val="single"/>
          </w:rPr>
          <w:t xml:space="preserve">MyStudyBar – </w:t>
        </w:r>
        <w:proofErr w:type="spellStart"/>
        <w:r w:rsidRPr="006E4A3B">
          <w:rPr>
            <w:color w:val="0000FF"/>
            <w:sz w:val="22"/>
            <w:szCs w:val="22"/>
            <w:u w:val="single"/>
          </w:rPr>
          <w:t>Eduapps</w:t>
        </w:r>
        <w:proofErr w:type="spellEnd"/>
      </w:hyperlink>
    </w:p>
  </w:footnote>
  <w:footnote w:id="14">
    <w:p w14:paraId="086E73A6" w14:textId="5579BC08" w:rsidR="00B76B5E" w:rsidRDefault="00B76B5E">
      <w:pPr>
        <w:pStyle w:val="FootnoteText"/>
      </w:pPr>
      <w:r>
        <w:rPr>
          <w:rStyle w:val="FootnoteReference"/>
        </w:rPr>
        <w:footnoteRef/>
      </w:r>
      <w:r>
        <w:t xml:space="preserve"> I have focussed on the last three as</w:t>
      </w:r>
      <w:r w:rsidR="00455231">
        <w:t xml:space="preserve"> we have been in place since September 1997, and the list would be huge</w:t>
      </w:r>
    </w:p>
  </w:footnote>
  <w:footnote w:id="15">
    <w:p w14:paraId="154FFF76" w14:textId="2B7B8742" w:rsidR="00004857" w:rsidRDefault="00004857">
      <w:pPr>
        <w:pStyle w:val="FootnoteText"/>
      </w:pPr>
      <w:r>
        <w:rPr>
          <w:rStyle w:val="FootnoteReference"/>
        </w:rPr>
        <w:footnoteRef/>
      </w:r>
      <w:r>
        <w:t xml:space="preserve"> Jane Harrington was in favour for the UoG to adopt the affirmative model of disability</w:t>
      </w:r>
      <w:r w:rsidR="00C91118">
        <w:t xml:space="preserve"> which is very similar to the SPoD although the SPoD is more comprehensive.</w:t>
      </w:r>
    </w:p>
  </w:footnote>
  <w:footnote w:id="16">
    <w:p w14:paraId="0CFC7F61" w14:textId="77777777" w:rsidR="006A3778" w:rsidRPr="006A3778" w:rsidRDefault="00F17CEB" w:rsidP="006A3778">
      <w:pPr>
        <w:shd w:val="clear" w:color="auto" w:fill="FFFFFF"/>
        <w:spacing w:after="0" w:line="276" w:lineRule="auto"/>
        <w:textAlignment w:val="baseline"/>
        <w:rPr>
          <w:rFonts w:ascii="Verdana" w:hAnsi="Verdana"/>
          <w:color w:val="2F5496" w:themeColor="accent1" w:themeShade="BF"/>
        </w:rPr>
      </w:pPr>
      <w:r>
        <w:rPr>
          <w:rStyle w:val="FootnoteReference"/>
        </w:rPr>
        <w:footnoteRef/>
      </w:r>
      <w:r>
        <w:t xml:space="preserve"> </w:t>
      </w:r>
      <w:r w:rsidR="006A3778">
        <w:t xml:space="preserve"> </w:t>
      </w:r>
      <w:hyperlink r:id="rId8" w:history="1">
        <w:r w:rsidR="006A3778" w:rsidRPr="006A3778">
          <w:rPr>
            <w:rFonts w:ascii="Verdana" w:hAnsi="Verdana"/>
            <w:color w:val="0000FF"/>
            <w:u w:val="single"/>
          </w:rPr>
          <w:t>What are the talents of people with disabilities? - Quora</w:t>
        </w:r>
      </w:hyperlink>
    </w:p>
    <w:p w14:paraId="4DAF6196" w14:textId="77777777" w:rsidR="006A3778" w:rsidRPr="006A3778" w:rsidRDefault="006A3778" w:rsidP="006A3778">
      <w:pPr>
        <w:shd w:val="clear" w:color="auto" w:fill="FFFFFF"/>
        <w:spacing w:after="0" w:line="276" w:lineRule="auto"/>
        <w:textAlignment w:val="baseline"/>
        <w:rPr>
          <w:rFonts w:ascii="Verdana" w:hAnsi="Verdana"/>
          <w:color w:val="2F5496" w:themeColor="accent1" w:themeShade="BF"/>
        </w:rPr>
      </w:pPr>
    </w:p>
    <w:p w14:paraId="5C3F9DEB" w14:textId="77777777" w:rsidR="006A3778" w:rsidRPr="006A3778" w:rsidRDefault="002C6DEC" w:rsidP="006A3778">
      <w:pPr>
        <w:shd w:val="clear" w:color="auto" w:fill="FFFFFF"/>
        <w:spacing w:after="0" w:line="276" w:lineRule="auto"/>
        <w:textAlignment w:val="baseline"/>
        <w:rPr>
          <w:rFonts w:ascii="Verdana" w:hAnsi="Verdana"/>
          <w:color w:val="2F5496" w:themeColor="accent1" w:themeShade="BF"/>
        </w:rPr>
      </w:pPr>
      <w:hyperlink r:id="rId9" w:history="1">
        <w:r w:rsidR="006A3778" w:rsidRPr="006A3778">
          <w:rPr>
            <w:rFonts w:ascii="Verdana" w:hAnsi="Verdana"/>
            <w:color w:val="0000FF"/>
            <w:u w:val="single"/>
          </w:rPr>
          <w:t xml:space="preserve">Talented Disabled People – </w:t>
        </w:r>
        <w:proofErr w:type="spellStart"/>
        <w:r w:rsidR="006A3778" w:rsidRPr="006A3778">
          <w:rPr>
            <w:rFonts w:ascii="Verdana" w:hAnsi="Verdana"/>
            <w:color w:val="0000FF"/>
            <w:u w:val="single"/>
          </w:rPr>
          <w:t>evenbreak</w:t>
        </w:r>
        <w:proofErr w:type="spellEnd"/>
      </w:hyperlink>
    </w:p>
    <w:p w14:paraId="0F9A25D4" w14:textId="77777777" w:rsidR="006A3778" w:rsidRPr="006A3778" w:rsidRDefault="006A3778" w:rsidP="006A3778">
      <w:pPr>
        <w:shd w:val="clear" w:color="auto" w:fill="FFFFFF"/>
        <w:spacing w:after="0" w:line="276" w:lineRule="auto"/>
        <w:textAlignment w:val="baseline"/>
        <w:rPr>
          <w:rFonts w:ascii="Verdana" w:hAnsi="Verdana"/>
          <w:color w:val="2F5496" w:themeColor="accent1" w:themeShade="BF"/>
        </w:rPr>
      </w:pPr>
    </w:p>
    <w:p w14:paraId="27A9E73F" w14:textId="77777777" w:rsidR="006A3778" w:rsidRPr="006A3778" w:rsidRDefault="002C6DEC" w:rsidP="006A3778">
      <w:pPr>
        <w:shd w:val="clear" w:color="auto" w:fill="FFFFFF"/>
        <w:spacing w:after="0" w:line="276" w:lineRule="auto"/>
        <w:textAlignment w:val="baseline"/>
        <w:rPr>
          <w:rFonts w:ascii="Verdana" w:hAnsi="Verdana"/>
          <w:color w:val="2F5496" w:themeColor="accent1" w:themeShade="BF"/>
        </w:rPr>
      </w:pPr>
      <w:hyperlink r:id="rId10" w:history="1">
        <w:r w:rsidR="006A3778" w:rsidRPr="006A3778">
          <w:rPr>
            <w:rFonts w:ascii="Verdana" w:hAnsi="Verdana"/>
            <w:color w:val="0000FF"/>
            <w:u w:val="single"/>
          </w:rPr>
          <w:t>neurodivergent people and hidden talents - Bing images</w:t>
        </w:r>
      </w:hyperlink>
    </w:p>
    <w:p w14:paraId="3C191C53" w14:textId="77777777" w:rsidR="006A3778" w:rsidRPr="006A3778" w:rsidRDefault="006A3778" w:rsidP="006A3778">
      <w:pPr>
        <w:shd w:val="clear" w:color="auto" w:fill="FFFFFF"/>
        <w:spacing w:after="0" w:line="276" w:lineRule="auto"/>
        <w:textAlignment w:val="baseline"/>
        <w:rPr>
          <w:rFonts w:ascii="Verdana" w:hAnsi="Verdana"/>
          <w:color w:val="2F5496" w:themeColor="accent1" w:themeShade="BF"/>
        </w:rPr>
      </w:pPr>
    </w:p>
    <w:p w14:paraId="2A607E16" w14:textId="77777777" w:rsidR="006A3778" w:rsidRPr="006A3778" w:rsidRDefault="002C6DEC" w:rsidP="006A3778">
      <w:pPr>
        <w:shd w:val="clear" w:color="auto" w:fill="FFFFFF"/>
        <w:spacing w:after="0" w:line="276" w:lineRule="auto"/>
        <w:textAlignment w:val="baseline"/>
        <w:rPr>
          <w:rFonts w:ascii="Verdana" w:hAnsi="Verdana"/>
          <w:color w:val="2F5496" w:themeColor="accent1" w:themeShade="BF"/>
        </w:rPr>
      </w:pPr>
      <w:hyperlink r:id="rId11" w:history="1">
        <w:r w:rsidR="006A3778" w:rsidRPr="006A3778">
          <w:rPr>
            <w:rFonts w:ascii="Verdana" w:hAnsi="Verdana"/>
            <w:color w:val="0000FF"/>
            <w:u w:val="single"/>
          </w:rPr>
          <w:t xml:space="preserve">Hidden Talent: The Case </w:t>
        </w:r>
        <w:proofErr w:type="gramStart"/>
        <w:r w:rsidR="006A3778" w:rsidRPr="006A3778">
          <w:rPr>
            <w:rFonts w:ascii="Verdana" w:hAnsi="Verdana"/>
            <w:color w:val="0000FF"/>
            <w:u w:val="single"/>
          </w:rPr>
          <w:t>For</w:t>
        </w:r>
        <w:proofErr w:type="gramEnd"/>
        <w:r w:rsidR="006A3778" w:rsidRPr="006A3778">
          <w:rPr>
            <w:rFonts w:ascii="Verdana" w:hAnsi="Verdana"/>
            <w:color w:val="0000FF"/>
            <w:u w:val="single"/>
          </w:rPr>
          <w:t xml:space="preserve"> Hiring Neurodiverse Candidates (forbes.com)</w:t>
        </w:r>
      </w:hyperlink>
    </w:p>
    <w:p w14:paraId="3BB61D25" w14:textId="52D1D4FA" w:rsidR="00F17CEB" w:rsidRDefault="00F17CE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02D4" w14:textId="4A7E27CA" w:rsidR="008D0C99" w:rsidRDefault="008D0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5201F"/>
    <w:multiLevelType w:val="hybridMultilevel"/>
    <w:tmpl w:val="6C22CF34"/>
    <w:lvl w:ilvl="0" w:tplc="08090001">
      <w:start w:val="1"/>
      <w:numFmt w:val="bullet"/>
      <w:lvlText w:val=""/>
      <w:lvlJc w:val="left"/>
      <w:pPr>
        <w:ind w:left="360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7207ED8"/>
    <w:multiLevelType w:val="hybridMultilevel"/>
    <w:tmpl w:val="D792B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9B58C6"/>
    <w:multiLevelType w:val="hybridMultilevel"/>
    <w:tmpl w:val="D938D644"/>
    <w:lvl w:ilvl="0" w:tplc="CD26CAF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965FF7"/>
    <w:multiLevelType w:val="hybridMultilevel"/>
    <w:tmpl w:val="9B9A0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211D85"/>
    <w:multiLevelType w:val="hybridMultilevel"/>
    <w:tmpl w:val="C33A1C50"/>
    <w:lvl w:ilvl="0" w:tplc="CD26CAF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7B1BB4"/>
    <w:multiLevelType w:val="hybridMultilevel"/>
    <w:tmpl w:val="EB1A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196ACF"/>
    <w:multiLevelType w:val="hybridMultilevel"/>
    <w:tmpl w:val="395C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8750DC"/>
    <w:multiLevelType w:val="hybridMultilevel"/>
    <w:tmpl w:val="157CB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060760"/>
    <w:multiLevelType w:val="hybridMultilevel"/>
    <w:tmpl w:val="2940C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BC437C"/>
    <w:multiLevelType w:val="hybridMultilevel"/>
    <w:tmpl w:val="C87E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EA7356"/>
    <w:multiLevelType w:val="hybridMultilevel"/>
    <w:tmpl w:val="9B9A03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005546">
    <w:abstractNumId w:val="3"/>
  </w:num>
  <w:num w:numId="2" w16cid:durableId="1353263576">
    <w:abstractNumId w:val="0"/>
  </w:num>
  <w:num w:numId="3" w16cid:durableId="1778989368">
    <w:abstractNumId w:val="9"/>
  </w:num>
  <w:num w:numId="4" w16cid:durableId="1045569932">
    <w:abstractNumId w:val="10"/>
  </w:num>
  <w:num w:numId="5" w16cid:durableId="605424037">
    <w:abstractNumId w:val="5"/>
  </w:num>
  <w:num w:numId="6" w16cid:durableId="1395620401">
    <w:abstractNumId w:val="8"/>
  </w:num>
  <w:num w:numId="7" w16cid:durableId="1331521490">
    <w:abstractNumId w:val="1"/>
  </w:num>
  <w:num w:numId="8" w16cid:durableId="1876652766">
    <w:abstractNumId w:val="7"/>
  </w:num>
  <w:num w:numId="9" w16cid:durableId="41711323">
    <w:abstractNumId w:val="6"/>
  </w:num>
  <w:num w:numId="10" w16cid:durableId="2019036881">
    <w:abstractNumId w:val="4"/>
  </w:num>
  <w:num w:numId="11" w16cid:durableId="1012076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99"/>
    <w:rsid w:val="000022F0"/>
    <w:rsid w:val="00002D43"/>
    <w:rsid w:val="0000379C"/>
    <w:rsid w:val="00004857"/>
    <w:rsid w:val="0000536D"/>
    <w:rsid w:val="000221FB"/>
    <w:rsid w:val="00022CCA"/>
    <w:rsid w:val="0003551E"/>
    <w:rsid w:val="000368A6"/>
    <w:rsid w:val="0004027D"/>
    <w:rsid w:val="00041062"/>
    <w:rsid w:val="00045CEB"/>
    <w:rsid w:val="0006078D"/>
    <w:rsid w:val="00063125"/>
    <w:rsid w:val="00071FE7"/>
    <w:rsid w:val="00073FA9"/>
    <w:rsid w:val="00082FF9"/>
    <w:rsid w:val="00085535"/>
    <w:rsid w:val="0009134E"/>
    <w:rsid w:val="000A2F5A"/>
    <w:rsid w:val="000C241E"/>
    <w:rsid w:val="000C39DF"/>
    <w:rsid w:val="000D0AE4"/>
    <w:rsid w:val="000E2804"/>
    <w:rsid w:val="000E3558"/>
    <w:rsid w:val="000F1552"/>
    <w:rsid w:val="000F230F"/>
    <w:rsid w:val="000F23DE"/>
    <w:rsid w:val="000F3CE7"/>
    <w:rsid w:val="00100113"/>
    <w:rsid w:val="00112493"/>
    <w:rsid w:val="00124445"/>
    <w:rsid w:val="0013410A"/>
    <w:rsid w:val="00162189"/>
    <w:rsid w:val="0016434C"/>
    <w:rsid w:val="0016714E"/>
    <w:rsid w:val="001956D0"/>
    <w:rsid w:val="001A5ABE"/>
    <w:rsid w:val="001A68A4"/>
    <w:rsid w:val="001D1BD0"/>
    <w:rsid w:val="001E527B"/>
    <w:rsid w:val="001E55F9"/>
    <w:rsid w:val="00212289"/>
    <w:rsid w:val="002342B6"/>
    <w:rsid w:val="00241593"/>
    <w:rsid w:val="00250C46"/>
    <w:rsid w:val="00257D31"/>
    <w:rsid w:val="00263253"/>
    <w:rsid w:val="002711AC"/>
    <w:rsid w:val="00272AA4"/>
    <w:rsid w:val="002770D4"/>
    <w:rsid w:val="00283802"/>
    <w:rsid w:val="002912F1"/>
    <w:rsid w:val="002A114B"/>
    <w:rsid w:val="002A5914"/>
    <w:rsid w:val="002B37D6"/>
    <w:rsid w:val="002B3BCB"/>
    <w:rsid w:val="002B51C9"/>
    <w:rsid w:val="002B5464"/>
    <w:rsid w:val="002C6DEC"/>
    <w:rsid w:val="002D16F4"/>
    <w:rsid w:val="002E0931"/>
    <w:rsid w:val="003145C2"/>
    <w:rsid w:val="003145CE"/>
    <w:rsid w:val="00327139"/>
    <w:rsid w:val="003329A4"/>
    <w:rsid w:val="00341AC0"/>
    <w:rsid w:val="003439B0"/>
    <w:rsid w:val="0034538B"/>
    <w:rsid w:val="00350C7C"/>
    <w:rsid w:val="00352D18"/>
    <w:rsid w:val="00361ACF"/>
    <w:rsid w:val="003713F9"/>
    <w:rsid w:val="00374B94"/>
    <w:rsid w:val="0037711B"/>
    <w:rsid w:val="00385E6B"/>
    <w:rsid w:val="003B7F3F"/>
    <w:rsid w:val="003E4C94"/>
    <w:rsid w:val="0040226B"/>
    <w:rsid w:val="00410107"/>
    <w:rsid w:val="00417AAF"/>
    <w:rsid w:val="00422929"/>
    <w:rsid w:val="00436467"/>
    <w:rsid w:val="00443E09"/>
    <w:rsid w:val="004509F8"/>
    <w:rsid w:val="00455231"/>
    <w:rsid w:val="0046113F"/>
    <w:rsid w:val="00461207"/>
    <w:rsid w:val="00465315"/>
    <w:rsid w:val="00475143"/>
    <w:rsid w:val="00481FDB"/>
    <w:rsid w:val="00486041"/>
    <w:rsid w:val="00493E7B"/>
    <w:rsid w:val="004B022C"/>
    <w:rsid w:val="004B058D"/>
    <w:rsid w:val="004B0C87"/>
    <w:rsid w:val="004C4F5A"/>
    <w:rsid w:val="004D1F55"/>
    <w:rsid w:val="004D7398"/>
    <w:rsid w:val="004F269A"/>
    <w:rsid w:val="00500390"/>
    <w:rsid w:val="00510770"/>
    <w:rsid w:val="005205EC"/>
    <w:rsid w:val="005349AA"/>
    <w:rsid w:val="00536E1E"/>
    <w:rsid w:val="00542AEC"/>
    <w:rsid w:val="0055165E"/>
    <w:rsid w:val="005B5DE4"/>
    <w:rsid w:val="005C4804"/>
    <w:rsid w:val="005E41C4"/>
    <w:rsid w:val="005E5CBE"/>
    <w:rsid w:val="005F494C"/>
    <w:rsid w:val="005F5F22"/>
    <w:rsid w:val="005F79A7"/>
    <w:rsid w:val="00604707"/>
    <w:rsid w:val="006067C9"/>
    <w:rsid w:val="00606A54"/>
    <w:rsid w:val="0062168C"/>
    <w:rsid w:val="006217F9"/>
    <w:rsid w:val="006222C7"/>
    <w:rsid w:val="00626757"/>
    <w:rsid w:val="006367D0"/>
    <w:rsid w:val="006412AE"/>
    <w:rsid w:val="00643AAF"/>
    <w:rsid w:val="00643E4B"/>
    <w:rsid w:val="006527F5"/>
    <w:rsid w:val="00661FA8"/>
    <w:rsid w:val="00667B78"/>
    <w:rsid w:val="00671102"/>
    <w:rsid w:val="00673D65"/>
    <w:rsid w:val="00685DC3"/>
    <w:rsid w:val="006921BA"/>
    <w:rsid w:val="00693A1E"/>
    <w:rsid w:val="006A3778"/>
    <w:rsid w:val="006B362D"/>
    <w:rsid w:val="006C0A85"/>
    <w:rsid w:val="006C3678"/>
    <w:rsid w:val="006E0FBC"/>
    <w:rsid w:val="006E4A3B"/>
    <w:rsid w:val="006E5A1C"/>
    <w:rsid w:val="006F0E73"/>
    <w:rsid w:val="00706DBF"/>
    <w:rsid w:val="007078A2"/>
    <w:rsid w:val="00711CE5"/>
    <w:rsid w:val="0071691A"/>
    <w:rsid w:val="00716ADA"/>
    <w:rsid w:val="00721318"/>
    <w:rsid w:val="00724E62"/>
    <w:rsid w:val="007442BC"/>
    <w:rsid w:val="00757D54"/>
    <w:rsid w:val="00770658"/>
    <w:rsid w:val="00770BEA"/>
    <w:rsid w:val="0077365B"/>
    <w:rsid w:val="00775245"/>
    <w:rsid w:val="00777F21"/>
    <w:rsid w:val="0078592C"/>
    <w:rsid w:val="00787377"/>
    <w:rsid w:val="007907D2"/>
    <w:rsid w:val="00794C26"/>
    <w:rsid w:val="00794D0F"/>
    <w:rsid w:val="007973F8"/>
    <w:rsid w:val="007B1A8C"/>
    <w:rsid w:val="007B2521"/>
    <w:rsid w:val="007C472E"/>
    <w:rsid w:val="007C5B97"/>
    <w:rsid w:val="007C731E"/>
    <w:rsid w:val="007C7BA8"/>
    <w:rsid w:val="007E17BC"/>
    <w:rsid w:val="008124E3"/>
    <w:rsid w:val="00826C6C"/>
    <w:rsid w:val="00853008"/>
    <w:rsid w:val="008549F8"/>
    <w:rsid w:val="00892FBA"/>
    <w:rsid w:val="008B1E67"/>
    <w:rsid w:val="008C180B"/>
    <w:rsid w:val="008D0304"/>
    <w:rsid w:val="008D0C99"/>
    <w:rsid w:val="008E0448"/>
    <w:rsid w:val="008F45B0"/>
    <w:rsid w:val="008F4D1B"/>
    <w:rsid w:val="0090429E"/>
    <w:rsid w:val="009076E4"/>
    <w:rsid w:val="00911793"/>
    <w:rsid w:val="00911BAA"/>
    <w:rsid w:val="00931271"/>
    <w:rsid w:val="0094339F"/>
    <w:rsid w:val="00945961"/>
    <w:rsid w:val="00945C09"/>
    <w:rsid w:val="00946129"/>
    <w:rsid w:val="0094758F"/>
    <w:rsid w:val="009522AE"/>
    <w:rsid w:val="00966F55"/>
    <w:rsid w:val="009712EB"/>
    <w:rsid w:val="009734B5"/>
    <w:rsid w:val="00982143"/>
    <w:rsid w:val="009A18B4"/>
    <w:rsid w:val="009A384E"/>
    <w:rsid w:val="009A54F2"/>
    <w:rsid w:val="009A6204"/>
    <w:rsid w:val="009A7333"/>
    <w:rsid w:val="009B015F"/>
    <w:rsid w:val="009B03F0"/>
    <w:rsid w:val="009B43F3"/>
    <w:rsid w:val="009B5798"/>
    <w:rsid w:val="009D6F7C"/>
    <w:rsid w:val="009E274D"/>
    <w:rsid w:val="009E30D3"/>
    <w:rsid w:val="009E5C28"/>
    <w:rsid w:val="009F203E"/>
    <w:rsid w:val="009F2FE3"/>
    <w:rsid w:val="00A117C6"/>
    <w:rsid w:val="00A15031"/>
    <w:rsid w:val="00A4210E"/>
    <w:rsid w:val="00A46E3D"/>
    <w:rsid w:val="00A512E6"/>
    <w:rsid w:val="00A52793"/>
    <w:rsid w:val="00A62173"/>
    <w:rsid w:val="00A70FBC"/>
    <w:rsid w:val="00A84252"/>
    <w:rsid w:val="00AA258B"/>
    <w:rsid w:val="00AB2711"/>
    <w:rsid w:val="00AB4C2F"/>
    <w:rsid w:val="00AC09B8"/>
    <w:rsid w:val="00AE205A"/>
    <w:rsid w:val="00AE58F0"/>
    <w:rsid w:val="00AE5BC0"/>
    <w:rsid w:val="00AF7D1A"/>
    <w:rsid w:val="00B006D2"/>
    <w:rsid w:val="00B06B12"/>
    <w:rsid w:val="00B124AC"/>
    <w:rsid w:val="00B144B0"/>
    <w:rsid w:val="00B2011F"/>
    <w:rsid w:val="00B22EBA"/>
    <w:rsid w:val="00B251C9"/>
    <w:rsid w:val="00B27056"/>
    <w:rsid w:val="00B31A85"/>
    <w:rsid w:val="00B35086"/>
    <w:rsid w:val="00B4027C"/>
    <w:rsid w:val="00B442F4"/>
    <w:rsid w:val="00B55C8C"/>
    <w:rsid w:val="00B76A00"/>
    <w:rsid w:val="00B76B5E"/>
    <w:rsid w:val="00B8040C"/>
    <w:rsid w:val="00BA01DF"/>
    <w:rsid w:val="00BC34A5"/>
    <w:rsid w:val="00BC3C95"/>
    <w:rsid w:val="00BE11DF"/>
    <w:rsid w:val="00BE669F"/>
    <w:rsid w:val="00BF572D"/>
    <w:rsid w:val="00C01789"/>
    <w:rsid w:val="00C02351"/>
    <w:rsid w:val="00C03362"/>
    <w:rsid w:val="00C10C86"/>
    <w:rsid w:val="00C11722"/>
    <w:rsid w:val="00C1510B"/>
    <w:rsid w:val="00C154E6"/>
    <w:rsid w:val="00C46935"/>
    <w:rsid w:val="00C73BB7"/>
    <w:rsid w:val="00C8361E"/>
    <w:rsid w:val="00C84212"/>
    <w:rsid w:val="00C91118"/>
    <w:rsid w:val="00CA063E"/>
    <w:rsid w:val="00CB3B8A"/>
    <w:rsid w:val="00CB3C04"/>
    <w:rsid w:val="00CB6691"/>
    <w:rsid w:val="00CD1CC4"/>
    <w:rsid w:val="00CF2ECD"/>
    <w:rsid w:val="00D0036F"/>
    <w:rsid w:val="00D02597"/>
    <w:rsid w:val="00D06C87"/>
    <w:rsid w:val="00D16F98"/>
    <w:rsid w:val="00D23E8F"/>
    <w:rsid w:val="00D26395"/>
    <w:rsid w:val="00D30EC6"/>
    <w:rsid w:val="00D33681"/>
    <w:rsid w:val="00D5190C"/>
    <w:rsid w:val="00D577BB"/>
    <w:rsid w:val="00D60810"/>
    <w:rsid w:val="00D92894"/>
    <w:rsid w:val="00D9589A"/>
    <w:rsid w:val="00D96E09"/>
    <w:rsid w:val="00DC38DB"/>
    <w:rsid w:val="00DC443C"/>
    <w:rsid w:val="00DF0855"/>
    <w:rsid w:val="00E07F25"/>
    <w:rsid w:val="00E52988"/>
    <w:rsid w:val="00E537DB"/>
    <w:rsid w:val="00E568FC"/>
    <w:rsid w:val="00E82DF0"/>
    <w:rsid w:val="00E83491"/>
    <w:rsid w:val="00E9605E"/>
    <w:rsid w:val="00EA38A1"/>
    <w:rsid w:val="00EA3FF1"/>
    <w:rsid w:val="00EA7AC7"/>
    <w:rsid w:val="00EB198A"/>
    <w:rsid w:val="00EE01ED"/>
    <w:rsid w:val="00EE0512"/>
    <w:rsid w:val="00EE5CE7"/>
    <w:rsid w:val="00EF20C4"/>
    <w:rsid w:val="00EF4FE6"/>
    <w:rsid w:val="00F0426E"/>
    <w:rsid w:val="00F10E19"/>
    <w:rsid w:val="00F161F2"/>
    <w:rsid w:val="00F16668"/>
    <w:rsid w:val="00F17CEB"/>
    <w:rsid w:val="00F20D89"/>
    <w:rsid w:val="00F25BB6"/>
    <w:rsid w:val="00F4283A"/>
    <w:rsid w:val="00F65F46"/>
    <w:rsid w:val="00F67BDC"/>
    <w:rsid w:val="00F806E4"/>
    <w:rsid w:val="00F81B37"/>
    <w:rsid w:val="00F86324"/>
    <w:rsid w:val="00F91022"/>
    <w:rsid w:val="00FA0D1B"/>
    <w:rsid w:val="00FB678C"/>
    <w:rsid w:val="00FB71FB"/>
    <w:rsid w:val="00FC6BF7"/>
    <w:rsid w:val="00FD5AB3"/>
    <w:rsid w:val="00FF262C"/>
    <w:rsid w:val="00FF27BC"/>
    <w:rsid w:val="00FF5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15312"/>
  <w15:chartTrackingRefBased/>
  <w15:docId w15:val="{0DC3848B-FD6A-4EBF-BBF1-9D4A903F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melanie title"/>
    <w:basedOn w:val="Normal"/>
    <w:next w:val="Normal"/>
    <w:link w:val="Heading1Char"/>
    <w:uiPriority w:val="9"/>
    <w:qFormat/>
    <w:rsid w:val="000C241E"/>
    <w:pPr>
      <w:keepNext/>
      <w:keepLines/>
      <w:spacing w:before="240" w:after="0"/>
      <w:outlineLvl w:val="0"/>
    </w:pPr>
    <w:rPr>
      <w:rFonts w:ascii="Verdana" w:eastAsiaTheme="majorEastAsia" w:hAnsi="Verdana" w:cstheme="majorBidi"/>
      <w:color w:val="2F5496" w:themeColor="accent1" w:themeShade="BF"/>
      <w:sz w:val="32"/>
      <w:szCs w:val="32"/>
    </w:rPr>
  </w:style>
  <w:style w:type="paragraph" w:styleId="Heading2">
    <w:name w:val="heading 2"/>
    <w:aliases w:val="melanie subtitle,melanie subheading"/>
    <w:basedOn w:val="Normal"/>
    <w:next w:val="Normal"/>
    <w:link w:val="Heading2Char"/>
    <w:uiPriority w:val="9"/>
    <w:unhideWhenUsed/>
    <w:qFormat/>
    <w:rsid w:val="000C241E"/>
    <w:pPr>
      <w:keepNext/>
      <w:keepLines/>
      <w:spacing w:before="40" w:after="0"/>
      <w:outlineLvl w:val="1"/>
    </w:pPr>
    <w:rPr>
      <w:rFonts w:ascii="Verdana" w:eastAsiaTheme="majorEastAsia" w:hAnsi="Verdana" w:cstheme="majorBidi"/>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anietext">
    <w:name w:val="melanie text"/>
    <w:basedOn w:val="MacroText"/>
    <w:link w:val="melanietextChar"/>
    <w:qFormat/>
    <w:rsid w:val="000C241E"/>
    <w:pPr>
      <w:spacing w:before="120" w:after="280"/>
    </w:pPr>
    <w:rPr>
      <w:rFonts w:ascii="Verdana" w:hAnsi="Verdana"/>
      <w:color w:val="2F5496" w:themeColor="accent1" w:themeShade="BF"/>
      <w:sz w:val="24"/>
    </w:rPr>
  </w:style>
  <w:style w:type="character" w:customStyle="1" w:styleId="melanietextChar">
    <w:name w:val="melanie text Char"/>
    <w:basedOn w:val="MacroTextChar"/>
    <w:link w:val="melanietext"/>
    <w:rsid w:val="000C241E"/>
    <w:rPr>
      <w:rFonts w:ascii="Verdana" w:hAnsi="Verdana"/>
      <w:color w:val="2F5496" w:themeColor="accent1" w:themeShade="BF"/>
      <w:sz w:val="24"/>
      <w:szCs w:val="20"/>
    </w:rPr>
  </w:style>
  <w:style w:type="paragraph" w:styleId="MacroText">
    <w:name w:val="macro"/>
    <w:link w:val="MacroTextChar"/>
    <w:uiPriority w:val="99"/>
    <w:semiHidden/>
    <w:unhideWhenUsed/>
    <w:rsid w:val="000C241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C241E"/>
    <w:rPr>
      <w:rFonts w:ascii="Consolas" w:hAnsi="Consolas"/>
      <w:sz w:val="20"/>
      <w:szCs w:val="20"/>
    </w:rPr>
  </w:style>
  <w:style w:type="character" w:customStyle="1" w:styleId="Heading1Char">
    <w:name w:val="Heading 1 Char"/>
    <w:aliases w:val="melanie title Char"/>
    <w:basedOn w:val="DefaultParagraphFont"/>
    <w:link w:val="Heading1"/>
    <w:uiPriority w:val="9"/>
    <w:rsid w:val="000C241E"/>
    <w:rPr>
      <w:rFonts w:ascii="Verdana" w:eastAsiaTheme="majorEastAsia" w:hAnsi="Verdana" w:cstheme="majorBidi"/>
      <w:color w:val="2F5496" w:themeColor="accent1" w:themeShade="BF"/>
      <w:sz w:val="32"/>
      <w:szCs w:val="32"/>
    </w:rPr>
  </w:style>
  <w:style w:type="character" w:customStyle="1" w:styleId="Heading2Char">
    <w:name w:val="Heading 2 Char"/>
    <w:aliases w:val="melanie subtitle Char,melanie subheading Char"/>
    <w:basedOn w:val="DefaultParagraphFont"/>
    <w:link w:val="Heading2"/>
    <w:uiPriority w:val="9"/>
    <w:rsid w:val="000C241E"/>
    <w:rPr>
      <w:rFonts w:ascii="Verdana" w:eastAsiaTheme="majorEastAsia" w:hAnsi="Verdana" w:cstheme="majorBidi"/>
      <w:color w:val="2F5496" w:themeColor="accent1" w:themeShade="BF"/>
      <w:sz w:val="28"/>
      <w:szCs w:val="26"/>
    </w:rPr>
  </w:style>
  <w:style w:type="paragraph" w:styleId="Header">
    <w:name w:val="header"/>
    <w:basedOn w:val="Normal"/>
    <w:link w:val="HeaderChar"/>
    <w:uiPriority w:val="99"/>
    <w:unhideWhenUsed/>
    <w:rsid w:val="008D0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C99"/>
  </w:style>
  <w:style w:type="paragraph" w:styleId="Footer">
    <w:name w:val="footer"/>
    <w:basedOn w:val="Normal"/>
    <w:link w:val="FooterChar"/>
    <w:uiPriority w:val="99"/>
    <w:unhideWhenUsed/>
    <w:rsid w:val="008D0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C99"/>
  </w:style>
  <w:style w:type="paragraph" w:styleId="ListParagraph">
    <w:name w:val="List Paragraph"/>
    <w:basedOn w:val="Normal"/>
    <w:uiPriority w:val="34"/>
    <w:qFormat/>
    <w:rsid w:val="008D0C99"/>
    <w:pPr>
      <w:spacing w:before="120" w:after="280"/>
      <w:ind w:left="720"/>
      <w:contextualSpacing/>
    </w:pPr>
    <w:rPr>
      <w:rFonts w:ascii="Verdana" w:hAnsi="Verdana"/>
      <w:color w:val="0070C0"/>
      <w:sz w:val="24"/>
    </w:rPr>
  </w:style>
  <w:style w:type="table" w:styleId="TableGrid">
    <w:name w:val="Table Grid"/>
    <w:basedOn w:val="TableNormal"/>
    <w:uiPriority w:val="39"/>
    <w:rsid w:val="00002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45C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5C09"/>
    <w:rPr>
      <w:sz w:val="20"/>
      <w:szCs w:val="20"/>
    </w:rPr>
  </w:style>
  <w:style w:type="character" w:styleId="EndnoteReference">
    <w:name w:val="endnote reference"/>
    <w:basedOn w:val="DefaultParagraphFont"/>
    <w:uiPriority w:val="99"/>
    <w:semiHidden/>
    <w:unhideWhenUsed/>
    <w:rsid w:val="00945C09"/>
    <w:rPr>
      <w:vertAlign w:val="superscript"/>
    </w:rPr>
  </w:style>
  <w:style w:type="character" w:styleId="Hyperlink">
    <w:name w:val="Hyperlink"/>
    <w:basedOn w:val="DefaultParagraphFont"/>
    <w:uiPriority w:val="99"/>
    <w:unhideWhenUsed/>
    <w:rsid w:val="00AB2711"/>
    <w:rPr>
      <w:color w:val="0000FF"/>
      <w:u w:val="single"/>
    </w:rPr>
  </w:style>
  <w:style w:type="character" w:styleId="CommentReference">
    <w:name w:val="annotation reference"/>
    <w:basedOn w:val="DefaultParagraphFont"/>
    <w:uiPriority w:val="99"/>
    <w:semiHidden/>
    <w:unhideWhenUsed/>
    <w:rsid w:val="00982143"/>
    <w:rPr>
      <w:sz w:val="16"/>
      <w:szCs w:val="16"/>
    </w:rPr>
  </w:style>
  <w:style w:type="paragraph" w:styleId="CommentText">
    <w:name w:val="annotation text"/>
    <w:basedOn w:val="Normal"/>
    <w:link w:val="CommentTextChar"/>
    <w:uiPriority w:val="99"/>
    <w:semiHidden/>
    <w:unhideWhenUsed/>
    <w:rsid w:val="00982143"/>
    <w:pPr>
      <w:spacing w:line="240" w:lineRule="auto"/>
    </w:pPr>
    <w:rPr>
      <w:sz w:val="20"/>
      <w:szCs w:val="20"/>
    </w:rPr>
  </w:style>
  <w:style w:type="character" w:customStyle="1" w:styleId="CommentTextChar">
    <w:name w:val="Comment Text Char"/>
    <w:basedOn w:val="DefaultParagraphFont"/>
    <w:link w:val="CommentText"/>
    <w:uiPriority w:val="99"/>
    <w:semiHidden/>
    <w:rsid w:val="00982143"/>
    <w:rPr>
      <w:sz w:val="20"/>
      <w:szCs w:val="20"/>
    </w:rPr>
  </w:style>
  <w:style w:type="paragraph" w:styleId="CommentSubject">
    <w:name w:val="annotation subject"/>
    <w:basedOn w:val="CommentText"/>
    <w:next w:val="CommentText"/>
    <w:link w:val="CommentSubjectChar"/>
    <w:uiPriority w:val="99"/>
    <w:semiHidden/>
    <w:unhideWhenUsed/>
    <w:rsid w:val="00982143"/>
    <w:rPr>
      <w:b/>
      <w:bCs/>
    </w:rPr>
  </w:style>
  <w:style w:type="character" w:customStyle="1" w:styleId="CommentSubjectChar">
    <w:name w:val="Comment Subject Char"/>
    <w:basedOn w:val="CommentTextChar"/>
    <w:link w:val="CommentSubject"/>
    <w:uiPriority w:val="99"/>
    <w:semiHidden/>
    <w:rsid w:val="00982143"/>
    <w:rPr>
      <w:b/>
      <w:bCs/>
      <w:sz w:val="20"/>
      <w:szCs w:val="20"/>
    </w:rPr>
  </w:style>
  <w:style w:type="paragraph" w:styleId="BalloonText">
    <w:name w:val="Balloon Text"/>
    <w:basedOn w:val="Normal"/>
    <w:link w:val="BalloonTextChar"/>
    <w:uiPriority w:val="99"/>
    <w:semiHidden/>
    <w:unhideWhenUsed/>
    <w:rsid w:val="00982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143"/>
    <w:rPr>
      <w:rFonts w:ascii="Segoe UI" w:hAnsi="Segoe UI" w:cs="Segoe UI"/>
      <w:sz w:val="18"/>
      <w:szCs w:val="18"/>
    </w:rPr>
  </w:style>
  <w:style w:type="paragraph" w:styleId="FootnoteText">
    <w:name w:val="footnote text"/>
    <w:basedOn w:val="Normal"/>
    <w:link w:val="FootnoteTextChar"/>
    <w:uiPriority w:val="99"/>
    <w:semiHidden/>
    <w:unhideWhenUsed/>
    <w:rsid w:val="00F25B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5BB6"/>
    <w:rPr>
      <w:sz w:val="20"/>
      <w:szCs w:val="20"/>
    </w:rPr>
  </w:style>
  <w:style w:type="character" w:styleId="FootnoteReference">
    <w:name w:val="footnote reference"/>
    <w:basedOn w:val="DefaultParagraphFont"/>
    <w:uiPriority w:val="99"/>
    <w:semiHidden/>
    <w:unhideWhenUsed/>
    <w:rsid w:val="00F25BB6"/>
    <w:rPr>
      <w:vertAlign w:val="superscript"/>
    </w:rPr>
  </w:style>
  <w:style w:type="character" w:styleId="UnresolvedMention">
    <w:name w:val="Unresolved Mention"/>
    <w:basedOn w:val="DefaultParagraphFont"/>
    <w:uiPriority w:val="99"/>
    <w:semiHidden/>
    <w:unhideWhenUsed/>
    <w:rsid w:val="00F25BB6"/>
    <w:rPr>
      <w:color w:val="605E5C"/>
      <w:shd w:val="clear" w:color="auto" w:fill="E1DFDD"/>
    </w:rPr>
  </w:style>
  <w:style w:type="paragraph" w:styleId="Revision">
    <w:name w:val="Revision"/>
    <w:hidden/>
    <w:uiPriority w:val="99"/>
    <w:semiHidden/>
    <w:rsid w:val="00FC6B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Thorley@gre.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quora.com/What-are-the-talents-of-people-with-disabilities" TargetMode="External"/><Relationship Id="rId3" Type="http://schemas.openxmlformats.org/officeDocument/2006/relationships/hyperlink" Target="https://www.personneltoday.com/hr/access-to-work-work-from-home/" TargetMode="External"/><Relationship Id="rId7" Type="http://schemas.openxmlformats.org/officeDocument/2006/relationships/hyperlink" Target="https://www.eduapps.org/mystudybar/" TargetMode="External"/><Relationship Id="rId2" Type="http://schemas.openxmlformats.org/officeDocument/2006/relationships/hyperlink" Target="https://www.who.int/news-room/fact-sheets/detail/disability-and-health" TargetMode="External"/><Relationship Id="rId1" Type="http://schemas.openxmlformats.org/officeDocument/2006/relationships/hyperlink" Target="https://www.mind.org.uk/information-support/types-of-mental-health-problems/statistics-and-facts-about-mental-health/how-common-are-mental-health-problems/" TargetMode="External"/><Relationship Id="rId6" Type="http://schemas.openxmlformats.org/officeDocument/2006/relationships/hyperlink" Target="https://www.officeforstudents.org.uk/advice-and-guidance/promoting-equal-opportunities/effective-practice/disabled-students/" TargetMode="External"/><Relationship Id="rId11" Type="http://schemas.openxmlformats.org/officeDocument/2006/relationships/hyperlink" Target="https://www.forbes.com/sites/robertamatuson/2019/10/30/hidden-talent-the-case-for-hiring-neurodiverse-candidates/?sh=420f22a0768a" TargetMode="External"/><Relationship Id="rId5" Type="http://schemas.openxmlformats.org/officeDocument/2006/relationships/hyperlink" Target="https://www.thebraincharity.org.uk/whats-spoon-theory/" TargetMode="External"/><Relationship Id="rId10" Type="http://schemas.openxmlformats.org/officeDocument/2006/relationships/hyperlink" Target="https://www.bing.com/images/search?q=neurodivergent+people+and+hidden+talents&amp;qpvt=neurodivergent++people+and+hidden+talents&amp;tsc=ImageHoverTitle&amp;form=IGRE&amp;first=1" TargetMode="External"/><Relationship Id="rId4" Type="http://schemas.openxmlformats.org/officeDocument/2006/relationships/hyperlink" Target="https://www.personneltoday.com/hr/access-to-work-work-from-home/" TargetMode="External"/><Relationship Id="rId9" Type="http://schemas.openxmlformats.org/officeDocument/2006/relationships/hyperlink" Target="https://blog.evenbreak.co.uk/category/talented-disabled-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DCD1FC02425F4AA3D0EEA015A12621" ma:contentTypeVersion="14" ma:contentTypeDescription="Create a new document." ma:contentTypeScope="" ma:versionID="a923fb18e7aad0f4607853ce34ceaedb">
  <xsd:schema xmlns:xsd="http://www.w3.org/2001/XMLSchema" xmlns:xs="http://www.w3.org/2001/XMLSchema" xmlns:p="http://schemas.microsoft.com/office/2006/metadata/properties" xmlns:ns3="42d2cff9-ef5a-41ce-8867-a1121e5cb6a1" xmlns:ns4="b30dc133-6482-4d37-9a46-54f443b49b26" targetNamespace="http://schemas.microsoft.com/office/2006/metadata/properties" ma:root="true" ma:fieldsID="ec764b26aa8dc27061cc7b3ec4143ab1" ns3:_="" ns4:_="">
    <xsd:import namespace="42d2cff9-ef5a-41ce-8867-a1121e5cb6a1"/>
    <xsd:import namespace="b30dc133-6482-4d37-9a46-54f443b49b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2cff9-ef5a-41ce-8867-a1121e5cb6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0dc133-6482-4d37-9a46-54f443b49b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DFC9C-283F-4923-89BC-B4977244CC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133FC8-5866-48B0-A837-CF6FD85E6E59}">
  <ds:schemaRefs>
    <ds:schemaRef ds:uri="http://schemas.microsoft.com/sharepoint/v3/contenttype/forms"/>
  </ds:schemaRefs>
</ds:datastoreItem>
</file>

<file path=customXml/itemProps3.xml><?xml version="1.0" encoding="utf-8"?>
<ds:datastoreItem xmlns:ds="http://schemas.openxmlformats.org/officeDocument/2006/customXml" ds:itemID="{AC95A49D-02DA-44EF-A1F4-365FC4BDD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2cff9-ef5a-41ce-8867-a1121e5cb6a1"/>
    <ds:schemaRef ds:uri="b30dc133-6482-4d37-9a46-54f443b49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AD8E37-E42F-4420-8FAE-80F5D005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McFarlane</dc:creator>
  <cp:keywords/>
  <dc:description/>
  <cp:lastModifiedBy>Melanie Thorley</cp:lastModifiedBy>
  <cp:revision>5</cp:revision>
  <dcterms:created xsi:type="dcterms:W3CDTF">2023-01-19T17:44:00Z</dcterms:created>
  <dcterms:modified xsi:type="dcterms:W3CDTF">2023-08-02T11:00:00Z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0x010100D1DCD1FC02425F4AA3D0EEA015A12621</vt:lpwstr>
  </property>
</Properties>
</file>