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B2CBD" w14:textId="6C192678" w:rsidR="00E25E96" w:rsidRDefault="009624C3">
      <w:pPr>
        <w:spacing w:before="9"/>
        <w:rPr>
          <w:rFonts w:ascii="Times New Roman" w:eastAsia="Times New Roman" w:hAnsi="Times New Roman" w:cs="Times New Roman"/>
          <w:sz w:val="7"/>
          <w:szCs w:val="7"/>
        </w:rPr>
      </w:pPr>
      <w:r>
        <w:rPr>
          <w:noProof/>
        </w:rPr>
        <w:drawing>
          <wp:anchor distT="0" distB="0" distL="114300" distR="114300" simplePos="0" relativeHeight="251659264" behindDoc="0" locked="0" layoutInCell="1" allowOverlap="1" wp14:anchorId="071DBA25" wp14:editId="0502D17F">
            <wp:simplePos x="0" y="0"/>
            <wp:positionH relativeFrom="column">
              <wp:posOffset>-12192</wp:posOffset>
            </wp:positionH>
            <wp:positionV relativeFrom="paragraph">
              <wp:posOffset>127</wp:posOffset>
            </wp:positionV>
            <wp:extent cx="5486400" cy="975360"/>
            <wp:effectExtent l="0" t="0" r="0" b="0"/>
            <wp:wrapTopAndBottom/>
            <wp:docPr id="2" name="Picture 4" descr="A white background with black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4" descr="A white background with black text&#10;&#10;Description automatically generated"/>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975360"/>
                    </a:xfrm>
                    <a:prstGeom prst="rect">
                      <a:avLst/>
                    </a:prstGeom>
                    <a:noFill/>
                  </pic:spPr>
                </pic:pic>
              </a:graphicData>
            </a:graphic>
            <wp14:sizeRelH relativeFrom="margin">
              <wp14:pctWidth>0</wp14:pctWidth>
            </wp14:sizeRelH>
            <wp14:sizeRelV relativeFrom="margin">
              <wp14:pctHeight>0</wp14:pctHeight>
            </wp14:sizeRelV>
          </wp:anchor>
        </w:drawing>
      </w:r>
    </w:p>
    <w:p w14:paraId="582574F1" w14:textId="1ED31804" w:rsidR="003A4650" w:rsidRPr="005D2583" w:rsidRDefault="009624C3" w:rsidP="00212ACF">
      <w:pPr>
        <w:tabs>
          <w:tab w:val="left" w:pos="556"/>
          <w:tab w:val="left" w:pos="4806"/>
        </w:tabs>
        <w:spacing w:before="68" w:line="264" w:lineRule="auto"/>
        <w:jc w:val="center"/>
        <w:rPr>
          <w:rFonts w:ascii="Garamond" w:eastAsia="Garamond" w:hAnsi="Garamond" w:cs="Garamond"/>
          <w:sz w:val="10"/>
          <w:szCs w:val="10"/>
        </w:rPr>
      </w:pPr>
      <w:r>
        <w:rPr>
          <w:rFonts w:ascii="Times New Roman" w:eastAsia="Times New Roman" w:hAnsi="Times New Roman" w:cs="Times New Roman"/>
          <w:noProof/>
          <w:sz w:val="20"/>
          <w:szCs w:val="20"/>
        </w:rPr>
        <mc:AlternateContent>
          <mc:Choice Requires="wps">
            <w:drawing>
              <wp:inline distT="0" distB="0" distL="0" distR="0" wp14:anchorId="78B5E2D7" wp14:editId="299CCBAA">
                <wp:extent cx="33655" cy="152400"/>
                <wp:effectExtent l="0" t="0" r="4445"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6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5243" w14:textId="77777777" w:rsidR="005C7298" w:rsidRDefault="005C7298">
                            <w:pPr>
                              <w:spacing w:line="240" w:lineRule="exact"/>
                              <w:rPr>
                                <w:rFonts w:ascii="Cambria" w:eastAsia="Cambria" w:hAnsi="Cambria" w:cs="Cambria"/>
                                <w:sz w:val="24"/>
                                <w:szCs w:val="24"/>
                              </w:rPr>
                            </w:pPr>
                            <w:r>
                              <w:rPr>
                                <w:rFonts w:ascii="Cambria"/>
                                <w:sz w:val="24"/>
                              </w:rPr>
                              <w:t xml:space="preserve"> </w:t>
                            </w:r>
                          </w:p>
                        </w:txbxContent>
                      </wps:txbx>
                      <wps:bodyPr rot="0" vert="horz" wrap="square" lIns="0" tIns="0" rIns="0" bIns="0" anchor="t" anchorCtr="0" upright="1">
                        <a:noAutofit/>
                      </wps:bodyPr>
                    </wps:wsp>
                  </a:graphicData>
                </a:graphic>
              </wp:inline>
            </w:drawing>
          </mc:Choice>
          <mc:Fallback>
            <w:pict>
              <v:shapetype w14:anchorId="78B5E2D7" id="_x0000_t202" coordsize="21600,21600" o:spt="202" path="m,l,21600r21600,l21600,xe">
                <v:stroke joinstyle="miter"/>
                <v:path gradientshapeok="t" o:connecttype="rect"/>
              </v:shapetype>
              <v:shape id="Text Box 2" o:spid="_x0000_s1026" type="#_x0000_t202" style="width:2.65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" filled="f" stroked="f">
                <v:path arrowok="t"/>
                <v:textbox inset="0,0,0,0">
                  <w:txbxContent>
                    <w:p w14:paraId="1E8D5243" w14:textId="77777777" w:rsidR="005C7298" w:rsidRDefault="005C7298">
                      <w:pPr>
                        <w:spacing w:line="240" w:lineRule="exact"/>
                        <w:rPr>
                          <w:rFonts w:ascii="Cambria" w:eastAsia="Cambria" w:hAnsi="Cambria" w:cs="Cambria"/>
                          <w:sz w:val="24"/>
                          <w:szCs w:val="24"/>
                        </w:rPr>
                      </w:pPr>
                      <w:r>
                        <w:rPr>
                          <w:rFonts w:ascii="Cambria"/>
                          <w:sz w:val="24"/>
                        </w:rPr>
                        <w:t xml:space="preserve"> </w:t>
                      </w:r>
                    </w:p>
                  </w:txbxContent>
                </v:textbox>
                <w10:anchorlock/>
              </v:shape>
            </w:pict>
          </mc:Fallback>
        </mc:AlternateContent>
      </w:r>
    </w:p>
    <w:p w14:paraId="416B75E8" w14:textId="31B77B18" w:rsidR="008F5291" w:rsidRDefault="00344011" w:rsidP="008F5291">
      <w:pPr>
        <w:pStyle w:val="BodyText"/>
        <w:spacing w:line="264" w:lineRule="auto"/>
        <w:ind w:left="108" w:right="4" w:firstLine="0"/>
        <w:jc w:val="center"/>
        <w:rPr>
          <w:rFonts w:eastAsia="Times New Roman" w:cs="Times New Roman"/>
          <w:b/>
          <w:bCs/>
          <w:caps/>
          <w:sz w:val="28"/>
          <w:szCs w:val="36"/>
        </w:rPr>
      </w:pPr>
      <w:bookmarkStart w:id="0" w:name="_Hlk151903390"/>
      <w:r w:rsidRPr="00344011">
        <w:rPr>
          <w:rFonts w:eastAsia="Times New Roman" w:cs="Times New Roman"/>
          <w:b/>
          <w:bCs/>
          <w:caps/>
          <w:sz w:val="28"/>
          <w:szCs w:val="36"/>
        </w:rPr>
        <w:t xml:space="preserve">Co-Creation of Teaching, Learning and Assessment </w:t>
      </w:r>
    </w:p>
    <w:p w14:paraId="0365CBB0" w14:textId="22BEC405" w:rsidR="00344011" w:rsidRDefault="00344011" w:rsidP="000F0A43">
      <w:pPr>
        <w:pStyle w:val="BodyText"/>
        <w:spacing w:line="264" w:lineRule="auto"/>
        <w:ind w:left="108" w:right="4" w:firstLine="0"/>
        <w:jc w:val="center"/>
        <w:rPr>
          <w:rFonts w:eastAsia="Times New Roman" w:cs="Times New Roman"/>
          <w:b/>
          <w:bCs/>
          <w:caps/>
          <w:sz w:val="28"/>
          <w:szCs w:val="36"/>
        </w:rPr>
      </w:pPr>
      <w:r w:rsidRPr="00344011">
        <w:rPr>
          <w:rFonts w:eastAsia="Times New Roman" w:cs="Times New Roman"/>
          <w:b/>
          <w:bCs/>
          <w:caps/>
          <w:sz w:val="28"/>
          <w:szCs w:val="36"/>
        </w:rPr>
        <w:t>at Greenwich Business</w:t>
      </w:r>
      <w:r>
        <w:rPr>
          <w:rFonts w:eastAsia="Times New Roman" w:cs="Times New Roman"/>
          <w:b/>
          <w:bCs/>
          <w:caps/>
          <w:sz w:val="28"/>
          <w:szCs w:val="36"/>
        </w:rPr>
        <w:t xml:space="preserve"> School</w:t>
      </w:r>
    </w:p>
    <w:p w14:paraId="091A7EA5" w14:textId="77777777" w:rsidR="00344011" w:rsidRPr="009624C3" w:rsidRDefault="00344011" w:rsidP="00212ACF">
      <w:pPr>
        <w:pStyle w:val="BodyText"/>
        <w:spacing w:line="264" w:lineRule="auto"/>
        <w:ind w:left="108" w:right="454" w:firstLine="0"/>
        <w:rPr>
          <w:rFonts w:eastAsia="Times New Roman" w:cs="Times New Roman"/>
          <w:b/>
          <w:bCs/>
          <w:caps/>
          <w:sz w:val="22"/>
          <w:szCs w:val="22"/>
        </w:rPr>
      </w:pPr>
    </w:p>
    <w:bookmarkEnd w:id="0"/>
    <w:p w14:paraId="1D5763B1" w14:textId="77777777" w:rsidR="00043F75" w:rsidRDefault="00043F75" w:rsidP="00043F75">
      <w:pPr>
        <w:rPr>
          <w:sz w:val="28"/>
          <w:szCs w:val="28"/>
        </w:rPr>
      </w:pPr>
      <w:r w:rsidRPr="31C351CD">
        <w:rPr>
          <w:b/>
          <w:bCs/>
          <w:sz w:val="28"/>
          <w:szCs w:val="28"/>
        </w:rPr>
        <w:t>Template for formatting submissions</w:t>
      </w:r>
      <w:r w:rsidRPr="31C351CD">
        <w:rPr>
          <w:sz w:val="28"/>
          <w:szCs w:val="28"/>
        </w:rPr>
        <w:t xml:space="preserve"> [sample essay excerpts with explanation of components]</w:t>
      </w:r>
    </w:p>
    <w:p w14:paraId="3C983B7E" w14:textId="77777777" w:rsidR="00043F75" w:rsidRDefault="00043F75" w:rsidP="00043F75">
      <w:pPr>
        <w:rPr>
          <w:sz w:val="28"/>
        </w:rPr>
      </w:pPr>
    </w:p>
    <w:p w14:paraId="372F2179" w14:textId="77777777" w:rsidR="00043F75" w:rsidRPr="004F4FCA" w:rsidRDefault="00043F75" w:rsidP="00043F75">
      <w:pPr>
        <w:pStyle w:val="Normal1"/>
        <w:spacing w:line="240" w:lineRule="auto"/>
        <w:rPr>
          <w:rFonts w:ascii="Times New Roman" w:eastAsia="Times New Roman" w:hAnsi="Times New Roman" w:cs="Times New Roman"/>
          <w:bCs/>
          <w:color w:val="31849B" w:themeColor="accent5" w:themeShade="BF"/>
          <w:sz w:val="24"/>
          <w:szCs w:val="24"/>
        </w:rPr>
      </w:pPr>
      <w:r w:rsidRPr="004F4FCA">
        <w:rPr>
          <w:rFonts w:ascii="Times New Roman" w:eastAsia="Times New Roman" w:hAnsi="Times New Roman" w:cs="Times New Roman"/>
          <w:bCs/>
          <w:color w:val="31849B" w:themeColor="accent5" w:themeShade="BF"/>
          <w:sz w:val="24"/>
          <w:szCs w:val="24"/>
        </w:rPr>
        <w:t>[</w:t>
      </w:r>
      <w:r>
        <w:rPr>
          <w:rFonts w:ascii="Times New Roman" w:eastAsia="Times New Roman" w:hAnsi="Times New Roman" w:cs="Times New Roman"/>
          <w:bCs/>
          <w:color w:val="31849B" w:themeColor="accent5" w:themeShade="BF"/>
          <w:sz w:val="24"/>
          <w:szCs w:val="24"/>
        </w:rPr>
        <w:t>Word docs with single spacing, left-aligned, no indentations (except for quotes longer than 40 words), Times New Roman, 12-point font throughout</w:t>
      </w:r>
      <w:r w:rsidRPr="004F4FCA">
        <w:rPr>
          <w:rFonts w:ascii="Times New Roman" w:eastAsia="Times New Roman" w:hAnsi="Times New Roman" w:cs="Times New Roman"/>
          <w:bCs/>
          <w:color w:val="31849B" w:themeColor="accent5" w:themeShade="BF"/>
          <w:sz w:val="24"/>
          <w:szCs w:val="24"/>
        </w:rPr>
        <w:t>]</w:t>
      </w:r>
    </w:p>
    <w:p w14:paraId="2623EA7D" w14:textId="77777777" w:rsidR="00043F75" w:rsidRDefault="00043F75" w:rsidP="00043F75">
      <w:pPr>
        <w:pStyle w:val="Normal1"/>
        <w:spacing w:line="240" w:lineRule="auto"/>
        <w:rPr>
          <w:rFonts w:ascii="Times New Roman" w:eastAsia="Times New Roman" w:hAnsi="Times New Roman" w:cs="Times New Roman"/>
          <w:b/>
          <w:smallCaps/>
          <w:sz w:val="24"/>
          <w:szCs w:val="24"/>
        </w:rPr>
      </w:pPr>
    </w:p>
    <w:p w14:paraId="4AE7747B" w14:textId="77777777" w:rsidR="00043F75" w:rsidRDefault="00043F75" w:rsidP="00043F75">
      <w:pPr>
        <w:pStyle w:val="Normal1"/>
        <w:spacing w:line="240" w:lineRule="auto"/>
        <w:rPr>
          <w:rFonts w:ascii="Times New Roman" w:eastAsia="Times New Roman" w:hAnsi="Times New Roman" w:cs="Times New Roman"/>
          <w:b/>
          <w:smallCaps/>
          <w:sz w:val="24"/>
          <w:szCs w:val="24"/>
        </w:rPr>
      </w:pPr>
      <w:r w:rsidRPr="00F554C4">
        <w:rPr>
          <w:rFonts w:ascii="Times New Roman" w:eastAsia="Times New Roman" w:hAnsi="Times New Roman" w:cs="Times New Roman"/>
          <w:b/>
          <w:smallCaps/>
          <w:sz w:val="24"/>
          <w:szCs w:val="24"/>
        </w:rPr>
        <w:t>A STEPP into Uncertainty: Pursuing Passions To Embrace Pedagogical Risks</w:t>
      </w:r>
    </w:p>
    <w:p w14:paraId="2C6C7FEE" w14:textId="77777777" w:rsidR="00043F75" w:rsidRPr="004F4FCA" w:rsidRDefault="00043F75" w:rsidP="00043F75">
      <w:pPr>
        <w:pStyle w:val="Normal1"/>
        <w:spacing w:line="240" w:lineRule="auto"/>
        <w:rPr>
          <w:rFonts w:ascii="Times New Roman" w:eastAsia="Times New Roman" w:hAnsi="Times New Roman" w:cs="Times New Roman"/>
          <w:bCs/>
          <w:smallCaps/>
          <w:color w:val="31849B" w:themeColor="accent5" w:themeShade="BF"/>
          <w:sz w:val="24"/>
          <w:szCs w:val="24"/>
        </w:rPr>
      </w:pPr>
      <w:r w:rsidRPr="004F4FCA">
        <w:rPr>
          <w:rFonts w:ascii="Times New Roman" w:eastAsia="Times New Roman" w:hAnsi="Times New Roman" w:cs="Times New Roman"/>
          <w:bCs/>
          <w:smallCaps/>
          <w:color w:val="31849B" w:themeColor="accent5" w:themeShade="BF"/>
          <w:sz w:val="24"/>
          <w:szCs w:val="24"/>
        </w:rPr>
        <w:t>[</w:t>
      </w:r>
      <w:r w:rsidRPr="004F4FCA">
        <w:rPr>
          <w:rFonts w:ascii="Times New Roman" w:eastAsia="Times New Roman" w:hAnsi="Times New Roman" w:cs="Times New Roman"/>
          <w:bCs/>
          <w:color w:val="31849B" w:themeColor="accent5" w:themeShade="BF"/>
          <w:sz w:val="24"/>
          <w:szCs w:val="24"/>
        </w:rPr>
        <w:t xml:space="preserve">Title is in </w:t>
      </w:r>
      <w:r w:rsidRPr="004F4FCA">
        <w:rPr>
          <w:rFonts w:ascii="Times New Roman" w:eastAsia="Times New Roman" w:hAnsi="Times New Roman" w:cs="Times New Roman"/>
          <w:b/>
          <w:color w:val="31849B" w:themeColor="accent5" w:themeShade="BF"/>
          <w:sz w:val="24"/>
          <w:szCs w:val="24"/>
        </w:rPr>
        <w:t>bold</w:t>
      </w:r>
      <w:r w:rsidRPr="004F4FCA">
        <w:rPr>
          <w:rFonts w:ascii="Times New Roman" w:eastAsia="Times New Roman" w:hAnsi="Times New Roman" w:cs="Times New Roman"/>
          <w:bCs/>
          <w:color w:val="31849B" w:themeColor="accent5" w:themeShade="BF"/>
          <w:sz w:val="24"/>
          <w:szCs w:val="24"/>
        </w:rPr>
        <w:t xml:space="preserve"> and</w:t>
      </w:r>
      <w:r w:rsidRPr="004F4FCA">
        <w:rPr>
          <w:rFonts w:ascii="Times New Roman" w:eastAsia="Times New Roman" w:hAnsi="Times New Roman" w:cs="Times New Roman"/>
          <w:bCs/>
          <w:smallCaps/>
          <w:color w:val="31849B" w:themeColor="accent5" w:themeShade="BF"/>
          <w:sz w:val="24"/>
          <w:szCs w:val="24"/>
        </w:rPr>
        <w:t xml:space="preserve"> Small Caps</w:t>
      </w:r>
      <w:r>
        <w:rPr>
          <w:rFonts w:ascii="Times New Roman" w:eastAsia="Times New Roman" w:hAnsi="Times New Roman" w:cs="Times New Roman"/>
          <w:bCs/>
          <w:smallCaps/>
          <w:color w:val="31849B" w:themeColor="accent5" w:themeShade="BF"/>
          <w:sz w:val="24"/>
          <w:szCs w:val="24"/>
        </w:rPr>
        <w:t xml:space="preserve"> (</w:t>
      </w:r>
      <w:r w:rsidRPr="004F4FCA">
        <w:rPr>
          <w:rFonts w:ascii="Times New Roman" w:eastAsia="Times New Roman" w:hAnsi="Times New Roman" w:cs="Times New Roman"/>
          <w:bCs/>
          <w:color w:val="31849B" w:themeColor="accent5" w:themeShade="BF"/>
          <w:sz w:val="24"/>
          <w:szCs w:val="24"/>
        </w:rPr>
        <w:t>not</w:t>
      </w:r>
      <w:r w:rsidRPr="004F4FCA">
        <w:rPr>
          <w:rFonts w:ascii="Times New Roman" w:eastAsia="Times New Roman" w:hAnsi="Times New Roman" w:cs="Times New Roman"/>
          <w:bCs/>
          <w:smallCaps/>
          <w:color w:val="31849B" w:themeColor="accent5" w:themeShade="BF"/>
          <w:sz w:val="24"/>
          <w:szCs w:val="24"/>
        </w:rPr>
        <w:t xml:space="preserve"> ALL CAPS</w:t>
      </w:r>
      <w:r>
        <w:rPr>
          <w:rFonts w:ascii="Times New Roman" w:eastAsia="Times New Roman" w:hAnsi="Times New Roman" w:cs="Times New Roman"/>
          <w:bCs/>
          <w:smallCaps/>
          <w:color w:val="31849B" w:themeColor="accent5" w:themeShade="BF"/>
          <w:sz w:val="24"/>
          <w:szCs w:val="24"/>
        </w:rPr>
        <w:t xml:space="preserve">), </w:t>
      </w:r>
      <w:r>
        <w:rPr>
          <w:rFonts w:ascii="Times New Roman" w:eastAsia="Times New Roman" w:hAnsi="Times New Roman" w:cs="Times New Roman"/>
          <w:bCs/>
          <w:color w:val="31849B" w:themeColor="accent5" w:themeShade="BF"/>
          <w:sz w:val="24"/>
          <w:szCs w:val="24"/>
        </w:rPr>
        <w:t>with first letter of major words capitalized</w:t>
      </w:r>
      <w:r w:rsidRPr="004F4FCA">
        <w:rPr>
          <w:rFonts w:ascii="Times New Roman" w:eastAsia="Times New Roman" w:hAnsi="Times New Roman" w:cs="Times New Roman"/>
          <w:bCs/>
          <w:smallCaps/>
          <w:color w:val="31849B" w:themeColor="accent5" w:themeShade="BF"/>
          <w:sz w:val="24"/>
          <w:szCs w:val="24"/>
        </w:rPr>
        <w:t>]</w:t>
      </w:r>
    </w:p>
    <w:p w14:paraId="5974A0DB" w14:textId="77777777" w:rsidR="00043F75" w:rsidRPr="004F4FCA" w:rsidRDefault="00043F75" w:rsidP="00043F75">
      <w:pPr>
        <w:pStyle w:val="Normal1"/>
        <w:spacing w:line="240" w:lineRule="auto"/>
        <w:rPr>
          <w:rFonts w:ascii="Times New Roman" w:eastAsia="Times New Roman" w:hAnsi="Times New Roman" w:cs="Times New Roman"/>
          <w:bCs/>
          <w:color w:val="31849B" w:themeColor="accent5" w:themeShade="BF"/>
          <w:sz w:val="24"/>
          <w:szCs w:val="24"/>
        </w:rPr>
      </w:pPr>
      <w:r w:rsidRPr="004F4FCA">
        <w:rPr>
          <w:rFonts w:ascii="Times New Roman" w:eastAsia="Times New Roman" w:hAnsi="Times New Roman" w:cs="Times New Roman"/>
          <w:bCs/>
          <w:color w:val="31849B" w:themeColor="accent5" w:themeShade="BF"/>
          <w:sz w:val="24"/>
          <w:szCs w:val="24"/>
        </w:rPr>
        <w:t>[One hard return between title and author]</w:t>
      </w:r>
    </w:p>
    <w:p w14:paraId="6A4BD1C4" w14:textId="77777777" w:rsidR="00043F75" w:rsidRDefault="00043F75" w:rsidP="00043F75">
      <w:pPr>
        <w:pStyle w:val="Normal1"/>
        <w:spacing w:line="240" w:lineRule="auto"/>
        <w:rPr>
          <w:rFonts w:ascii="Times New Roman" w:eastAsia="Times New Roman" w:hAnsi="Times New Roman" w:cs="Times New Roman"/>
          <w:i/>
          <w:sz w:val="24"/>
          <w:szCs w:val="24"/>
        </w:rPr>
      </w:pPr>
      <w:proofErr w:type="spellStart"/>
      <w:r w:rsidRPr="00F554C4">
        <w:rPr>
          <w:rFonts w:ascii="Times New Roman" w:eastAsia="Times New Roman" w:hAnsi="Times New Roman" w:cs="Times New Roman"/>
          <w:i/>
          <w:sz w:val="24"/>
          <w:szCs w:val="24"/>
        </w:rPr>
        <w:t>Nandeeta</w:t>
      </w:r>
      <w:proofErr w:type="spellEnd"/>
      <w:r w:rsidRPr="00F554C4">
        <w:rPr>
          <w:rFonts w:ascii="Times New Roman" w:eastAsia="Times New Roman" w:hAnsi="Times New Roman" w:cs="Times New Roman"/>
          <w:i/>
          <w:sz w:val="24"/>
          <w:szCs w:val="24"/>
        </w:rPr>
        <w:t xml:space="preserve"> Bala, Cognitive Science and Education major, Chemistry minor, Vassar College, Class of 2022</w:t>
      </w:r>
    </w:p>
    <w:p w14:paraId="79BB2EBB" w14:textId="77777777" w:rsidR="00043F75" w:rsidRPr="00866056" w:rsidRDefault="00043F75" w:rsidP="00043F75">
      <w:pPr>
        <w:pStyle w:val="Normal1"/>
        <w:spacing w:line="240" w:lineRule="auto"/>
        <w:rPr>
          <w:rFonts w:ascii="Times New Roman" w:eastAsia="Times New Roman" w:hAnsi="Times New Roman" w:cs="Times New Roman"/>
          <w:bCs/>
          <w:color w:val="31849B" w:themeColor="accent5" w:themeShade="BF"/>
          <w:sz w:val="24"/>
          <w:szCs w:val="24"/>
        </w:rPr>
      </w:pPr>
      <w:r w:rsidRPr="004F4FCA">
        <w:rPr>
          <w:rFonts w:ascii="Times New Roman" w:eastAsia="Times New Roman" w:hAnsi="Times New Roman" w:cs="Times New Roman"/>
          <w:bCs/>
          <w:color w:val="31849B" w:themeColor="accent5" w:themeShade="BF"/>
          <w:sz w:val="24"/>
          <w:szCs w:val="24"/>
        </w:rPr>
        <w:t xml:space="preserve">[One hard return between </w:t>
      </w:r>
      <w:r>
        <w:rPr>
          <w:rFonts w:ascii="Times New Roman" w:eastAsia="Times New Roman" w:hAnsi="Times New Roman" w:cs="Times New Roman"/>
          <w:bCs/>
          <w:color w:val="31849B" w:themeColor="accent5" w:themeShade="BF"/>
          <w:sz w:val="24"/>
          <w:szCs w:val="24"/>
        </w:rPr>
        <w:t xml:space="preserve">multiple </w:t>
      </w:r>
      <w:r w:rsidRPr="004F4FCA">
        <w:rPr>
          <w:rFonts w:ascii="Times New Roman" w:eastAsia="Times New Roman" w:hAnsi="Times New Roman" w:cs="Times New Roman"/>
          <w:bCs/>
          <w:color w:val="31849B" w:themeColor="accent5" w:themeShade="BF"/>
          <w:sz w:val="24"/>
          <w:szCs w:val="24"/>
        </w:rPr>
        <w:t>author</w:t>
      </w:r>
      <w:r>
        <w:rPr>
          <w:rFonts w:ascii="Times New Roman" w:eastAsia="Times New Roman" w:hAnsi="Times New Roman" w:cs="Times New Roman"/>
          <w:bCs/>
          <w:color w:val="31849B" w:themeColor="accent5" w:themeShade="BF"/>
          <w:sz w:val="24"/>
          <w:szCs w:val="24"/>
        </w:rPr>
        <w:t>s</w:t>
      </w:r>
      <w:r w:rsidRPr="004F4FCA">
        <w:rPr>
          <w:rFonts w:ascii="Times New Roman" w:eastAsia="Times New Roman" w:hAnsi="Times New Roman" w:cs="Times New Roman"/>
          <w:bCs/>
          <w:color w:val="31849B" w:themeColor="accent5" w:themeShade="BF"/>
          <w:sz w:val="24"/>
          <w:szCs w:val="24"/>
        </w:rPr>
        <w:t>]</w:t>
      </w:r>
    </w:p>
    <w:p w14:paraId="1CFCB6AB" w14:textId="77777777" w:rsidR="00043F75" w:rsidRPr="004F4FCA" w:rsidRDefault="00043F75" w:rsidP="00043F75">
      <w:pPr>
        <w:rPr>
          <w:rFonts w:ascii="Times New Roman" w:eastAsia="Times New Roman" w:hAnsi="Times New Roman" w:cs="Times New Roman"/>
          <w:i/>
          <w:iCs/>
          <w:color w:val="000000"/>
          <w:sz w:val="24"/>
          <w:szCs w:val="24"/>
        </w:rPr>
      </w:pPr>
      <w:r w:rsidRPr="00796A7E">
        <w:rPr>
          <w:rFonts w:ascii="Times New Roman" w:eastAsia="Times New Roman" w:hAnsi="Times New Roman" w:cs="Times New Roman"/>
          <w:i/>
          <w:iCs/>
          <w:color w:val="000000"/>
          <w:sz w:val="24"/>
          <w:szCs w:val="24"/>
        </w:rPr>
        <w:t xml:space="preserve">Lorna Hayward, Associate Professor, Physical Therapy, </w:t>
      </w:r>
      <w:proofErr w:type="spellStart"/>
      <w:r w:rsidRPr="00796A7E">
        <w:rPr>
          <w:rFonts w:ascii="Times New Roman" w:eastAsia="Times New Roman" w:hAnsi="Times New Roman" w:cs="Times New Roman"/>
          <w:i/>
          <w:iCs/>
          <w:color w:val="000000"/>
          <w:sz w:val="24"/>
          <w:szCs w:val="24"/>
        </w:rPr>
        <w:t>Bouvé</w:t>
      </w:r>
      <w:proofErr w:type="spellEnd"/>
      <w:r w:rsidRPr="00796A7E">
        <w:rPr>
          <w:rFonts w:ascii="Times New Roman" w:eastAsia="Times New Roman" w:hAnsi="Times New Roman" w:cs="Times New Roman"/>
          <w:i/>
          <w:iCs/>
          <w:color w:val="000000"/>
          <w:sz w:val="24"/>
          <w:szCs w:val="24"/>
        </w:rPr>
        <w:t xml:space="preserve"> College of Health Sciences, Northeastern University</w:t>
      </w:r>
    </w:p>
    <w:p w14:paraId="25F885FB" w14:textId="77777777" w:rsidR="00043F75" w:rsidRPr="00DD1A98" w:rsidRDefault="00043F75" w:rsidP="00043F75">
      <w:pPr>
        <w:pStyle w:val="Normal1"/>
        <w:spacing w:line="240" w:lineRule="auto"/>
        <w:rPr>
          <w:rFonts w:ascii="Times New Roman" w:eastAsia="Times New Roman" w:hAnsi="Times New Roman" w:cs="Times New Roman"/>
          <w:bCs/>
          <w:i/>
          <w:iCs/>
          <w:smallCaps/>
          <w:color w:val="31849B" w:themeColor="accent5" w:themeShade="BF"/>
          <w:sz w:val="24"/>
          <w:szCs w:val="24"/>
        </w:rPr>
      </w:pPr>
      <w:r w:rsidRPr="004F4FCA">
        <w:rPr>
          <w:rFonts w:ascii="Times New Roman" w:eastAsia="Times New Roman" w:hAnsi="Times New Roman" w:cs="Times New Roman"/>
          <w:i/>
          <w:iCs/>
          <w:sz w:val="24"/>
          <w:szCs w:val="24"/>
        </w:rPr>
        <w:t xml:space="preserve"> </w:t>
      </w:r>
      <w:r w:rsidRPr="004F4FCA">
        <w:rPr>
          <w:rFonts w:ascii="Times New Roman" w:eastAsia="Times New Roman" w:hAnsi="Times New Roman" w:cs="Times New Roman"/>
          <w:bCs/>
          <w:i/>
          <w:iCs/>
          <w:smallCaps/>
          <w:color w:val="31849B" w:themeColor="accent5" w:themeShade="BF"/>
          <w:sz w:val="24"/>
          <w:szCs w:val="24"/>
        </w:rPr>
        <w:t>[</w:t>
      </w:r>
      <w:r w:rsidRPr="004F4FCA">
        <w:rPr>
          <w:rFonts w:ascii="Times New Roman" w:eastAsia="Times New Roman" w:hAnsi="Times New Roman" w:cs="Times New Roman"/>
          <w:bCs/>
          <w:i/>
          <w:iCs/>
          <w:color w:val="31849B" w:themeColor="accent5" w:themeShade="BF"/>
          <w:sz w:val="24"/>
          <w:szCs w:val="24"/>
        </w:rPr>
        <w:t xml:space="preserve">Author, </w:t>
      </w:r>
      <w:proofErr w:type="gramStart"/>
      <w:r w:rsidRPr="004F4FCA">
        <w:rPr>
          <w:rFonts w:ascii="Times New Roman" w:eastAsia="Times New Roman" w:hAnsi="Times New Roman" w:cs="Times New Roman"/>
          <w:bCs/>
          <w:i/>
          <w:iCs/>
          <w:color w:val="31849B" w:themeColor="accent5" w:themeShade="BF"/>
          <w:sz w:val="24"/>
          <w:szCs w:val="24"/>
        </w:rPr>
        <w:t>department</w:t>
      </w:r>
      <w:proofErr w:type="gramEnd"/>
      <w:r w:rsidRPr="004F4FCA">
        <w:rPr>
          <w:rFonts w:ascii="Times New Roman" w:eastAsia="Times New Roman" w:hAnsi="Times New Roman" w:cs="Times New Roman"/>
          <w:bCs/>
          <w:i/>
          <w:iCs/>
          <w:color w:val="31849B" w:themeColor="accent5" w:themeShade="BF"/>
          <w:sz w:val="24"/>
          <w:szCs w:val="24"/>
        </w:rPr>
        <w:t xml:space="preserve"> and role (if faculty)/major affiliation (if student), college (and year of graduation, if a student] </w:t>
      </w:r>
      <w:r>
        <w:rPr>
          <w:rFonts w:ascii="Times New Roman" w:eastAsia="Times New Roman" w:hAnsi="Times New Roman" w:cs="Times New Roman"/>
          <w:bCs/>
          <w:i/>
          <w:iCs/>
          <w:color w:val="31849B" w:themeColor="accent5" w:themeShade="BF"/>
          <w:sz w:val="24"/>
          <w:szCs w:val="24"/>
        </w:rPr>
        <w:t>all in italics, not bolded</w:t>
      </w:r>
      <w:r w:rsidRPr="004F4FCA">
        <w:rPr>
          <w:rFonts w:ascii="Times New Roman" w:eastAsia="Times New Roman" w:hAnsi="Times New Roman" w:cs="Times New Roman"/>
          <w:bCs/>
          <w:i/>
          <w:iCs/>
          <w:smallCaps/>
          <w:color w:val="31849B" w:themeColor="accent5" w:themeShade="BF"/>
          <w:sz w:val="24"/>
          <w:szCs w:val="24"/>
        </w:rPr>
        <w:t>]</w:t>
      </w:r>
    </w:p>
    <w:p w14:paraId="4A38A914" w14:textId="77777777" w:rsidR="00043F75" w:rsidRPr="004F4FCA" w:rsidRDefault="00043F75" w:rsidP="00043F75">
      <w:pPr>
        <w:pStyle w:val="Normal1"/>
        <w:spacing w:line="240" w:lineRule="auto"/>
        <w:rPr>
          <w:rFonts w:ascii="Times New Roman" w:eastAsia="Times New Roman" w:hAnsi="Times New Roman" w:cs="Times New Roman"/>
          <w:bCs/>
          <w:color w:val="31849B" w:themeColor="accent5" w:themeShade="BF"/>
          <w:sz w:val="24"/>
          <w:szCs w:val="24"/>
        </w:rPr>
      </w:pPr>
      <w:r w:rsidRPr="004F4FCA">
        <w:rPr>
          <w:rFonts w:ascii="Times New Roman" w:eastAsia="Times New Roman" w:hAnsi="Times New Roman" w:cs="Times New Roman"/>
          <w:bCs/>
          <w:color w:val="31849B" w:themeColor="accent5" w:themeShade="BF"/>
          <w:sz w:val="24"/>
          <w:szCs w:val="24"/>
        </w:rPr>
        <w:t>[</w:t>
      </w:r>
      <w:r>
        <w:rPr>
          <w:rFonts w:ascii="Times New Roman" w:eastAsia="Times New Roman" w:hAnsi="Times New Roman" w:cs="Times New Roman"/>
          <w:bCs/>
          <w:color w:val="31849B" w:themeColor="accent5" w:themeShade="BF"/>
          <w:sz w:val="24"/>
          <w:szCs w:val="24"/>
        </w:rPr>
        <w:t>Two</w:t>
      </w:r>
      <w:r w:rsidRPr="004F4FCA">
        <w:rPr>
          <w:rFonts w:ascii="Times New Roman" w:eastAsia="Times New Roman" w:hAnsi="Times New Roman" w:cs="Times New Roman"/>
          <w:bCs/>
          <w:color w:val="31849B" w:themeColor="accent5" w:themeShade="BF"/>
          <w:sz w:val="24"/>
          <w:szCs w:val="24"/>
        </w:rPr>
        <w:t xml:space="preserve"> hard return</w:t>
      </w:r>
      <w:r>
        <w:rPr>
          <w:rFonts w:ascii="Times New Roman" w:eastAsia="Times New Roman" w:hAnsi="Times New Roman" w:cs="Times New Roman"/>
          <w:bCs/>
          <w:color w:val="31849B" w:themeColor="accent5" w:themeShade="BF"/>
          <w:sz w:val="24"/>
          <w:szCs w:val="24"/>
        </w:rPr>
        <w:t>s</w:t>
      </w:r>
      <w:r w:rsidRPr="004F4FCA">
        <w:rPr>
          <w:rFonts w:ascii="Times New Roman" w:eastAsia="Times New Roman" w:hAnsi="Times New Roman" w:cs="Times New Roman"/>
          <w:bCs/>
          <w:color w:val="31849B" w:themeColor="accent5" w:themeShade="BF"/>
          <w:sz w:val="24"/>
          <w:szCs w:val="24"/>
        </w:rPr>
        <w:t xml:space="preserve"> between author</w:t>
      </w:r>
      <w:r>
        <w:rPr>
          <w:rFonts w:ascii="Times New Roman" w:eastAsia="Times New Roman" w:hAnsi="Times New Roman" w:cs="Times New Roman"/>
          <w:bCs/>
          <w:color w:val="31849B" w:themeColor="accent5" w:themeShade="BF"/>
          <w:sz w:val="24"/>
          <w:szCs w:val="24"/>
        </w:rPr>
        <w:t>(s) and first paragraph or first heading</w:t>
      </w:r>
      <w:r w:rsidRPr="004F4FCA">
        <w:rPr>
          <w:rFonts w:ascii="Times New Roman" w:eastAsia="Times New Roman" w:hAnsi="Times New Roman" w:cs="Times New Roman"/>
          <w:bCs/>
          <w:color w:val="31849B" w:themeColor="accent5" w:themeShade="BF"/>
          <w:sz w:val="24"/>
          <w:szCs w:val="24"/>
        </w:rPr>
        <w:t>]</w:t>
      </w:r>
    </w:p>
    <w:p w14:paraId="7ABB3543" w14:textId="77777777" w:rsidR="00043F75" w:rsidRPr="00F554C4" w:rsidRDefault="00043F75" w:rsidP="00043F75">
      <w:pPr>
        <w:pStyle w:val="Normal1"/>
        <w:spacing w:line="240" w:lineRule="auto"/>
        <w:rPr>
          <w:rFonts w:ascii="Times New Roman" w:eastAsia="Times New Roman" w:hAnsi="Times New Roman" w:cs="Times New Roman"/>
          <w:strike/>
          <w:sz w:val="24"/>
          <w:szCs w:val="24"/>
        </w:rPr>
      </w:pPr>
    </w:p>
    <w:p w14:paraId="7AF732BD" w14:textId="77777777" w:rsidR="00043F75" w:rsidRDefault="00710BE4" w:rsidP="00043F75">
      <w:pPr>
        <w:pStyle w:val="Normal1"/>
        <w:spacing w:line="240" w:lineRule="auto"/>
        <w:rPr>
          <w:rFonts w:ascii="Times New Roman" w:eastAsia="Times New Roman" w:hAnsi="Times New Roman" w:cs="Times New Roman"/>
          <w:sz w:val="24"/>
          <w:szCs w:val="24"/>
        </w:rPr>
      </w:pPr>
      <w:hyperlink r:id="rId8" w:history="1">
        <w:r w:rsidR="00043F75" w:rsidRPr="00F554C4">
          <w:rPr>
            <w:rStyle w:val="Hyperlink"/>
            <w:rFonts w:ascii="Times New Roman" w:eastAsia="Times New Roman" w:hAnsi="Times New Roman" w:cs="Times New Roman"/>
            <w:sz w:val="24"/>
            <w:szCs w:val="24"/>
          </w:rPr>
          <w:t>STEPP (Student Teacher Engaged Pedagogical Partnership)</w:t>
        </w:r>
      </w:hyperlink>
      <w:r w:rsidR="00043F75" w:rsidRPr="00F554C4">
        <w:rPr>
          <w:rFonts w:ascii="Times New Roman" w:eastAsia="Times New Roman" w:hAnsi="Times New Roman" w:cs="Times New Roman"/>
          <w:sz w:val="24"/>
          <w:szCs w:val="24"/>
        </w:rPr>
        <w:t xml:space="preserve"> stemmed from Vassar College’s </w:t>
      </w:r>
      <w:hyperlink r:id="rId9" w:history="1">
        <w:r w:rsidR="00043F75" w:rsidRPr="00F554C4">
          <w:rPr>
            <w:rStyle w:val="Hyperlink"/>
            <w:rFonts w:ascii="Times New Roman" w:eastAsia="Times New Roman" w:hAnsi="Times New Roman" w:cs="Times New Roman"/>
            <w:sz w:val="24"/>
            <w:szCs w:val="24"/>
          </w:rPr>
          <w:t>Engaged Pluralism Initiative (EPI)</w:t>
        </w:r>
      </w:hyperlink>
      <w:r w:rsidR="00043F75" w:rsidRPr="00F554C4">
        <w:rPr>
          <w:rFonts w:ascii="Times New Roman" w:eastAsia="Times New Roman" w:hAnsi="Times New Roman" w:cs="Times New Roman"/>
          <w:sz w:val="24"/>
          <w:szCs w:val="24"/>
        </w:rPr>
        <w:t xml:space="preserve"> Inclusive Pedagogies Working Group and was piloted during the Spring-2020 semester. Although it was initially unclear how I would participate in STEPP due to scheduling complexities, I was able to join the pilot as a student coordinator. This unexpected option empowered me to integrate interdisciplinary interests, forge valuable relationships, and engage in personal growth. Guided by enthusiasm and inspired by serendipitous opportunities, I was encouraged to choose “the road less travelled,” leading to this possibility of reflection on pedagogical partnerships </w:t>
      </w:r>
      <w:proofErr w:type="gramStart"/>
      <w:r w:rsidR="00043F75" w:rsidRPr="00F554C4">
        <w:rPr>
          <w:rFonts w:ascii="Times New Roman" w:eastAsia="Times New Roman" w:hAnsi="Times New Roman" w:cs="Times New Roman"/>
          <w:sz w:val="24"/>
          <w:szCs w:val="24"/>
        </w:rPr>
        <w:t>in light of</w:t>
      </w:r>
      <w:proofErr w:type="gramEnd"/>
      <w:r w:rsidR="00043F75" w:rsidRPr="00F554C4">
        <w:rPr>
          <w:rFonts w:ascii="Times New Roman" w:eastAsia="Times New Roman" w:hAnsi="Times New Roman" w:cs="Times New Roman"/>
          <w:sz w:val="24"/>
          <w:szCs w:val="24"/>
        </w:rPr>
        <w:t xml:space="preserve"> responsibility and risk (Arshad &amp; Cook-Sather, 2018).</w:t>
      </w:r>
    </w:p>
    <w:p w14:paraId="78626FF9" w14:textId="77777777" w:rsidR="00043F75" w:rsidRPr="004F4FCA" w:rsidRDefault="00043F75" w:rsidP="00043F75">
      <w:pPr>
        <w:pStyle w:val="Normal1"/>
        <w:spacing w:line="240" w:lineRule="auto"/>
        <w:rPr>
          <w:rFonts w:ascii="Times New Roman" w:eastAsia="Times New Roman" w:hAnsi="Times New Roman" w:cs="Times New Roman"/>
          <w:bCs/>
          <w:color w:val="31849B" w:themeColor="accent5" w:themeShade="BF"/>
          <w:sz w:val="24"/>
          <w:szCs w:val="24"/>
        </w:rPr>
      </w:pPr>
      <w:r w:rsidRPr="004F4FCA">
        <w:rPr>
          <w:rFonts w:ascii="Times New Roman" w:eastAsia="Times New Roman" w:hAnsi="Times New Roman" w:cs="Times New Roman"/>
          <w:bCs/>
          <w:color w:val="31849B" w:themeColor="accent5" w:themeShade="BF"/>
          <w:sz w:val="24"/>
          <w:szCs w:val="24"/>
        </w:rPr>
        <w:t>[</w:t>
      </w:r>
      <w:r>
        <w:rPr>
          <w:rFonts w:ascii="Times New Roman" w:eastAsia="Times New Roman" w:hAnsi="Times New Roman" w:cs="Times New Roman"/>
          <w:bCs/>
          <w:color w:val="31849B" w:themeColor="accent5" w:themeShade="BF"/>
          <w:sz w:val="24"/>
          <w:szCs w:val="24"/>
        </w:rPr>
        <w:t>Two</w:t>
      </w:r>
      <w:r w:rsidRPr="004F4FCA">
        <w:rPr>
          <w:rFonts w:ascii="Times New Roman" w:eastAsia="Times New Roman" w:hAnsi="Times New Roman" w:cs="Times New Roman"/>
          <w:bCs/>
          <w:color w:val="31849B" w:themeColor="accent5" w:themeShade="BF"/>
          <w:sz w:val="24"/>
          <w:szCs w:val="24"/>
        </w:rPr>
        <w:t xml:space="preserve"> hard return</w:t>
      </w:r>
      <w:r>
        <w:rPr>
          <w:rFonts w:ascii="Times New Roman" w:eastAsia="Times New Roman" w:hAnsi="Times New Roman" w:cs="Times New Roman"/>
          <w:bCs/>
          <w:color w:val="31849B" w:themeColor="accent5" w:themeShade="BF"/>
          <w:sz w:val="24"/>
          <w:szCs w:val="24"/>
        </w:rPr>
        <w:t>s</w:t>
      </w:r>
      <w:r w:rsidRPr="004F4FCA">
        <w:rPr>
          <w:rFonts w:ascii="Times New Roman" w:eastAsia="Times New Roman" w:hAnsi="Times New Roman" w:cs="Times New Roman"/>
          <w:bCs/>
          <w:color w:val="31849B" w:themeColor="accent5" w:themeShade="BF"/>
          <w:sz w:val="24"/>
          <w:szCs w:val="24"/>
        </w:rPr>
        <w:t xml:space="preserve"> between </w:t>
      </w:r>
      <w:r>
        <w:rPr>
          <w:rFonts w:ascii="Times New Roman" w:eastAsia="Times New Roman" w:hAnsi="Times New Roman" w:cs="Times New Roman"/>
          <w:bCs/>
          <w:color w:val="31849B" w:themeColor="accent5" w:themeShade="BF"/>
          <w:sz w:val="24"/>
          <w:szCs w:val="24"/>
        </w:rPr>
        <w:t>last paragraph of a section and next heading</w:t>
      </w:r>
      <w:r w:rsidRPr="004F4FCA">
        <w:rPr>
          <w:rFonts w:ascii="Times New Roman" w:eastAsia="Times New Roman" w:hAnsi="Times New Roman" w:cs="Times New Roman"/>
          <w:bCs/>
          <w:color w:val="31849B" w:themeColor="accent5" w:themeShade="BF"/>
          <w:sz w:val="24"/>
          <w:szCs w:val="24"/>
        </w:rPr>
        <w:t>]</w:t>
      </w:r>
    </w:p>
    <w:p w14:paraId="736E9246" w14:textId="77777777" w:rsidR="00043F75" w:rsidRPr="004F4FCA" w:rsidRDefault="00043F75" w:rsidP="00043F75">
      <w:pPr>
        <w:pStyle w:val="Normal1"/>
        <w:spacing w:line="240" w:lineRule="auto"/>
        <w:rPr>
          <w:rFonts w:ascii="Times New Roman" w:eastAsia="Times New Roman" w:hAnsi="Times New Roman" w:cs="Times New Roman"/>
          <w:sz w:val="24"/>
          <w:szCs w:val="24"/>
        </w:rPr>
      </w:pPr>
    </w:p>
    <w:p w14:paraId="73EE7A24" w14:textId="77777777" w:rsidR="00043F75" w:rsidRDefault="00043F75" w:rsidP="00043F75">
      <w:pPr>
        <w:pStyle w:val="Normal1"/>
        <w:spacing w:line="240" w:lineRule="auto"/>
        <w:rPr>
          <w:rFonts w:ascii="Times New Roman" w:eastAsia="Times New Roman" w:hAnsi="Times New Roman" w:cs="Times New Roman"/>
          <w:b/>
          <w:sz w:val="24"/>
          <w:szCs w:val="24"/>
        </w:rPr>
      </w:pPr>
      <w:r w:rsidRPr="00F554C4">
        <w:rPr>
          <w:rFonts w:ascii="Times New Roman" w:eastAsia="Times New Roman" w:hAnsi="Times New Roman" w:cs="Times New Roman"/>
          <w:b/>
          <w:sz w:val="24"/>
          <w:szCs w:val="24"/>
        </w:rPr>
        <w:t>Exploring Educational Interests</w:t>
      </w:r>
    </w:p>
    <w:p w14:paraId="1ED0BAE1" w14:textId="77777777" w:rsidR="00043F75" w:rsidRPr="00866056" w:rsidRDefault="00043F75" w:rsidP="00043F75">
      <w:pPr>
        <w:pStyle w:val="Normal1"/>
        <w:spacing w:line="240" w:lineRule="auto"/>
        <w:rPr>
          <w:rFonts w:ascii="Times New Roman" w:eastAsia="Times New Roman" w:hAnsi="Times New Roman" w:cs="Times New Roman"/>
          <w:bCs/>
          <w:color w:val="31849B" w:themeColor="accent5" w:themeShade="BF"/>
          <w:sz w:val="24"/>
          <w:szCs w:val="24"/>
        </w:rPr>
      </w:pPr>
      <w:r w:rsidRPr="004F4FCA">
        <w:rPr>
          <w:rFonts w:ascii="Times New Roman" w:eastAsia="Times New Roman" w:hAnsi="Times New Roman" w:cs="Times New Roman"/>
          <w:bCs/>
          <w:color w:val="31849B" w:themeColor="accent5" w:themeShade="BF"/>
          <w:sz w:val="24"/>
          <w:szCs w:val="24"/>
        </w:rPr>
        <w:t>[</w:t>
      </w:r>
      <w:r>
        <w:rPr>
          <w:rFonts w:ascii="Times New Roman" w:eastAsia="Times New Roman" w:hAnsi="Times New Roman" w:cs="Times New Roman"/>
          <w:bCs/>
          <w:color w:val="31849B" w:themeColor="accent5" w:themeShade="BF"/>
          <w:sz w:val="24"/>
          <w:szCs w:val="24"/>
        </w:rPr>
        <w:t xml:space="preserve">Headings </w:t>
      </w:r>
      <w:r w:rsidRPr="00866056">
        <w:rPr>
          <w:rFonts w:ascii="Times New Roman" w:eastAsia="Times New Roman" w:hAnsi="Times New Roman" w:cs="Times New Roman"/>
          <w:b/>
          <w:color w:val="31849B" w:themeColor="accent5" w:themeShade="BF"/>
          <w:sz w:val="24"/>
          <w:szCs w:val="24"/>
        </w:rPr>
        <w:t>bold</w:t>
      </w:r>
      <w:r>
        <w:rPr>
          <w:rFonts w:ascii="Times New Roman" w:eastAsia="Times New Roman" w:hAnsi="Times New Roman" w:cs="Times New Roman"/>
          <w:bCs/>
          <w:color w:val="31849B" w:themeColor="accent5" w:themeShade="BF"/>
          <w:sz w:val="24"/>
          <w:szCs w:val="24"/>
        </w:rPr>
        <w:t xml:space="preserve"> and aligned left with main words capitalized</w:t>
      </w:r>
      <w:r w:rsidRPr="004F4FCA">
        <w:rPr>
          <w:rFonts w:ascii="Times New Roman" w:eastAsia="Times New Roman" w:hAnsi="Times New Roman" w:cs="Times New Roman"/>
          <w:bCs/>
          <w:color w:val="31849B" w:themeColor="accent5" w:themeShade="BF"/>
          <w:sz w:val="24"/>
          <w:szCs w:val="24"/>
        </w:rPr>
        <w:t>]</w:t>
      </w:r>
    </w:p>
    <w:p w14:paraId="489E10B2" w14:textId="77777777" w:rsidR="00043F75" w:rsidRPr="004F4FCA" w:rsidRDefault="00043F75" w:rsidP="00043F75">
      <w:pPr>
        <w:pStyle w:val="Normal1"/>
        <w:spacing w:line="240" w:lineRule="auto"/>
        <w:rPr>
          <w:rFonts w:ascii="Times New Roman" w:eastAsia="Times New Roman" w:hAnsi="Times New Roman" w:cs="Times New Roman"/>
          <w:bCs/>
          <w:color w:val="31849B" w:themeColor="accent5" w:themeShade="BF"/>
          <w:sz w:val="24"/>
          <w:szCs w:val="24"/>
        </w:rPr>
      </w:pPr>
      <w:r w:rsidRPr="00F554C4">
        <w:rPr>
          <w:rFonts w:ascii="Times New Roman" w:eastAsia="Times New Roman" w:hAnsi="Times New Roman" w:cs="Times New Roman"/>
          <w:sz w:val="24"/>
          <w:szCs w:val="24"/>
        </w:rPr>
        <w:t xml:space="preserve"> </w:t>
      </w:r>
      <w:r w:rsidRPr="004F4FCA">
        <w:rPr>
          <w:rFonts w:ascii="Times New Roman" w:eastAsia="Times New Roman" w:hAnsi="Times New Roman" w:cs="Times New Roman"/>
          <w:bCs/>
          <w:color w:val="31849B" w:themeColor="accent5" w:themeShade="BF"/>
          <w:sz w:val="24"/>
          <w:szCs w:val="24"/>
        </w:rPr>
        <w:t>[</w:t>
      </w:r>
      <w:r>
        <w:rPr>
          <w:rFonts w:ascii="Times New Roman" w:eastAsia="Times New Roman" w:hAnsi="Times New Roman" w:cs="Times New Roman"/>
          <w:bCs/>
          <w:color w:val="31849B" w:themeColor="accent5" w:themeShade="BF"/>
          <w:sz w:val="24"/>
          <w:szCs w:val="24"/>
        </w:rPr>
        <w:t>One</w:t>
      </w:r>
      <w:r w:rsidRPr="004F4FCA">
        <w:rPr>
          <w:rFonts w:ascii="Times New Roman" w:eastAsia="Times New Roman" w:hAnsi="Times New Roman" w:cs="Times New Roman"/>
          <w:bCs/>
          <w:color w:val="31849B" w:themeColor="accent5" w:themeShade="BF"/>
          <w:sz w:val="24"/>
          <w:szCs w:val="24"/>
        </w:rPr>
        <w:t xml:space="preserve"> hard return between </w:t>
      </w:r>
      <w:r>
        <w:rPr>
          <w:rFonts w:ascii="Times New Roman" w:eastAsia="Times New Roman" w:hAnsi="Times New Roman" w:cs="Times New Roman"/>
          <w:bCs/>
          <w:color w:val="31849B" w:themeColor="accent5" w:themeShade="BF"/>
          <w:sz w:val="24"/>
          <w:szCs w:val="24"/>
        </w:rPr>
        <w:t>heading and first paragraph</w:t>
      </w:r>
      <w:r w:rsidRPr="004F4FCA">
        <w:rPr>
          <w:rFonts w:ascii="Times New Roman" w:eastAsia="Times New Roman" w:hAnsi="Times New Roman" w:cs="Times New Roman"/>
          <w:bCs/>
          <w:color w:val="31849B" w:themeColor="accent5" w:themeShade="BF"/>
          <w:sz w:val="24"/>
          <w:szCs w:val="24"/>
        </w:rPr>
        <w:t>]</w:t>
      </w:r>
    </w:p>
    <w:p w14:paraId="72F35706" w14:textId="77777777" w:rsidR="00043F75" w:rsidRPr="00F554C4" w:rsidRDefault="00043F75" w:rsidP="00043F75">
      <w:pPr>
        <w:pStyle w:val="Normal1"/>
        <w:spacing w:line="240" w:lineRule="auto"/>
        <w:rPr>
          <w:rFonts w:ascii="Times New Roman" w:eastAsia="Times New Roman" w:hAnsi="Times New Roman" w:cs="Times New Roman"/>
          <w:sz w:val="24"/>
          <w:szCs w:val="24"/>
        </w:rPr>
      </w:pPr>
      <w:r w:rsidRPr="00F554C4">
        <w:rPr>
          <w:rFonts w:ascii="Times New Roman" w:eastAsia="Times New Roman" w:hAnsi="Times New Roman" w:cs="Times New Roman"/>
          <w:sz w:val="24"/>
          <w:szCs w:val="24"/>
        </w:rPr>
        <w:t xml:space="preserve">To make the most of a liberal arts education, I was keen on exploring my interests in cognitive science, chemistry, and psychology while trying classes in new subject areas. To these ends, I enrolled in my first education class during my freshman year. I was stunned by the inclusive </w:t>
      </w:r>
      <w:r w:rsidRPr="00F554C4">
        <w:rPr>
          <w:rFonts w:ascii="Times New Roman" w:eastAsia="Times New Roman" w:hAnsi="Times New Roman" w:cs="Times New Roman"/>
          <w:sz w:val="24"/>
          <w:szCs w:val="24"/>
        </w:rPr>
        <w:lastRenderedPageBreak/>
        <w:t xml:space="preserve">format of discussions, the creative assignments, and the emphasis on the student voice. Excited to pursue my newfound interest outside of my classes, I joined the EPI Inclusive Pedagogies Working Group during the Fall-2020 semester. I learned that, among its initiatives, the Working Group planned to pilot a version of Bryn Mawr and Haverford Colleges’ </w:t>
      </w:r>
      <w:proofErr w:type="spellStart"/>
      <w:r w:rsidRPr="00F554C4">
        <w:rPr>
          <w:rFonts w:ascii="Times New Roman" w:eastAsia="Times New Roman" w:hAnsi="Times New Roman" w:cs="Times New Roman"/>
          <w:sz w:val="24"/>
          <w:szCs w:val="24"/>
        </w:rPr>
        <w:t>SaLT</w:t>
      </w:r>
      <w:proofErr w:type="spellEnd"/>
      <w:r w:rsidRPr="00F554C4">
        <w:rPr>
          <w:rFonts w:ascii="Times New Roman" w:eastAsia="Times New Roman" w:hAnsi="Times New Roman" w:cs="Times New Roman"/>
          <w:sz w:val="24"/>
          <w:szCs w:val="24"/>
        </w:rPr>
        <w:t xml:space="preserve"> program at Vassar during the upcoming semester. From the little I knew of </w:t>
      </w:r>
      <w:proofErr w:type="spellStart"/>
      <w:proofErr w:type="gramStart"/>
      <w:r w:rsidRPr="00F554C4">
        <w:rPr>
          <w:rFonts w:ascii="Times New Roman" w:eastAsia="Times New Roman" w:hAnsi="Times New Roman" w:cs="Times New Roman"/>
          <w:sz w:val="24"/>
          <w:szCs w:val="24"/>
        </w:rPr>
        <w:t>SaLT</w:t>
      </w:r>
      <w:proofErr w:type="spellEnd"/>
      <w:r w:rsidRPr="00F554C4">
        <w:rPr>
          <w:rFonts w:ascii="Times New Roman" w:eastAsia="Times New Roman" w:hAnsi="Times New Roman" w:cs="Times New Roman"/>
          <w:sz w:val="24"/>
          <w:szCs w:val="24"/>
        </w:rPr>
        <w:t>,</w:t>
      </w:r>
      <w:proofErr w:type="gramEnd"/>
      <w:r w:rsidRPr="00F554C4">
        <w:rPr>
          <w:rFonts w:ascii="Times New Roman" w:eastAsia="Times New Roman" w:hAnsi="Times New Roman" w:cs="Times New Roman"/>
          <w:sz w:val="24"/>
          <w:szCs w:val="24"/>
        </w:rPr>
        <w:t xml:space="preserve"> I was eager to participate as a student partner in Vassar’s pilot. However, fate begged to differ: the chosen working group meeting time on Fridays was devoured by my four-hour Cognitive Science lab. It was difficult to believe that scheduling of all things would impede my exploration of interests. Before my journey into a pedagogical partnership program could even begin, the discipline of a major had demarcated my involvement.</w:t>
      </w:r>
    </w:p>
    <w:p w14:paraId="7C5E83A0" w14:textId="77777777" w:rsidR="00043F75" w:rsidRPr="004F4FCA" w:rsidRDefault="00043F75" w:rsidP="00043F75">
      <w:pPr>
        <w:pStyle w:val="Normal1"/>
        <w:spacing w:line="240" w:lineRule="auto"/>
        <w:rPr>
          <w:rFonts w:ascii="Times New Roman" w:eastAsia="Times New Roman" w:hAnsi="Times New Roman" w:cs="Times New Roman"/>
          <w:bCs/>
          <w:color w:val="31849B" w:themeColor="accent5" w:themeShade="BF"/>
          <w:sz w:val="24"/>
          <w:szCs w:val="24"/>
        </w:rPr>
      </w:pPr>
      <w:r w:rsidRPr="004F4FCA">
        <w:rPr>
          <w:rFonts w:ascii="Times New Roman" w:eastAsia="Times New Roman" w:hAnsi="Times New Roman" w:cs="Times New Roman"/>
          <w:bCs/>
          <w:color w:val="31849B" w:themeColor="accent5" w:themeShade="BF"/>
          <w:sz w:val="24"/>
          <w:szCs w:val="24"/>
        </w:rPr>
        <w:t>[</w:t>
      </w:r>
      <w:r>
        <w:rPr>
          <w:rFonts w:ascii="Times New Roman" w:eastAsia="Times New Roman" w:hAnsi="Times New Roman" w:cs="Times New Roman"/>
          <w:bCs/>
          <w:color w:val="31849B" w:themeColor="accent5" w:themeShade="BF"/>
          <w:sz w:val="24"/>
          <w:szCs w:val="24"/>
        </w:rPr>
        <w:t>One</w:t>
      </w:r>
      <w:r w:rsidRPr="004F4FCA">
        <w:rPr>
          <w:rFonts w:ascii="Times New Roman" w:eastAsia="Times New Roman" w:hAnsi="Times New Roman" w:cs="Times New Roman"/>
          <w:bCs/>
          <w:color w:val="31849B" w:themeColor="accent5" w:themeShade="BF"/>
          <w:sz w:val="24"/>
          <w:szCs w:val="24"/>
        </w:rPr>
        <w:t xml:space="preserve"> hard return between </w:t>
      </w:r>
      <w:r>
        <w:rPr>
          <w:rFonts w:ascii="Times New Roman" w:eastAsia="Times New Roman" w:hAnsi="Times New Roman" w:cs="Times New Roman"/>
          <w:bCs/>
          <w:color w:val="31849B" w:themeColor="accent5" w:themeShade="BF"/>
          <w:sz w:val="24"/>
          <w:szCs w:val="24"/>
        </w:rPr>
        <w:t>paragraphs in a section</w:t>
      </w:r>
      <w:r w:rsidRPr="004F4FCA">
        <w:rPr>
          <w:rFonts w:ascii="Times New Roman" w:eastAsia="Times New Roman" w:hAnsi="Times New Roman" w:cs="Times New Roman"/>
          <w:bCs/>
          <w:color w:val="31849B" w:themeColor="accent5" w:themeShade="BF"/>
          <w:sz w:val="24"/>
          <w:szCs w:val="24"/>
        </w:rPr>
        <w:t>]</w:t>
      </w:r>
    </w:p>
    <w:p w14:paraId="50EC9A78" w14:textId="77777777" w:rsidR="00043F75" w:rsidRPr="00F554C4" w:rsidRDefault="00043F75" w:rsidP="00043F75">
      <w:pPr>
        <w:pStyle w:val="Normal1"/>
        <w:spacing w:line="240" w:lineRule="auto"/>
        <w:rPr>
          <w:rFonts w:ascii="Times New Roman" w:eastAsia="Times New Roman" w:hAnsi="Times New Roman" w:cs="Times New Roman"/>
          <w:sz w:val="24"/>
          <w:szCs w:val="24"/>
        </w:rPr>
      </w:pPr>
      <w:r w:rsidRPr="00F554C4">
        <w:rPr>
          <w:rFonts w:ascii="Times New Roman" w:eastAsia="Times New Roman" w:hAnsi="Times New Roman" w:cs="Times New Roman"/>
          <w:sz w:val="24"/>
          <w:szCs w:val="24"/>
        </w:rPr>
        <w:t xml:space="preserve">For the Spring-2020 semester, I ensured that I had Fridays free (a rare feat for STEM majors!) and was delighted to join the Inclusive Pedagogies Working Group. While it offered a chance to participate in many exciting projects, the pilot team was already established with four student partners, four faculty partners, and a facilitator of the student partner meetings. My participation as a student partner would have necessitated additional work from working group members. Though vexed that a choice of a STEM class months ago affected my involvement, I did not want my passion to burden the pilot. Yet, a door opened: when I heard that an introduction of </w:t>
      </w:r>
      <w:proofErr w:type="spellStart"/>
      <w:r w:rsidRPr="00F554C4">
        <w:rPr>
          <w:rFonts w:ascii="Times New Roman" w:eastAsia="Times New Roman" w:hAnsi="Times New Roman" w:cs="Times New Roman"/>
          <w:sz w:val="24"/>
          <w:szCs w:val="24"/>
        </w:rPr>
        <w:t>SaLT</w:t>
      </w:r>
      <w:proofErr w:type="spellEnd"/>
      <w:r w:rsidRPr="00F554C4">
        <w:rPr>
          <w:rFonts w:ascii="Times New Roman" w:eastAsia="Times New Roman" w:hAnsi="Times New Roman" w:cs="Times New Roman"/>
          <w:sz w:val="24"/>
          <w:szCs w:val="24"/>
        </w:rPr>
        <w:t>, conducted by Alison Cook-Sather, Director of the Teaching and Learning Institute at Bryn Mawr and Haverford Colleges, was open to the Vassar community and that an orientation specifically for the participants would follow soon after, I immediately asked Jonathon Kahn, Faculty Coordinator of STEPP, for a chance to attend the orientation with all participants. My enthusiasm, which disregarded my inability to participate, insisted on channeling my curiosity about the program and consoled my disheartened thoughts, edging them to engage with an intentional choice that prioritized intellectual curiosity over emotional vulnerability — with the idea that a lost opportunity to contribute could and would be replaced by an exciting opportunity to learn</w:t>
      </w:r>
      <w:r>
        <w:rPr>
          <w:rFonts w:ascii="Times New Roman" w:eastAsia="Times New Roman" w:hAnsi="Times New Roman" w:cs="Times New Roman"/>
          <w:sz w:val="24"/>
          <w:szCs w:val="24"/>
        </w:rPr>
        <w:t>………</w:t>
      </w:r>
    </w:p>
    <w:p w14:paraId="1FEEC57D" w14:textId="77777777" w:rsidR="00043F75" w:rsidRPr="004F4FCA" w:rsidRDefault="00043F75" w:rsidP="00043F75">
      <w:pPr>
        <w:pStyle w:val="Normal1"/>
        <w:spacing w:line="240" w:lineRule="auto"/>
        <w:rPr>
          <w:rFonts w:ascii="Times New Roman" w:eastAsia="Times New Roman" w:hAnsi="Times New Roman" w:cs="Times New Roman"/>
          <w:bCs/>
          <w:color w:val="31849B" w:themeColor="accent5" w:themeShade="BF"/>
          <w:sz w:val="24"/>
          <w:szCs w:val="24"/>
        </w:rPr>
      </w:pPr>
      <w:r w:rsidRPr="00F554C4">
        <w:rPr>
          <w:rFonts w:ascii="Times New Roman" w:eastAsia="Times New Roman" w:hAnsi="Times New Roman" w:cs="Times New Roman"/>
          <w:sz w:val="24"/>
          <w:szCs w:val="24"/>
        </w:rPr>
        <w:t xml:space="preserve"> </w:t>
      </w:r>
      <w:r w:rsidRPr="004F4FCA">
        <w:rPr>
          <w:rFonts w:ascii="Times New Roman" w:eastAsia="Times New Roman" w:hAnsi="Times New Roman" w:cs="Times New Roman"/>
          <w:bCs/>
          <w:color w:val="31849B" w:themeColor="accent5" w:themeShade="BF"/>
          <w:sz w:val="24"/>
          <w:szCs w:val="24"/>
        </w:rPr>
        <w:t>[</w:t>
      </w:r>
      <w:r>
        <w:rPr>
          <w:rFonts w:ascii="Times New Roman" w:eastAsia="Times New Roman" w:hAnsi="Times New Roman" w:cs="Times New Roman"/>
          <w:bCs/>
          <w:color w:val="31849B" w:themeColor="accent5" w:themeShade="BF"/>
          <w:sz w:val="24"/>
          <w:szCs w:val="24"/>
        </w:rPr>
        <w:t>Two</w:t>
      </w:r>
      <w:r w:rsidRPr="004F4FCA">
        <w:rPr>
          <w:rFonts w:ascii="Times New Roman" w:eastAsia="Times New Roman" w:hAnsi="Times New Roman" w:cs="Times New Roman"/>
          <w:bCs/>
          <w:color w:val="31849B" w:themeColor="accent5" w:themeShade="BF"/>
          <w:sz w:val="24"/>
          <w:szCs w:val="24"/>
        </w:rPr>
        <w:t xml:space="preserve"> hard return</w:t>
      </w:r>
      <w:r>
        <w:rPr>
          <w:rFonts w:ascii="Times New Roman" w:eastAsia="Times New Roman" w:hAnsi="Times New Roman" w:cs="Times New Roman"/>
          <w:bCs/>
          <w:color w:val="31849B" w:themeColor="accent5" w:themeShade="BF"/>
          <w:sz w:val="24"/>
          <w:szCs w:val="24"/>
        </w:rPr>
        <w:t>s</w:t>
      </w:r>
      <w:r w:rsidRPr="004F4FCA">
        <w:rPr>
          <w:rFonts w:ascii="Times New Roman" w:eastAsia="Times New Roman" w:hAnsi="Times New Roman" w:cs="Times New Roman"/>
          <w:bCs/>
          <w:color w:val="31849B" w:themeColor="accent5" w:themeShade="BF"/>
          <w:sz w:val="24"/>
          <w:szCs w:val="24"/>
        </w:rPr>
        <w:t xml:space="preserve"> between </w:t>
      </w:r>
      <w:r>
        <w:rPr>
          <w:rFonts w:ascii="Times New Roman" w:eastAsia="Times New Roman" w:hAnsi="Times New Roman" w:cs="Times New Roman"/>
          <w:bCs/>
          <w:color w:val="31849B" w:themeColor="accent5" w:themeShade="BF"/>
          <w:sz w:val="24"/>
          <w:szCs w:val="24"/>
        </w:rPr>
        <w:t>last paragraph of a section and next heading</w:t>
      </w:r>
      <w:r w:rsidRPr="004F4FCA">
        <w:rPr>
          <w:rFonts w:ascii="Times New Roman" w:eastAsia="Times New Roman" w:hAnsi="Times New Roman" w:cs="Times New Roman"/>
          <w:bCs/>
          <w:color w:val="31849B" w:themeColor="accent5" w:themeShade="BF"/>
          <w:sz w:val="24"/>
          <w:szCs w:val="24"/>
        </w:rPr>
        <w:t>]</w:t>
      </w:r>
    </w:p>
    <w:p w14:paraId="261B025C" w14:textId="77777777" w:rsidR="00043F75" w:rsidRDefault="00043F75" w:rsidP="00043F75">
      <w:pPr>
        <w:pStyle w:val="Normal1"/>
        <w:spacing w:line="240" w:lineRule="auto"/>
        <w:rPr>
          <w:rFonts w:ascii="Times New Roman" w:eastAsia="Times New Roman" w:hAnsi="Times New Roman" w:cs="Times New Roman"/>
          <w:b/>
          <w:sz w:val="24"/>
          <w:szCs w:val="24"/>
        </w:rPr>
      </w:pPr>
    </w:p>
    <w:p w14:paraId="753654DE" w14:textId="77777777" w:rsidR="00043F75" w:rsidRDefault="00043F75" w:rsidP="00043F75">
      <w:pPr>
        <w:pStyle w:val="Normal1"/>
        <w:spacing w:line="240" w:lineRule="auto"/>
        <w:rPr>
          <w:rFonts w:ascii="Times New Roman" w:eastAsia="Times New Roman" w:hAnsi="Times New Roman" w:cs="Times New Roman"/>
          <w:b/>
          <w:sz w:val="24"/>
          <w:szCs w:val="24"/>
        </w:rPr>
      </w:pPr>
      <w:r w:rsidRPr="00F554C4">
        <w:rPr>
          <w:rFonts w:ascii="Times New Roman" w:eastAsia="Times New Roman" w:hAnsi="Times New Roman" w:cs="Times New Roman"/>
          <w:b/>
          <w:sz w:val="24"/>
          <w:szCs w:val="24"/>
        </w:rPr>
        <w:t>References</w:t>
      </w:r>
      <w:r>
        <w:rPr>
          <w:rFonts w:ascii="Times New Roman" w:eastAsia="Times New Roman" w:hAnsi="Times New Roman" w:cs="Times New Roman"/>
          <w:b/>
          <w:sz w:val="24"/>
          <w:szCs w:val="24"/>
        </w:rPr>
        <w:t xml:space="preserve"> </w:t>
      </w:r>
    </w:p>
    <w:p w14:paraId="4062B37F" w14:textId="77777777" w:rsidR="00043F75" w:rsidRPr="00EF70F1" w:rsidRDefault="00043F75" w:rsidP="00043F75">
      <w:pPr>
        <w:pStyle w:val="Normal1"/>
        <w:spacing w:line="240" w:lineRule="auto"/>
        <w:rPr>
          <w:rFonts w:ascii="Times New Roman" w:eastAsia="Times New Roman" w:hAnsi="Times New Roman" w:cs="Times New Roman"/>
          <w:bCs/>
          <w:color w:val="31849B" w:themeColor="accent5" w:themeShade="BF"/>
          <w:sz w:val="24"/>
          <w:szCs w:val="24"/>
        </w:rPr>
      </w:pPr>
      <w:r w:rsidRPr="00EF70F1">
        <w:rPr>
          <w:rFonts w:ascii="Times New Roman" w:eastAsia="Times New Roman" w:hAnsi="Times New Roman" w:cs="Times New Roman"/>
          <w:bCs/>
          <w:color w:val="31849B" w:themeColor="accent5" w:themeShade="BF"/>
          <w:sz w:val="24"/>
          <w:szCs w:val="24"/>
        </w:rPr>
        <w:t>[Basic APA style]</w:t>
      </w:r>
    </w:p>
    <w:p w14:paraId="258CE9E0" w14:textId="77777777" w:rsidR="00043F75" w:rsidRPr="00EF70F1" w:rsidRDefault="00043F75" w:rsidP="00043F75">
      <w:pPr>
        <w:pStyle w:val="Normal1"/>
        <w:spacing w:line="240" w:lineRule="auto"/>
        <w:rPr>
          <w:rFonts w:ascii="Times New Roman" w:eastAsia="Times New Roman" w:hAnsi="Times New Roman" w:cs="Times New Roman"/>
          <w:bCs/>
          <w:color w:val="31849B" w:themeColor="accent5" w:themeShade="BF"/>
          <w:sz w:val="24"/>
          <w:szCs w:val="24"/>
        </w:rPr>
      </w:pPr>
      <w:r w:rsidRPr="004F4FCA">
        <w:rPr>
          <w:rFonts w:ascii="Times New Roman" w:eastAsia="Times New Roman" w:hAnsi="Times New Roman" w:cs="Times New Roman"/>
          <w:bCs/>
          <w:color w:val="31849B" w:themeColor="accent5" w:themeShade="BF"/>
          <w:sz w:val="24"/>
          <w:szCs w:val="24"/>
        </w:rPr>
        <w:t>[</w:t>
      </w:r>
      <w:r>
        <w:rPr>
          <w:rFonts w:ascii="Times New Roman" w:eastAsia="Times New Roman" w:hAnsi="Times New Roman" w:cs="Times New Roman"/>
          <w:bCs/>
          <w:color w:val="31849B" w:themeColor="accent5" w:themeShade="BF"/>
          <w:sz w:val="24"/>
          <w:szCs w:val="24"/>
        </w:rPr>
        <w:t>One</w:t>
      </w:r>
      <w:r w:rsidRPr="004F4FCA">
        <w:rPr>
          <w:rFonts w:ascii="Times New Roman" w:eastAsia="Times New Roman" w:hAnsi="Times New Roman" w:cs="Times New Roman"/>
          <w:bCs/>
          <w:color w:val="31849B" w:themeColor="accent5" w:themeShade="BF"/>
          <w:sz w:val="24"/>
          <w:szCs w:val="24"/>
        </w:rPr>
        <w:t xml:space="preserve"> hard return between </w:t>
      </w:r>
      <w:r>
        <w:rPr>
          <w:rFonts w:ascii="Times New Roman" w:eastAsia="Times New Roman" w:hAnsi="Times New Roman" w:cs="Times New Roman"/>
          <w:bCs/>
          <w:color w:val="31849B" w:themeColor="accent5" w:themeShade="BF"/>
          <w:sz w:val="24"/>
          <w:szCs w:val="24"/>
        </w:rPr>
        <w:t>heading and entries</w:t>
      </w:r>
      <w:r w:rsidRPr="004F4FCA">
        <w:rPr>
          <w:rFonts w:ascii="Times New Roman" w:eastAsia="Times New Roman" w:hAnsi="Times New Roman" w:cs="Times New Roman"/>
          <w:bCs/>
          <w:color w:val="31849B" w:themeColor="accent5" w:themeShade="BF"/>
          <w:sz w:val="24"/>
          <w:szCs w:val="24"/>
        </w:rPr>
        <w:t>]</w:t>
      </w:r>
    </w:p>
    <w:p w14:paraId="29F50EF1" w14:textId="77777777" w:rsidR="00043F75" w:rsidRPr="00F554C4" w:rsidRDefault="00043F75" w:rsidP="00043F75">
      <w:pPr>
        <w:pStyle w:val="Normal1"/>
        <w:spacing w:line="240" w:lineRule="auto"/>
        <w:rPr>
          <w:rFonts w:ascii="Times New Roman" w:eastAsia="Times New Roman" w:hAnsi="Times New Roman" w:cs="Times New Roman"/>
          <w:color w:val="1155CC"/>
          <w:sz w:val="24"/>
          <w:szCs w:val="24"/>
          <w:u w:val="single"/>
        </w:rPr>
      </w:pPr>
      <w:r w:rsidRPr="00F554C4">
        <w:rPr>
          <w:rFonts w:ascii="Times New Roman" w:eastAsia="Times New Roman" w:hAnsi="Times New Roman" w:cs="Times New Roman"/>
          <w:sz w:val="24"/>
          <w:szCs w:val="24"/>
        </w:rPr>
        <w:t xml:space="preserve">Ahmad, A., &amp; Cook-Sather, A. (2018). Taking roads less traveled: Embracing risks and responsibilities along the way to leadership. </w:t>
      </w:r>
      <w:r w:rsidRPr="00F554C4">
        <w:rPr>
          <w:rFonts w:ascii="Times New Roman" w:eastAsia="Times New Roman" w:hAnsi="Times New Roman" w:cs="Times New Roman"/>
          <w:i/>
          <w:sz w:val="24"/>
          <w:szCs w:val="24"/>
        </w:rPr>
        <w:t>Teaching and Learning Together in Higher Education</w:t>
      </w:r>
      <w:r w:rsidRPr="00F554C4">
        <w:rPr>
          <w:rFonts w:ascii="Times New Roman" w:eastAsia="Times New Roman" w:hAnsi="Times New Roman" w:cs="Times New Roman"/>
          <w:sz w:val="24"/>
          <w:szCs w:val="24"/>
        </w:rPr>
        <w:t>, 24.</w:t>
      </w:r>
      <w:hyperlink r:id="rId10">
        <w:r w:rsidRPr="00F554C4">
          <w:rPr>
            <w:rFonts w:ascii="Times New Roman" w:eastAsia="Times New Roman" w:hAnsi="Times New Roman" w:cs="Times New Roman"/>
            <w:sz w:val="24"/>
            <w:szCs w:val="24"/>
          </w:rPr>
          <w:t xml:space="preserve"> </w:t>
        </w:r>
      </w:hyperlink>
      <w:hyperlink r:id="rId11">
        <w:r w:rsidRPr="00F554C4">
          <w:rPr>
            <w:rFonts w:ascii="Times New Roman" w:eastAsia="Times New Roman" w:hAnsi="Times New Roman" w:cs="Times New Roman"/>
            <w:color w:val="1155CC"/>
            <w:sz w:val="24"/>
            <w:szCs w:val="24"/>
            <w:u w:val="single"/>
          </w:rPr>
          <w:t>https://repository.brynmawr.edu/tlthe/vol1/iss24/7</w:t>
        </w:r>
      </w:hyperlink>
    </w:p>
    <w:p w14:paraId="394B01DA" w14:textId="77777777" w:rsidR="00043F75" w:rsidRPr="00EF70F1" w:rsidRDefault="00043F75" w:rsidP="00043F75">
      <w:pPr>
        <w:pStyle w:val="Normal1"/>
        <w:spacing w:line="240" w:lineRule="auto"/>
        <w:rPr>
          <w:rFonts w:ascii="Times New Roman" w:eastAsia="Times New Roman" w:hAnsi="Times New Roman" w:cs="Times New Roman"/>
          <w:bCs/>
          <w:color w:val="31849B" w:themeColor="accent5" w:themeShade="BF"/>
          <w:sz w:val="24"/>
          <w:szCs w:val="24"/>
        </w:rPr>
      </w:pPr>
      <w:r w:rsidRPr="004F4FCA">
        <w:rPr>
          <w:rFonts w:ascii="Times New Roman" w:eastAsia="Times New Roman" w:hAnsi="Times New Roman" w:cs="Times New Roman"/>
          <w:bCs/>
          <w:color w:val="31849B" w:themeColor="accent5" w:themeShade="BF"/>
          <w:sz w:val="24"/>
          <w:szCs w:val="24"/>
        </w:rPr>
        <w:t>[</w:t>
      </w:r>
      <w:r>
        <w:rPr>
          <w:rFonts w:ascii="Times New Roman" w:eastAsia="Times New Roman" w:hAnsi="Times New Roman" w:cs="Times New Roman"/>
          <w:bCs/>
          <w:color w:val="31849B" w:themeColor="accent5" w:themeShade="BF"/>
          <w:sz w:val="24"/>
          <w:szCs w:val="24"/>
        </w:rPr>
        <w:t>One</w:t>
      </w:r>
      <w:r w:rsidRPr="004F4FCA">
        <w:rPr>
          <w:rFonts w:ascii="Times New Roman" w:eastAsia="Times New Roman" w:hAnsi="Times New Roman" w:cs="Times New Roman"/>
          <w:bCs/>
          <w:color w:val="31849B" w:themeColor="accent5" w:themeShade="BF"/>
          <w:sz w:val="24"/>
          <w:szCs w:val="24"/>
        </w:rPr>
        <w:t xml:space="preserve"> hard return between </w:t>
      </w:r>
      <w:r>
        <w:rPr>
          <w:rFonts w:ascii="Times New Roman" w:eastAsia="Times New Roman" w:hAnsi="Times New Roman" w:cs="Times New Roman"/>
          <w:bCs/>
          <w:color w:val="31849B" w:themeColor="accent5" w:themeShade="BF"/>
          <w:sz w:val="24"/>
          <w:szCs w:val="24"/>
        </w:rPr>
        <w:t>entries</w:t>
      </w:r>
      <w:r w:rsidRPr="004F4FCA">
        <w:rPr>
          <w:rFonts w:ascii="Times New Roman" w:eastAsia="Times New Roman" w:hAnsi="Times New Roman" w:cs="Times New Roman"/>
          <w:bCs/>
          <w:color w:val="31849B" w:themeColor="accent5" w:themeShade="BF"/>
          <w:sz w:val="24"/>
          <w:szCs w:val="24"/>
        </w:rPr>
        <w:t>]</w:t>
      </w:r>
    </w:p>
    <w:p w14:paraId="0D92DAEB" w14:textId="77777777" w:rsidR="00043F75" w:rsidRPr="00F554C4" w:rsidRDefault="00043F75" w:rsidP="00043F75">
      <w:pPr>
        <w:pStyle w:val="Normal1"/>
        <w:spacing w:line="240" w:lineRule="auto"/>
        <w:rPr>
          <w:rFonts w:ascii="Times New Roman" w:hAnsi="Times New Roman"/>
          <w:sz w:val="24"/>
        </w:rPr>
      </w:pPr>
      <w:r w:rsidRPr="00F554C4">
        <w:rPr>
          <w:rFonts w:ascii="Times New Roman" w:eastAsia="Times New Roman" w:hAnsi="Times New Roman" w:cs="Times New Roman"/>
          <w:sz w:val="24"/>
          <w:szCs w:val="24"/>
        </w:rPr>
        <w:t xml:space="preserve">Cook-Sather, A., </w:t>
      </w:r>
      <w:proofErr w:type="spellStart"/>
      <w:r w:rsidRPr="00F554C4">
        <w:rPr>
          <w:rFonts w:ascii="Times New Roman" w:eastAsia="Times New Roman" w:hAnsi="Times New Roman" w:cs="Times New Roman"/>
          <w:sz w:val="24"/>
          <w:szCs w:val="24"/>
        </w:rPr>
        <w:t>Bahti</w:t>
      </w:r>
      <w:proofErr w:type="spellEnd"/>
      <w:r w:rsidRPr="00F554C4">
        <w:rPr>
          <w:rFonts w:ascii="Times New Roman" w:eastAsia="Times New Roman" w:hAnsi="Times New Roman" w:cs="Times New Roman"/>
          <w:sz w:val="24"/>
          <w:szCs w:val="24"/>
        </w:rPr>
        <w:t xml:space="preserve">, M., &amp; </w:t>
      </w:r>
      <w:proofErr w:type="spellStart"/>
      <w:r w:rsidRPr="00F554C4">
        <w:rPr>
          <w:rFonts w:ascii="Times New Roman" w:eastAsia="Times New Roman" w:hAnsi="Times New Roman" w:cs="Times New Roman"/>
          <w:sz w:val="24"/>
          <w:szCs w:val="24"/>
        </w:rPr>
        <w:t>Ntem</w:t>
      </w:r>
      <w:proofErr w:type="spellEnd"/>
      <w:r w:rsidRPr="00F554C4">
        <w:rPr>
          <w:rFonts w:ascii="Times New Roman" w:eastAsia="Times New Roman" w:hAnsi="Times New Roman" w:cs="Times New Roman"/>
          <w:sz w:val="24"/>
          <w:szCs w:val="24"/>
        </w:rPr>
        <w:t xml:space="preserve">, A. (2019). </w:t>
      </w:r>
      <w:r w:rsidRPr="00F554C4">
        <w:rPr>
          <w:rFonts w:ascii="Times New Roman" w:eastAsia="Times New Roman" w:hAnsi="Times New Roman" w:cs="Times New Roman"/>
          <w:i/>
          <w:sz w:val="24"/>
          <w:szCs w:val="24"/>
        </w:rPr>
        <w:t>Pedagogical partnerships: A how-to guide for faculty, students, and academic developers in higher education</w:t>
      </w:r>
      <w:r w:rsidRPr="00F554C4">
        <w:rPr>
          <w:rFonts w:ascii="Times New Roman" w:eastAsia="Times New Roman" w:hAnsi="Times New Roman" w:cs="Times New Roman"/>
          <w:sz w:val="24"/>
          <w:szCs w:val="24"/>
        </w:rPr>
        <w:t>. Elon University Center for Engaged Learning Open Access Series.</w:t>
      </w:r>
      <w:hyperlink r:id="rId12">
        <w:r w:rsidRPr="00F554C4">
          <w:rPr>
            <w:rFonts w:ascii="Times New Roman" w:eastAsia="Times New Roman" w:hAnsi="Times New Roman" w:cs="Times New Roman"/>
            <w:sz w:val="24"/>
            <w:szCs w:val="24"/>
          </w:rPr>
          <w:t xml:space="preserve"> </w:t>
        </w:r>
      </w:hyperlink>
      <w:hyperlink r:id="rId13" w:history="1">
        <w:r w:rsidRPr="00F554C4">
          <w:rPr>
            <w:rStyle w:val="Hyperlink"/>
            <w:rFonts w:ascii="Times New Roman" w:hAnsi="Times New Roman"/>
            <w:sz w:val="24"/>
          </w:rPr>
          <w:t>https://www.centerforengagedlearning.org/books/pedagogical-partnerships/</w:t>
        </w:r>
      </w:hyperlink>
      <w:r w:rsidRPr="00F554C4">
        <w:rPr>
          <w:rFonts w:ascii="Times New Roman" w:hAnsi="Times New Roman"/>
          <w:sz w:val="24"/>
        </w:rPr>
        <w:t xml:space="preserve"> </w:t>
      </w:r>
    </w:p>
    <w:p w14:paraId="55E5313A" w14:textId="77777777" w:rsidR="00043F75" w:rsidRPr="00F554C4" w:rsidRDefault="00043F75" w:rsidP="00043F75">
      <w:pPr>
        <w:pStyle w:val="Normal1"/>
        <w:spacing w:line="240" w:lineRule="auto"/>
        <w:rPr>
          <w:rFonts w:ascii="Times New Roman" w:hAnsi="Times New Roman"/>
          <w:sz w:val="24"/>
        </w:rPr>
      </w:pPr>
    </w:p>
    <w:p w14:paraId="549E5F54" w14:textId="77777777" w:rsidR="00043F75" w:rsidRPr="00F554C4" w:rsidRDefault="00043F75" w:rsidP="00043F75">
      <w:pPr>
        <w:rPr>
          <w:rFonts w:ascii="Times New Roman" w:eastAsia="Times New Roman" w:hAnsi="Times New Roman" w:cs="Times New Roman"/>
          <w:sz w:val="24"/>
          <w:szCs w:val="20"/>
        </w:rPr>
      </w:pPr>
      <w:r w:rsidRPr="00F554C4">
        <w:rPr>
          <w:rFonts w:ascii="Times New Roman" w:eastAsia="Times New Roman" w:hAnsi="Times New Roman" w:cs="Times New Roman"/>
          <w:color w:val="000000"/>
          <w:sz w:val="24"/>
          <w:szCs w:val="24"/>
        </w:rPr>
        <w:t xml:space="preserve">Cook-Sather, A., &amp; Bala, N. (2020). Naming and Navigating Troubling Transitions: Pedagogical Partnership during the Pandemic. </w:t>
      </w:r>
      <w:r w:rsidRPr="00F554C4">
        <w:rPr>
          <w:rFonts w:ascii="Times New Roman" w:eastAsia="Times New Roman" w:hAnsi="Times New Roman" w:cs="Times New Roman"/>
          <w:i/>
          <w:iCs/>
          <w:color w:val="000000"/>
          <w:sz w:val="24"/>
          <w:szCs w:val="24"/>
        </w:rPr>
        <w:t>Teaching and Learning Together in Higher Education</w:t>
      </w:r>
      <w:r w:rsidRPr="00F554C4">
        <w:rPr>
          <w:rFonts w:ascii="Times New Roman" w:eastAsia="Times New Roman" w:hAnsi="Times New Roman" w:cs="Times New Roman"/>
          <w:color w:val="000000"/>
          <w:sz w:val="24"/>
          <w:szCs w:val="24"/>
        </w:rPr>
        <w:t xml:space="preserve">, </w:t>
      </w:r>
      <w:r w:rsidRPr="00F554C4">
        <w:rPr>
          <w:rFonts w:ascii="Times New Roman" w:eastAsia="Times New Roman" w:hAnsi="Times New Roman" w:cs="Times New Roman"/>
          <w:i/>
          <w:iCs/>
          <w:color w:val="000000"/>
          <w:sz w:val="24"/>
          <w:szCs w:val="24"/>
        </w:rPr>
        <w:t>30</w:t>
      </w:r>
      <w:r w:rsidRPr="00F554C4">
        <w:rPr>
          <w:rFonts w:ascii="Times New Roman" w:eastAsia="Times New Roman" w:hAnsi="Times New Roman" w:cs="Times New Roman"/>
          <w:color w:val="000000"/>
          <w:sz w:val="24"/>
          <w:szCs w:val="24"/>
        </w:rPr>
        <w:t xml:space="preserve">. </w:t>
      </w:r>
      <w:hyperlink r:id="rId14" w:history="1">
        <w:r w:rsidRPr="00F554C4">
          <w:rPr>
            <w:rStyle w:val="Hyperlink"/>
            <w:rFonts w:ascii="Times New Roman" w:eastAsia="Times New Roman" w:hAnsi="Times New Roman" w:cs="Times New Roman"/>
            <w:sz w:val="24"/>
            <w:szCs w:val="24"/>
          </w:rPr>
          <w:t>https://repository.brynmawr.edu/tlthe/vol1/iss30/1/</w:t>
        </w:r>
      </w:hyperlink>
      <w:r w:rsidRPr="00F554C4">
        <w:rPr>
          <w:rFonts w:ascii="Times New Roman" w:eastAsia="Times New Roman" w:hAnsi="Times New Roman" w:cs="Times New Roman"/>
          <w:color w:val="000000"/>
          <w:sz w:val="24"/>
          <w:szCs w:val="24"/>
        </w:rPr>
        <w:t xml:space="preserve"> </w:t>
      </w:r>
    </w:p>
    <w:p w14:paraId="5ABBEA83" w14:textId="77777777" w:rsidR="00043F75" w:rsidRPr="00F554C4" w:rsidRDefault="00043F75" w:rsidP="00043F75">
      <w:pPr>
        <w:pStyle w:val="Normal1"/>
        <w:spacing w:line="240" w:lineRule="auto"/>
        <w:rPr>
          <w:rFonts w:ascii="Times New Roman" w:eastAsia="Times New Roman" w:hAnsi="Times New Roman" w:cs="Times New Roman"/>
          <w:b/>
          <w:sz w:val="24"/>
          <w:szCs w:val="24"/>
        </w:rPr>
      </w:pPr>
    </w:p>
    <w:p w14:paraId="2B33702F" w14:textId="77777777" w:rsidR="00043F75" w:rsidRPr="00D3533F" w:rsidRDefault="00043F75" w:rsidP="00941CA2">
      <w:pPr>
        <w:rPr>
          <w:sz w:val="28"/>
        </w:rPr>
      </w:pPr>
    </w:p>
    <w:sectPr w:rsidR="00043F75" w:rsidRPr="00D3533F" w:rsidSect="005C7298">
      <w:footerReference w:type="even" r:id="rId15"/>
      <w:footerReference w:type="defaul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FEAB9" w14:textId="77777777" w:rsidR="009D6BD4" w:rsidRDefault="009D6BD4" w:rsidP="00CA3183">
      <w:r>
        <w:separator/>
      </w:r>
    </w:p>
  </w:endnote>
  <w:endnote w:type="continuationSeparator" w:id="0">
    <w:p w14:paraId="7D1B5CB4" w14:textId="77777777" w:rsidR="009D6BD4" w:rsidRDefault="009D6BD4" w:rsidP="00CA3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Lucida Grande">
    <w:altName w:val="Segoe UI"/>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9069656"/>
      <w:docPartObj>
        <w:docPartGallery w:val="Page Numbers (Bottom of Page)"/>
        <w:docPartUnique/>
      </w:docPartObj>
    </w:sdtPr>
    <w:sdtEndPr>
      <w:rPr>
        <w:rStyle w:val="PageNumber"/>
      </w:rPr>
    </w:sdtEndPr>
    <w:sdtContent>
      <w:p w14:paraId="65B6B42D" w14:textId="2C371352" w:rsidR="00CA3183" w:rsidRDefault="00CA3183" w:rsidP="005C62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023BAB" w14:textId="77777777" w:rsidR="00CA3183" w:rsidRDefault="00CA31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Garamond" w:hAnsi="Garamond"/>
      </w:rPr>
      <w:id w:val="1962693159"/>
      <w:docPartObj>
        <w:docPartGallery w:val="Page Numbers (Bottom of Page)"/>
        <w:docPartUnique/>
      </w:docPartObj>
    </w:sdtPr>
    <w:sdtEndPr>
      <w:rPr>
        <w:rStyle w:val="PageNumber"/>
      </w:rPr>
    </w:sdtEndPr>
    <w:sdtContent>
      <w:p w14:paraId="3A025ABC" w14:textId="347179BE" w:rsidR="00CA3183" w:rsidRPr="000F0A43" w:rsidRDefault="00CA3183" w:rsidP="005C621B">
        <w:pPr>
          <w:pStyle w:val="Footer"/>
          <w:framePr w:wrap="none" w:vAnchor="text" w:hAnchor="margin" w:xAlign="center" w:y="1"/>
          <w:rPr>
            <w:rStyle w:val="PageNumber"/>
            <w:rFonts w:ascii="Garamond" w:hAnsi="Garamond"/>
          </w:rPr>
        </w:pPr>
        <w:r w:rsidRPr="000F0A43">
          <w:rPr>
            <w:rStyle w:val="PageNumber"/>
            <w:rFonts w:ascii="Garamond" w:hAnsi="Garamond"/>
          </w:rPr>
          <w:fldChar w:fldCharType="begin"/>
        </w:r>
        <w:r w:rsidRPr="000F0A43">
          <w:rPr>
            <w:rStyle w:val="PageNumber"/>
            <w:rFonts w:ascii="Garamond" w:hAnsi="Garamond"/>
          </w:rPr>
          <w:instrText xml:space="preserve"> PAGE </w:instrText>
        </w:r>
        <w:r w:rsidRPr="000F0A43">
          <w:rPr>
            <w:rStyle w:val="PageNumber"/>
            <w:rFonts w:ascii="Garamond" w:hAnsi="Garamond"/>
          </w:rPr>
          <w:fldChar w:fldCharType="separate"/>
        </w:r>
        <w:r w:rsidRPr="000F0A43">
          <w:rPr>
            <w:rStyle w:val="PageNumber"/>
            <w:rFonts w:ascii="Garamond" w:hAnsi="Garamond"/>
            <w:noProof/>
          </w:rPr>
          <w:t>6</w:t>
        </w:r>
        <w:r w:rsidRPr="000F0A43">
          <w:rPr>
            <w:rStyle w:val="PageNumber"/>
            <w:rFonts w:ascii="Garamond" w:hAnsi="Garamond"/>
          </w:rPr>
          <w:fldChar w:fldCharType="end"/>
        </w:r>
      </w:p>
    </w:sdtContent>
  </w:sdt>
  <w:p w14:paraId="0308CDBC" w14:textId="77777777" w:rsidR="00CA3183" w:rsidRDefault="00CA3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B0C4" w14:textId="77777777" w:rsidR="009D6BD4" w:rsidRDefault="009D6BD4" w:rsidP="00CA3183">
      <w:r>
        <w:separator/>
      </w:r>
    </w:p>
  </w:footnote>
  <w:footnote w:type="continuationSeparator" w:id="0">
    <w:p w14:paraId="18950B03" w14:textId="77777777" w:rsidR="009D6BD4" w:rsidRDefault="009D6BD4" w:rsidP="00CA3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13B6A"/>
    <w:multiLevelType w:val="multilevel"/>
    <w:tmpl w:val="27FC4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9410E"/>
    <w:multiLevelType w:val="hybridMultilevel"/>
    <w:tmpl w:val="C43CC71E"/>
    <w:lvl w:ilvl="0" w:tplc="0BF2BD54">
      <w:start w:val="1"/>
      <w:numFmt w:val="bullet"/>
      <w:lvlText w:val=""/>
      <w:lvlJc w:val="left"/>
      <w:pPr>
        <w:ind w:left="1800" w:hanging="360"/>
      </w:pPr>
      <w:rPr>
        <w:rFonts w:ascii="Symbol" w:hAnsi="Symbol" w:hint="default"/>
        <w:sz w:val="20"/>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8F6703"/>
    <w:multiLevelType w:val="hybridMultilevel"/>
    <w:tmpl w:val="32729B02"/>
    <w:lvl w:ilvl="0" w:tplc="3EC0CD7E">
      <w:start w:val="1"/>
      <w:numFmt w:val="bullet"/>
      <w:lvlText w:val="•"/>
      <w:lvlJc w:val="left"/>
      <w:pPr>
        <w:ind w:left="828" w:hanging="360"/>
      </w:pPr>
      <w:rPr>
        <w:rFonts w:ascii="Symbol" w:eastAsia="Symbol" w:hAnsi="Symbol" w:hint="default"/>
        <w:w w:val="99"/>
        <w:sz w:val="20"/>
        <w:szCs w:val="20"/>
      </w:rPr>
    </w:lvl>
    <w:lvl w:ilvl="1" w:tplc="E4121ECE">
      <w:start w:val="1"/>
      <w:numFmt w:val="bullet"/>
      <w:lvlText w:val="•"/>
      <w:lvlJc w:val="left"/>
      <w:pPr>
        <w:ind w:left="1789" w:hanging="360"/>
      </w:pPr>
      <w:rPr>
        <w:rFonts w:hint="default"/>
      </w:rPr>
    </w:lvl>
    <w:lvl w:ilvl="2" w:tplc="49FCD160">
      <w:start w:val="1"/>
      <w:numFmt w:val="bullet"/>
      <w:lvlText w:val="•"/>
      <w:lvlJc w:val="left"/>
      <w:pPr>
        <w:ind w:left="2750" w:hanging="360"/>
      </w:pPr>
      <w:rPr>
        <w:rFonts w:hint="default"/>
      </w:rPr>
    </w:lvl>
    <w:lvl w:ilvl="3" w:tplc="031EE77C">
      <w:start w:val="1"/>
      <w:numFmt w:val="bullet"/>
      <w:lvlText w:val="•"/>
      <w:lvlJc w:val="left"/>
      <w:pPr>
        <w:ind w:left="3711" w:hanging="360"/>
      </w:pPr>
      <w:rPr>
        <w:rFonts w:hint="default"/>
      </w:rPr>
    </w:lvl>
    <w:lvl w:ilvl="4" w:tplc="162A9490">
      <w:start w:val="1"/>
      <w:numFmt w:val="bullet"/>
      <w:lvlText w:val="•"/>
      <w:lvlJc w:val="left"/>
      <w:pPr>
        <w:ind w:left="4672" w:hanging="360"/>
      </w:pPr>
      <w:rPr>
        <w:rFonts w:hint="default"/>
      </w:rPr>
    </w:lvl>
    <w:lvl w:ilvl="5" w:tplc="C40467B8">
      <w:start w:val="1"/>
      <w:numFmt w:val="bullet"/>
      <w:lvlText w:val="•"/>
      <w:lvlJc w:val="left"/>
      <w:pPr>
        <w:ind w:left="5634" w:hanging="360"/>
      </w:pPr>
      <w:rPr>
        <w:rFonts w:hint="default"/>
      </w:rPr>
    </w:lvl>
    <w:lvl w:ilvl="6" w:tplc="8E860DFC">
      <w:start w:val="1"/>
      <w:numFmt w:val="bullet"/>
      <w:lvlText w:val="•"/>
      <w:lvlJc w:val="left"/>
      <w:pPr>
        <w:ind w:left="6595" w:hanging="360"/>
      </w:pPr>
      <w:rPr>
        <w:rFonts w:hint="default"/>
      </w:rPr>
    </w:lvl>
    <w:lvl w:ilvl="7" w:tplc="01C2F050">
      <w:start w:val="1"/>
      <w:numFmt w:val="bullet"/>
      <w:lvlText w:val="•"/>
      <w:lvlJc w:val="left"/>
      <w:pPr>
        <w:ind w:left="7556" w:hanging="360"/>
      </w:pPr>
      <w:rPr>
        <w:rFonts w:hint="default"/>
      </w:rPr>
    </w:lvl>
    <w:lvl w:ilvl="8" w:tplc="F33CC7AA">
      <w:start w:val="1"/>
      <w:numFmt w:val="bullet"/>
      <w:lvlText w:val="•"/>
      <w:lvlJc w:val="left"/>
      <w:pPr>
        <w:ind w:left="8517" w:hanging="360"/>
      </w:pPr>
      <w:rPr>
        <w:rFonts w:hint="default"/>
      </w:rPr>
    </w:lvl>
  </w:abstractNum>
  <w:abstractNum w:abstractNumId="3" w15:restartNumberingAfterBreak="0">
    <w:nsid w:val="1055369F"/>
    <w:multiLevelType w:val="multilevel"/>
    <w:tmpl w:val="40EA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777FAE"/>
    <w:multiLevelType w:val="hybridMultilevel"/>
    <w:tmpl w:val="2902B22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C5E23"/>
    <w:multiLevelType w:val="hybridMultilevel"/>
    <w:tmpl w:val="4056983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587D0E"/>
    <w:multiLevelType w:val="hybridMultilevel"/>
    <w:tmpl w:val="89EED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216BFE"/>
    <w:multiLevelType w:val="hybridMultilevel"/>
    <w:tmpl w:val="C43CC71E"/>
    <w:lvl w:ilvl="0" w:tplc="0BF2BD54">
      <w:start w:val="1"/>
      <w:numFmt w:val="bullet"/>
      <w:lvlText w:val=""/>
      <w:lvlJc w:val="left"/>
      <w:pPr>
        <w:ind w:left="1800" w:hanging="360"/>
      </w:pPr>
      <w:rPr>
        <w:rFonts w:ascii="Symbol" w:hAnsi="Symbol" w:hint="default"/>
        <w:sz w:val="20"/>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4460D52"/>
    <w:multiLevelType w:val="multilevel"/>
    <w:tmpl w:val="8DA6C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C3251"/>
    <w:multiLevelType w:val="hybridMultilevel"/>
    <w:tmpl w:val="0B449D6C"/>
    <w:lvl w:ilvl="0" w:tplc="08090001">
      <w:start w:val="1"/>
      <w:numFmt w:val="bullet"/>
      <w:lvlText w:val=""/>
      <w:lvlJc w:val="left"/>
      <w:pPr>
        <w:ind w:left="828" w:hanging="360"/>
      </w:pPr>
      <w:rPr>
        <w:rFonts w:ascii="Symbol" w:hAnsi="Symbol" w:hint="default"/>
        <w:w w:val="99"/>
        <w:sz w:val="20"/>
        <w:szCs w:val="20"/>
      </w:rPr>
    </w:lvl>
    <w:lvl w:ilvl="1" w:tplc="FFFFFFFF">
      <w:start w:val="1"/>
      <w:numFmt w:val="bullet"/>
      <w:lvlText w:val="•"/>
      <w:lvlJc w:val="left"/>
      <w:pPr>
        <w:ind w:left="1789" w:hanging="360"/>
      </w:pPr>
      <w:rPr>
        <w:rFonts w:hint="default"/>
      </w:rPr>
    </w:lvl>
    <w:lvl w:ilvl="2" w:tplc="FFFFFFFF">
      <w:start w:val="1"/>
      <w:numFmt w:val="bullet"/>
      <w:lvlText w:val="•"/>
      <w:lvlJc w:val="left"/>
      <w:pPr>
        <w:ind w:left="2750" w:hanging="360"/>
      </w:pPr>
      <w:rPr>
        <w:rFonts w:hint="default"/>
      </w:rPr>
    </w:lvl>
    <w:lvl w:ilvl="3" w:tplc="FFFFFFFF">
      <w:start w:val="1"/>
      <w:numFmt w:val="bullet"/>
      <w:lvlText w:val="•"/>
      <w:lvlJc w:val="left"/>
      <w:pPr>
        <w:ind w:left="3711" w:hanging="360"/>
      </w:pPr>
      <w:rPr>
        <w:rFonts w:hint="default"/>
      </w:rPr>
    </w:lvl>
    <w:lvl w:ilvl="4" w:tplc="FFFFFFFF">
      <w:start w:val="1"/>
      <w:numFmt w:val="bullet"/>
      <w:lvlText w:val="•"/>
      <w:lvlJc w:val="left"/>
      <w:pPr>
        <w:ind w:left="4672" w:hanging="360"/>
      </w:pPr>
      <w:rPr>
        <w:rFonts w:hint="default"/>
      </w:rPr>
    </w:lvl>
    <w:lvl w:ilvl="5" w:tplc="FFFFFFFF">
      <w:start w:val="1"/>
      <w:numFmt w:val="bullet"/>
      <w:lvlText w:val="•"/>
      <w:lvlJc w:val="left"/>
      <w:pPr>
        <w:ind w:left="5634" w:hanging="360"/>
      </w:pPr>
      <w:rPr>
        <w:rFonts w:hint="default"/>
      </w:rPr>
    </w:lvl>
    <w:lvl w:ilvl="6" w:tplc="FFFFFFFF">
      <w:start w:val="1"/>
      <w:numFmt w:val="bullet"/>
      <w:lvlText w:val="•"/>
      <w:lvlJc w:val="left"/>
      <w:pPr>
        <w:ind w:left="6595" w:hanging="360"/>
      </w:pPr>
      <w:rPr>
        <w:rFonts w:hint="default"/>
      </w:rPr>
    </w:lvl>
    <w:lvl w:ilvl="7" w:tplc="FFFFFFFF">
      <w:start w:val="1"/>
      <w:numFmt w:val="bullet"/>
      <w:lvlText w:val="•"/>
      <w:lvlJc w:val="left"/>
      <w:pPr>
        <w:ind w:left="7556" w:hanging="360"/>
      </w:pPr>
      <w:rPr>
        <w:rFonts w:hint="default"/>
      </w:rPr>
    </w:lvl>
    <w:lvl w:ilvl="8" w:tplc="FFFFFFFF">
      <w:start w:val="1"/>
      <w:numFmt w:val="bullet"/>
      <w:lvlText w:val="•"/>
      <w:lvlJc w:val="left"/>
      <w:pPr>
        <w:ind w:left="8517" w:hanging="360"/>
      </w:pPr>
      <w:rPr>
        <w:rFonts w:hint="default"/>
      </w:rPr>
    </w:lvl>
  </w:abstractNum>
  <w:abstractNum w:abstractNumId="10" w15:restartNumberingAfterBreak="0">
    <w:nsid w:val="40D44D3E"/>
    <w:multiLevelType w:val="hybridMultilevel"/>
    <w:tmpl w:val="1616C166"/>
    <w:lvl w:ilvl="0" w:tplc="E2324682">
      <w:start w:val="1"/>
      <w:numFmt w:val="bullet"/>
      <w:lvlText w:val="➢"/>
      <w:lvlJc w:val="left"/>
      <w:pPr>
        <w:ind w:left="828" w:hanging="360"/>
      </w:pPr>
      <w:rPr>
        <w:rFonts w:ascii="Wingdings" w:eastAsia="Wingdings" w:hAnsi="Wingdings" w:hint="default"/>
        <w:w w:val="79"/>
        <w:sz w:val="24"/>
        <w:szCs w:val="24"/>
      </w:rPr>
    </w:lvl>
    <w:lvl w:ilvl="1" w:tplc="4E1E3C34">
      <w:start w:val="1"/>
      <w:numFmt w:val="bullet"/>
      <w:lvlText w:val="o"/>
      <w:lvlJc w:val="left"/>
      <w:pPr>
        <w:ind w:left="1548" w:hanging="360"/>
      </w:pPr>
      <w:rPr>
        <w:rFonts w:ascii="Courier New" w:eastAsia="Courier New" w:hAnsi="Courier New" w:hint="default"/>
        <w:sz w:val="24"/>
        <w:szCs w:val="24"/>
      </w:rPr>
    </w:lvl>
    <w:lvl w:ilvl="2" w:tplc="F4E2069A">
      <w:start w:val="1"/>
      <w:numFmt w:val="bullet"/>
      <w:lvlText w:val="•"/>
      <w:lvlJc w:val="left"/>
      <w:pPr>
        <w:ind w:left="2536" w:hanging="360"/>
      </w:pPr>
      <w:rPr>
        <w:rFonts w:hint="default"/>
      </w:rPr>
    </w:lvl>
    <w:lvl w:ilvl="3" w:tplc="AB382A80">
      <w:start w:val="1"/>
      <w:numFmt w:val="bullet"/>
      <w:lvlText w:val="•"/>
      <w:lvlJc w:val="left"/>
      <w:pPr>
        <w:ind w:left="3524" w:hanging="360"/>
      </w:pPr>
      <w:rPr>
        <w:rFonts w:hint="default"/>
      </w:rPr>
    </w:lvl>
    <w:lvl w:ilvl="4" w:tplc="BDA293C2">
      <w:start w:val="1"/>
      <w:numFmt w:val="bullet"/>
      <w:lvlText w:val="•"/>
      <w:lvlJc w:val="left"/>
      <w:pPr>
        <w:ind w:left="4512" w:hanging="360"/>
      </w:pPr>
      <w:rPr>
        <w:rFonts w:hint="default"/>
      </w:rPr>
    </w:lvl>
    <w:lvl w:ilvl="5" w:tplc="EBAE1374">
      <w:start w:val="1"/>
      <w:numFmt w:val="bullet"/>
      <w:lvlText w:val="•"/>
      <w:lvlJc w:val="left"/>
      <w:pPr>
        <w:ind w:left="5500" w:hanging="360"/>
      </w:pPr>
      <w:rPr>
        <w:rFonts w:hint="default"/>
      </w:rPr>
    </w:lvl>
    <w:lvl w:ilvl="6" w:tplc="B8725F16">
      <w:start w:val="1"/>
      <w:numFmt w:val="bullet"/>
      <w:lvlText w:val="•"/>
      <w:lvlJc w:val="left"/>
      <w:pPr>
        <w:ind w:left="6488" w:hanging="360"/>
      </w:pPr>
      <w:rPr>
        <w:rFonts w:hint="default"/>
      </w:rPr>
    </w:lvl>
    <w:lvl w:ilvl="7" w:tplc="41523D02">
      <w:start w:val="1"/>
      <w:numFmt w:val="bullet"/>
      <w:lvlText w:val="•"/>
      <w:lvlJc w:val="left"/>
      <w:pPr>
        <w:ind w:left="7476" w:hanging="360"/>
      </w:pPr>
      <w:rPr>
        <w:rFonts w:hint="default"/>
      </w:rPr>
    </w:lvl>
    <w:lvl w:ilvl="8" w:tplc="074EA07A">
      <w:start w:val="1"/>
      <w:numFmt w:val="bullet"/>
      <w:lvlText w:val="•"/>
      <w:lvlJc w:val="left"/>
      <w:pPr>
        <w:ind w:left="8464" w:hanging="360"/>
      </w:pPr>
      <w:rPr>
        <w:rFonts w:hint="default"/>
      </w:rPr>
    </w:lvl>
  </w:abstractNum>
  <w:abstractNum w:abstractNumId="11" w15:restartNumberingAfterBreak="0">
    <w:nsid w:val="55154BA7"/>
    <w:multiLevelType w:val="hybridMultilevel"/>
    <w:tmpl w:val="D44CE100"/>
    <w:lvl w:ilvl="0" w:tplc="6C72F1CC">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54878AD"/>
    <w:multiLevelType w:val="hybridMultilevel"/>
    <w:tmpl w:val="16400950"/>
    <w:lvl w:ilvl="0" w:tplc="BEA69C8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51EB9"/>
    <w:multiLevelType w:val="multilevel"/>
    <w:tmpl w:val="96B65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C9293F"/>
    <w:multiLevelType w:val="hybridMultilevel"/>
    <w:tmpl w:val="02BE986A"/>
    <w:lvl w:ilvl="0" w:tplc="836057F6">
      <w:start w:val="1"/>
      <w:numFmt w:val="bullet"/>
      <w:lvlText w:val="•"/>
      <w:lvlJc w:val="left"/>
      <w:pPr>
        <w:ind w:left="468" w:hanging="360"/>
      </w:pPr>
      <w:rPr>
        <w:rFonts w:ascii="Symbol" w:eastAsia="Symbol" w:hAnsi="Symbol" w:hint="default"/>
        <w:w w:val="99"/>
        <w:sz w:val="24"/>
        <w:szCs w:val="24"/>
      </w:rPr>
    </w:lvl>
    <w:lvl w:ilvl="1" w:tplc="CA828390">
      <w:start w:val="1"/>
      <w:numFmt w:val="bullet"/>
      <w:lvlText w:val="•"/>
      <w:lvlJc w:val="left"/>
      <w:pPr>
        <w:ind w:left="1483" w:hanging="360"/>
      </w:pPr>
      <w:rPr>
        <w:rFonts w:hint="default"/>
      </w:rPr>
    </w:lvl>
    <w:lvl w:ilvl="2" w:tplc="9A3EEA5A">
      <w:start w:val="1"/>
      <w:numFmt w:val="bullet"/>
      <w:lvlText w:val="•"/>
      <w:lvlJc w:val="left"/>
      <w:pPr>
        <w:ind w:left="2498" w:hanging="360"/>
      </w:pPr>
      <w:rPr>
        <w:rFonts w:hint="default"/>
      </w:rPr>
    </w:lvl>
    <w:lvl w:ilvl="3" w:tplc="03C87278">
      <w:start w:val="1"/>
      <w:numFmt w:val="bullet"/>
      <w:lvlText w:val="•"/>
      <w:lvlJc w:val="left"/>
      <w:pPr>
        <w:ind w:left="3513" w:hanging="360"/>
      </w:pPr>
      <w:rPr>
        <w:rFonts w:hint="default"/>
      </w:rPr>
    </w:lvl>
    <w:lvl w:ilvl="4" w:tplc="C57A601A">
      <w:start w:val="1"/>
      <w:numFmt w:val="bullet"/>
      <w:lvlText w:val="•"/>
      <w:lvlJc w:val="left"/>
      <w:pPr>
        <w:ind w:left="4528" w:hanging="360"/>
      </w:pPr>
      <w:rPr>
        <w:rFonts w:hint="default"/>
      </w:rPr>
    </w:lvl>
    <w:lvl w:ilvl="5" w:tplc="52FC0A04">
      <w:start w:val="1"/>
      <w:numFmt w:val="bullet"/>
      <w:lvlText w:val="•"/>
      <w:lvlJc w:val="left"/>
      <w:pPr>
        <w:ind w:left="5544" w:hanging="360"/>
      </w:pPr>
      <w:rPr>
        <w:rFonts w:hint="default"/>
      </w:rPr>
    </w:lvl>
    <w:lvl w:ilvl="6" w:tplc="93548EC6">
      <w:start w:val="1"/>
      <w:numFmt w:val="bullet"/>
      <w:lvlText w:val="•"/>
      <w:lvlJc w:val="left"/>
      <w:pPr>
        <w:ind w:left="6559" w:hanging="360"/>
      </w:pPr>
      <w:rPr>
        <w:rFonts w:hint="default"/>
      </w:rPr>
    </w:lvl>
    <w:lvl w:ilvl="7" w:tplc="A4DE4D56">
      <w:start w:val="1"/>
      <w:numFmt w:val="bullet"/>
      <w:lvlText w:val="•"/>
      <w:lvlJc w:val="left"/>
      <w:pPr>
        <w:ind w:left="7574" w:hanging="360"/>
      </w:pPr>
      <w:rPr>
        <w:rFonts w:hint="default"/>
      </w:rPr>
    </w:lvl>
    <w:lvl w:ilvl="8" w:tplc="5C965F46">
      <w:start w:val="1"/>
      <w:numFmt w:val="bullet"/>
      <w:lvlText w:val="•"/>
      <w:lvlJc w:val="left"/>
      <w:pPr>
        <w:ind w:left="8589" w:hanging="360"/>
      </w:pPr>
      <w:rPr>
        <w:rFonts w:hint="default"/>
      </w:rPr>
    </w:lvl>
  </w:abstractNum>
  <w:abstractNum w:abstractNumId="15" w15:restartNumberingAfterBreak="0">
    <w:nsid w:val="708040FF"/>
    <w:multiLevelType w:val="multilevel"/>
    <w:tmpl w:val="7F009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4774B9"/>
    <w:multiLevelType w:val="hybridMultilevel"/>
    <w:tmpl w:val="811ED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5586059">
    <w:abstractNumId w:val="14"/>
  </w:num>
  <w:num w:numId="2" w16cid:durableId="556624272">
    <w:abstractNumId w:val="10"/>
  </w:num>
  <w:num w:numId="3" w16cid:durableId="177428957">
    <w:abstractNumId w:val="2"/>
  </w:num>
  <w:num w:numId="4" w16cid:durableId="401103250">
    <w:abstractNumId w:val="7"/>
  </w:num>
  <w:num w:numId="5" w16cid:durableId="60107797">
    <w:abstractNumId w:val="1"/>
  </w:num>
  <w:num w:numId="6" w16cid:durableId="1031690234">
    <w:abstractNumId w:val="5"/>
  </w:num>
  <w:num w:numId="7" w16cid:durableId="1689791615">
    <w:abstractNumId w:val="12"/>
  </w:num>
  <w:num w:numId="8" w16cid:durableId="1506166416">
    <w:abstractNumId w:val="13"/>
  </w:num>
  <w:num w:numId="9" w16cid:durableId="83503494">
    <w:abstractNumId w:val="11"/>
  </w:num>
  <w:num w:numId="10" w16cid:durableId="562184235">
    <w:abstractNumId w:val="8"/>
  </w:num>
  <w:num w:numId="11" w16cid:durableId="493642685">
    <w:abstractNumId w:val="15"/>
  </w:num>
  <w:num w:numId="12" w16cid:durableId="548229658">
    <w:abstractNumId w:val="3"/>
  </w:num>
  <w:num w:numId="13" w16cid:durableId="1093091146">
    <w:abstractNumId w:val="0"/>
  </w:num>
  <w:num w:numId="14" w16cid:durableId="960570167">
    <w:abstractNumId w:val="11"/>
  </w:num>
  <w:num w:numId="15" w16cid:durableId="915936013">
    <w:abstractNumId w:val="6"/>
  </w:num>
  <w:num w:numId="16" w16cid:durableId="22756422">
    <w:abstractNumId w:val="16"/>
  </w:num>
  <w:num w:numId="17" w16cid:durableId="1232428038">
    <w:abstractNumId w:val="4"/>
  </w:num>
  <w:num w:numId="18" w16cid:durableId="20600904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96"/>
    <w:rsid w:val="00005829"/>
    <w:rsid w:val="00005CF4"/>
    <w:rsid w:val="00021CED"/>
    <w:rsid w:val="0003015C"/>
    <w:rsid w:val="00032183"/>
    <w:rsid w:val="00043F75"/>
    <w:rsid w:val="00046304"/>
    <w:rsid w:val="0005103C"/>
    <w:rsid w:val="00053E76"/>
    <w:rsid w:val="00055DDA"/>
    <w:rsid w:val="00056E0D"/>
    <w:rsid w:val="0007578B"/>
    <w:rsid w:val="00077C0B"/>
    <w:rsid w:val="000A1F0C"/>
    <w:rsid w:val="000B2127"/>
    <w:rsid w:val="000D0780"/>
    <w:rsid w:val="000D37E6"/>
    <w:rsid w:val="000D3933"/>
    <w:rsid w:val="000D71FD"/>
    <w:rsid w:val="000D76D8"/>
    <w:rsid w:val="000E20F4"/>
    <w:rsid w:val="000E68E6"/>
    <w:rsid w:val="000E7714"/>
    <w:rsid w:val="000F0A43"/>
    <w:rsid w:val="000F4D90"/>
    <w:rsid w:val="0011291E"/>
    <w:rsid w:val="00117624"/>
    <w:rsid w:val="0013506C"/>
    <w:rsid w:val="00140CB1"/>
    <w:rsid w:val="00142CE2"/>
    <w:rsid w:val="00143ED1"/>
    <w:rsid w:val="00175980"/>
    <w:rsid w:val="0018047B"/>
    <w:rsid w:val="00184A33"/>
    <w:rsid w:val="00190C93"/>
    <w:rsid w:val="001A1336"/>
    <w:rsid w:val="001A7348"/>
    <w:rsid w:val="001B77D5"/>
    <w:rsid w:val="001E37F3"/>
    <w:rsid w:val="001E414B"/>
    <w:rsid w:val="001E7E80"/>
    <w:rsid w:val="001F7901"/>
    <w:rsid w:val="00203B34"/>
    <w:rsid w:val="00212ACF"/>
    <w:rsid w:val="00214C84"/>
    <w:rsid w:val="0024565D"/>
    <w:rsid w:val="0026273A"/>
    <w:rsid w:val="002E3DAE"/>
    <w:rsid w:val="002E530F"/>
    <w:rsid w:val="002F4058"/>
    <w:rsid w:val="003222C7"/>
    <w:rsid w:val="00326D40"/>
    <w:rsid w:val="00340132"/>
    <w:rsid w:val="00342D40"/>
    <w:rsid w:val="00344011"/>
    <w:rsid w:val="00350E7E"/>
    <w:rsid w:val="00352722"/>
    <w:rsid w:val="00353DF3"/>
    <w:rsid w:val="0036526A"/>
    <w:rsid w:val="00365B6D"/>
    <w:rsid w:val="0036748F"/>
    <w:rsid w:val="00375EF3"/>
    <w:rsid w:val="003864AD"/>
    <w:rsid w:val="003A4650"/>
    <w:rsid w:val="003B118F"/>
    <w:rsid w:val="003B6410"/>
    <w:rsid w:val="003E0BCD"/>
    <w:rsid w:val="003F6346"/>
    <w:rsid w:val="0040207D"/>
    <w:rsid w:val="00417840"/>
    <w:rsid w:val="00444D38"/>
    <w:rsid w:val="004711E3"/>
    <w:rsid w:val="00476820"/>
    <w:rsid w:val="00486479"/>
    <w:rsid w:val="0049605F"/>
    <w:rsid w:val="004B7D4B"/>
    <w:rsid w:val="004C35AC"/>
    <w:rsid w:val="004D4157"/>
    <w:rsid w:val="004D7298"/>
    <w:rsid w:val="004F22DA"/>
    <w:rsid w:val="00511C66"/>
    <w:rsid w:val="005273A9"/>
    <w:rsid w:val="00541384"/>
    <w:rsid w:val="005440EE"/>
    <w:rsid w:val="00544523"/>
    <w:rsid w:val="005A5070"/>
    <w:rsid w:val="005C1898"/>
    <w:rsid w:val="005C5874"/>
    <w:rsid w:val="005C7298"/>
    <w:rsid w:val="005D2583"/>
    <w:rsid w:val="005D2BF4"/>
    <w:rsid w:val="005E3CA8"/>
    <w:rsid w:val="005F439F"/>
    <w:rsid w:val="005F4812"/>
    <w:rsid w:val="00601DA2"/>
    <w:rsid w:val="00607B48"/>
    <w:rsid w:val="006265AE"/>
    <w:rsid w:val="00627592"/>
    <w:rsid w:val="00634D29"/>
    <w:rsid w:val="0063534D"/>
    <w:rsid w:val="006425E0"/>
    <w:rsid w:val="00654621"/>
    <w:rsid w:val="00673EEE"/>
    <w:rsid w:val="006753C2"/>
    <w:rsid w:val="006B2C21"/>
    <w:rsid w:val="006B36E9"/>
    <w:rsid w:val="006C3B8E"/>
    <w:rsid w:val="006C48A0"/>
    <w:rsid w:val="006D479E"/>
    <w:rsid w:val="006D6DEA"/>
    <w:rsid w:val="00700F71"/>
    <w:rsid w:val="00710BE4"/>
    <w:rsid w:val="00720A95"/>
    <w:rsid w:val="00722D7C"/>
    <w:rsid w:val="007353DB"/>
    <w:rsid w:val="007654B6"/>
    <w:rsid w:val="007673F8"/>
    <w:rsid w:val="00767E41"/>
    <w:rsid w:val="0077279F"/>
    <w:rsid w:val="00777F87"/>
    <w:rsid w:val="00783A29"/>
    <w:rsid w:val="00792230"/>
    <w:rsid w:val="007925D7"/>
    <w:rsid w:val="00795DE5"/>
    <w:rsid w:val="00796ABB"/>
    <w:rsid w:val="007A6447"/>
    <w:rsid w:val="007A680E"/>
    <w:rsid w:val="007D6BD2"/>
    <w:rsid w:val="00800463"/>
    <w:rsid w:val="00813FC9"/>
    <w:rsid w:val="008151B3"/>
    <w:rsid w:val="00815F01"/>
    <w:rsid w:val="0082527F"/>
    <w:rsid w:val="00830603"/>
    <w:rsid w:val="00837C01"/>
    <w:rsid w:val="00840B2D"/>
    <w:rsid w:val="0086689F"/>
    <w:rsid w:val="00876589"/>
    <w:rsid w:val="008829B5"/>
    <w:rsid w:val="0089693A"/>
    <w:rsid w:val="008A45CF"/>
    <w:rsid w:val="008B010F"/>
    <w:rsid w:val="008C14B7"/>
    <w:rsid w:val="008C257B"/>
    <w:rsid w:val="008E24CE"/>
    <w:rsid w:val="008F5291"/>
    <w:rsid w:val="009108A5"/>
    <w:rsid w:val="00924617"/>
    <w:rsid w:val="0093296E"/>
    <w:rsid w:val="00934947"/>
    <w:rsid w:val="00941CA2"/>
    <w:rsid w:val="009624C3"/>
    <w:rsid w:val="00973492"/>
    <w:rsid w:val="00987F50"/>
    <w:rsid w:val="00997996"/>
    <w:rsid w:val="00997ECF"/>
    <w:rsid w:val="009B0742"/>
    <w:rsid w:val="009D0D82"/>
    <w:rsid w:val="009D6BD4"/>
    <w:rsid w:val="009E0CC7"/>
    <w:rsid w:val="009F1D66"/>
    <w:rsid w:val="009F2124"/>
    <w:rsid w:val="00A02540"/>
    <w:rsid w:val="00A1419F"/>
    <w:rsid w:val="00A15B9C"/>
    <w:rsid w:val="00A256FF"/>
    <w:rsid w:val="00A36C44"/>
    <w:rsid w:val="00A51ABD"/>
    <w:rsid w:val="00A631C8"/>
    <w:rsid w:val="00A67E2A"/>
    <w:rsid w:val="00A8012C"/>
    <w:rsid w:val="00A85638"/>
    <w:rsid w:val="00AA2FD3"/>
    <w:rsid w:val="00AB5FC8"/>
    <w:rsid w:val="00AE2511"/>
    <w:rsid w:val="00AE5DC6"/>
    <w:rsid w:val="00AF65E1"/>
    <w:rsid w:val="00B1737E"/>
    <w:rsid w:val="00B40E45"/>
    <w:rsid w:val="00B509B1"/>
    <w:rsid w:val="00B72824"/>
    <w:rsid w:val="00B8291A"/>
    <w:rsid w:val="00B850D5"/>
    <w:rsid w:val="00BC1ED8"/>
    <w:rsid w:val="00BC2449"/>
    <w:rsid w:val="00BE1A63"/>
    <w:rsid w:val="00BE6F3C"/>
    <w:rsid w:val="00BF3289"/>
    <w:rsid w:val="00C02054"/>
    <w:rsid w:val="00C03826"/>
    <w:rsid w:val="00C14C16"/>
    <w:rsid w:val="00C2579D"/>
    <w:rsid w:val="00C32E50"/>
    <w:rsid w:val="00C422E5"/>
    <w:rsid w:val="00C44325"/>
    <w:rsid w:val="00C4522F"/>
    <w:rsid w:val="00C51B9F"/>
    <w:rsid w:val="00C9148E"/>
    <w:rsid w:val="00CA3183"/>
    <w:rsid w:val="00CB3267"/>
    <w:rsid w:val="00CF2F03"/>
    <w:rsid w:val="00CF68EF"/>
    <w:rsid w:val="00CF786A"/>
    <w:rsid w:val="00D3533F"/>
    <w:rsid w:val="00D5345D"/>
    <w:rsid w:val="00D56710"/>
    <w:rsid w:val="00D56EB2"/>
    <w:rsid w:val="00D63DB7"/>
    <w:rsid w:val="00D66679"/>
    <w:rsid w:val="00D7195C"/>
    <w:rsid w:val="00D75D4A"/>
    <w:rsid w:val="00D76459"/>
    <w:rsid w:val="00DB3F79"/>
    <w:rsid w:val="00DC4CFE"/>
    <w:rsid w:val="00DD1EF4"/>
    <w:rsid w:val="00DD3152"/>
    <w:rsid w:val="00DD6636"/>
    <w:rsid w:val="00E04C6D"/>
    <w:rsid w:val="00E25E96"/>
    <w:rsid w:val="00E3134D"/>
    <w:rsid w:val="00E53E9D"/>
    <w:rsid w:val="00E55175"/>
    <w:rsid w:val="00E71C69"/>
    <w:rsid w:val="00EB2C89"/>
    <w:rsid w:val="00EB3791"/>
    <w:rsid w:val="00EB49EC"/>
    <w:rsid w:val="00EE094A"/>
    <w:rsid w:val="00EE0F57"/>
    <w:rsid w:val="00F27392"/>
    <w:rsid w:val="00F52849"/>
    <w:rsid w:val="00F62640"/>
    <w:rsid w:val="00FA7E63"/>
    <w:rsid w:val="00FB0F70"/>
    <w:rsid w:val="00FC3C98"/>
    <w:rsid w:val="00FC64F9"/>
    <w:rsid w:val="00FE0B8A"/>
    <w:rsid w:val="00FF2C7D"/>
    <w:rsid w:val="00FF385E"/>
    <w:rsid w:val="00FF3C1F"/>
    <w:rsid w:val="00FF62DC"/>
    <w:rsid w:val="014C1CE8"/>
    <w:rsid w:val="0153227E"/>
    <w:rsid w:val="02CFB3B3"/>
    <w:rsid w:val="02DB9E2D"/>
    <w:rsid w:val="039A5672"/>
    <w:rsid w:val="05987107"/>
    <w:rsid w:val="06E6CD4D"/>
    <w:rsid w:val="0809A2EA"/>
    <w:rsid w:val="084A5E5E"/>
    <w:rsid w:val="086C6AD2"/>
    <w:rsid w:val="09467283"/>
    <w:rsid w:val="09F608B7"/>
    <w:rsid w:val="09FC5732"/>
    <w:rsid w:val="0AB8DBCF"/>
    <w:rsid w:val="0D506741"/>
    <w:rsid w:val="0EB99FE2"/>
    <w:rsid w:val="0F1658B1"/>
    <w:rsid w:val="0F7B121B"/>
    <w:rsid w:val="115A2861"/>
    <w:rsid w:val="11F140A4"/>
    <w:rsid w:val="134602C0"/>
    <w:rsid w:val="145FBE15"/>
    <w:rsid w:val="14CB7638"/>
    <w:rsid w:val="1626CF08"/>
    <w:rsid w:val="1A77F547"/>
    <w:rsid w:val="1B852C43"/>
    <w:rsid w:val="1F54C6A2"/>
    <w:rsid w:val="2084F8D8"/>
    <w:rsid w:val="20D78204"/>
    <w:rsid w:val="220AFC3F"/>
    <w:rsid w:val="22A7E53C"/>
    <w:rsid w:val="2458C927"/>
    <w:rsid w:val="255869FB"/>
    <w:rsid w:val="287192A3"/>
    <w:rsid w:val="28F05002"/>
    <w:rsid w:val="28FD4469"/>
    <w:rsid w:val="2A57AFDD"/>
    <w:rsid w:val="2AEFE1B4"/>
    <w:rsid w:val="2B14895D"/>
    <w:rsid w:val="2ECD4E09"/>
    <w:rsid w:val="3057DEAF"/>
    <w:rsid w:val="308F93F3"/>
    <w:rsid w:val="309C16D9"/>
    <w:rsid w:val="31C351CD"/>
    <w:rsid w:val="353A0BA7"/>
    <w:rsid w:val="3568C813"/>
    <w:rsid w:val="362FC390"/>
    <w:rsid w:val="39993A75"/>
    <w:rsid w:val="3BCC9472"/>
    <w:rsid w:val="3D2EF05A"/>
    <w:rsid w:val="3D3C4BE7"/>
    <w:rsid w:val="3D5AB19B"/>
    <w:rsid w:val="3E21AD18"/>
    <w:rsid w:val="3EF681FC"/>
    <w:rsid w:val="413D32FF"/>
    <w:rsid w:val="41850F6B"/>
    <w:rsid w:val="423BD5F6"/>
    <w:rsid w:val="4294CA9F"/>
    <w:rsid w:val="43D7A657"/>
    <w:rsid w:val="4584B18F"/>
    <w:rsid w:val="45C6B421"/>
    <w:rsid w:val="47628482"/>
    <w:rsid w:val="47FB1C86"/>
    <w:rsid w:val="480314A4"/>
    <w:rsid w:val="48BC5251"/>
    <w:rsid w:val="4A04095E"/>
    <w:rsid w:val="4A46E7DB"/>
    <w:rsid w:val="4B660090"/>
    <w:rsid w:val="4BE2B83C"/>
    <w:rsid w:val="4ECA2036"/>
    <w:rsid w:val="4F01844C"/>
    <w:rsid w:val="510B2C35"/>
    <w:rsid w:val="5190C3F5"/>
    <w:rsid w:val="532C9456"/>
    <w:rsid w:val="560D40AC"/>
    <w:rsid w:val="56F435EB"/>
    <w:rsid w:val="57256AE3"/>
    <w:rsid w:val="574ACA56"/>
    <w:rsid w:val="58000579"/>
    <w:rsid w:val="597E585A"/>
    <w:rsid w:val="59E7D999"/>
    <w:rsid w:val="5A22F1DD"/>
    <w:rsid w:val="5AE30BC5"/>
    <w:rsid w:val="5C11355E"/>
    <w:rsid w:val="5E00B48F"/>
    <w:rsid w:val="5E886F5A"/>
    <w:rsid w:val="5EE59DE3"/>
    <w:rsid w:val="5F1385AD"/>
    <w:rsid w:val="5F69D005"/>
    <w:rsid w:val="61A6E7BF"/>
    <w:rsid w:val="635BE07D"/>
    <w:rsid w:val="643685AB"/>
    <w:rsid w:val="64A429F8"/>
    <w:rsid w:val="651B1A15"/>
    <w:rsid w:val="653BAA92"/>
    <w:rsid w:val="65B92317"/>
    <w:rsid w:val="65D2560C"/>
    <w:rsid w:val="67667DC6"/>
    <w:rsid w:val="680AA094"/>
    <w:rsid w:val="68503E4F"/>
    <w:rsid w:val="6877EFFA"/>
    <w:rsid w:val="6902B5CB"/>
    <w:rsid w:val="69487B4F"/>
    <w:rsid w:val="69CB2201"/>
    <w:rsid w:val="6B295C19"/>
    <w:rsid w:val="6B4DCA05"/>
    <w:rsid w:val="6CC52C7A"/>
    <w:rsid w:val="6CE99A66"/>
    <w:rsid w:val="6CF8DC16"/>
    <w:rsid w:val="6D1D8002"/>
    <w:rsid w:val="6FAF11B3"/>
    <w:rsid w:val="709401DA"/>
    <w:rsid w:val="714A8B33"/>
    <w:rsid w:val="744C9EDD"/>
    <w:rsid w:val="7460051F"/>
    <w:rsid w:val="75D0E61F"/>
    <w:rsid w:val="76907CAC"/>
    <w:rsid w:val="776D70EC"/>
    <w:rsid w:val="77811871"/>
    <w:rsid w:val="778C37BD"/>
    <w:rsid w:val="782C4D0D"/>
    <w:rsid w:val="7906E7A3"/>
    <w:rsid w:val="7A3B1B13"/>
    <w:rsid w:val="7B3A87B5"/>
    <w:rsid w:val="7B7D162C"/>
    <w:rsid w:val="7BC0A69E"/>
    <w:rsid w:val="7BF1039D"/>
    <w:rsid w:val="7C4675EB"/>
    <w:rsid w:val="7DE2464C"/>
    <w:rsid w:val="7E402C4D"/>
    <w:rsid w:val="7FB7521C"/>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A6F5E"/>
  <w15:docId w15:val="{5EB81D61-E132-5C44-9769-B01E9339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style>
  <w:style w:type="paragraph" w:styleId="Heading1">
    <w:name w:val="heading 1"/>
    <w:basedOn w:val="Normal"/>
    <w:link w:val="Heading1Char"/>
    <w:uiPriority w:val="1"/>
    <w:qFormat/>
    <w:pPr>
      <w:ind w:left="107"/>
      <w:outlineLvl w:val="0"/>
    </w:pPr>
    <w:rPr>
      <w:rFonts w:ascii="Garamond" w:eastAsia="Garamond" w:hAnsi="Garamond"/>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828" w:hanging="360"/>
    </w:pPr>
    <w:rPr>
      <w:rFonts w:ascii="Garamond" w:eastAsia="Garamond" w:hAnsi="Garamond"/>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E24CE"/>
    <w:rPr>
      <w:color w:val="0000FF" w:themeColor="hyperlink"/>
      <w:u w:val="single"/>
    </w:rPr>
  </w:style>
  <w:style w:type="character" w:customStyle="1" w:styleId="Heading1Char">
    <w:name w:val="Heading 1 Char"/>
    <w:basedOn w:val="DefaultParagraphFont"/>
    <w:link w:val="Heading1"/>
    <w:uiPriority w:val="1"/>
    <w:rsid w:val="00CF786A"/>
    <w:rPr>
      <w:rFonts w:ascii="Garamond" w:eastAsia="Garamond" w:hAnsi="Garamond"/>
      <w:b/>
      <w:bCs/>
      <w:sz w:val="24"/>
      <w:szCs w:val="24"/>
    </w:rPr>
  </w:style>
  <w:style w:type="character" w:customStyle="1" w:styleId="BodyTextChar">
    <w:name w:val="Body Text Char"/>
    <w:basedOn w:val="DefaultParagraphFont"/>
    <w:link w:val="BodyText"/>
    <w:uiPriority w:val="1"/>
    <w:rsid w:val="00CF786A"/>
    <w:rPr>
      <w:rFonts w:ascii="Garamond" w:eastAsia="Garamond" w:hAnsi="Garamond"/>
      <w:sz w:val="24"/>
      <w:szCs w:val="24"/>
    </w:rPr>
  </w:style>
  <w:style w:type="paragraph" w:customStyle="1" w:styleId="xmsonormal">
    <w:name w:val="x_msonormal"/>
    <w:basedOn w:val="Normal"/>
    <w:rsid w:val="00777F87"/>
    <w:pPr>
      <w:widowControl/>
      <w:spacing w:beforeLines="1" w:afterLines="1"/>
    </w:pPr>
    <w:rPr>
      <w:rFonts w:ascii="Times" w:hAnsi="Times"/>
      <w:sz w:val="20"/>
      <w:szCs w:val="20"/>
    </w:rPr>
  </w:style>
  <w:style w:type="character" w:styleId="FollowedHyperlink">
    <w:name w:val="FollowedHyperlink"/>
    <w:basedOn w:val="DefaultParagraphFont"/>
    <w:uiPriority w:val="99"/>
    <w:semiHidden/>
    <w:unhideWhenUsed/>
    <w:rsid w:val="00EB2C89"/>
    <w:rPr>
      <w:color w:val="800080" w:themeColor="followedHyperlink"/>
      <w:u w:val="single"/>
    </w:rPr>
  </w:style>
  <w:style w:type="paragraph" w:styleId="BalloonText">
    <w:name w:val="Balloon Text"/>
    <w:basedOn w:val="Normal"/>
    <w:link w:val="BalloonTextChar"/>
    <w:uiPriority w:val="99"/>
    <w:unhideWhenUsed/>
    <w:rsid w:val="00601DA2"/>
    <w:rPr>
      <w:rFonts w:ascii="Lucida Grande" w:hAnsi="Lucida Grande"/>
      <w:sz w:val="18"/>
      <w:szCs w:val="18"/>
    </w:rPr>
  </w:style>
  <w:style w:type="character" w:customStyle="1" w:styleId="BalloonTextChar">
    <w:name w:val="Balloon Text Char"/>
    <w:basedOn w:val="DefaultParagraphFont"/>
    <w:link w:val="BalloonText"/>
    <w:uiPriority w:val="99"/>
    <w:rsid w:val="00601DA2"/>
    <w:rPr>
      <w:rFonts w:ascii="Lucida Grande" w:hAnsi="Lucida Grande"/>
      <w:sz w:val="18"/>
      <w:szCs w:val="18"/>
    </w:rPr>
  </w:style>
  <w:style w:type="character" w:customStyle="1" w:styleId="normaltextrunscxw238099918">
    <w:name w:val="normaltextrun scxw238099918"/>
    <w:basedOn w:val="DefaultParagraphFont"/>
    <w:rsid w:val="004C35AC"/>
  </w:style>
  <w:style w:type="character" w:customStyle="1" w:styleId="eopscxw238099918">
    <w:name w:val="eop scxw238099918"/>
    <w:basedOn w:val="DefaultParagraphFont"/>
    <w:rsid w:val="004C35AC"/>
  </w:style>
  <w:style w:type="paragraph" w:customStyle="1" w:styleId="book-subtitleh3font-weight-normalmt-1mb-0">
    <w:name w:val="book-subtitle h3 font-weight-normal mt-1 mb-0"/>
    <w:basedOn w:val="Normal"/>
    <w:rsid w:val="00A8012C"/>
    <w:pPr>
      <w:widowControl/>
      <w:spacing w:beforeLines="1" w:afterLines="1"/>
    </w:pPr>
    <w:rPr>
      <w:rFonts w:ascii="Times" w:hAnsi="Times"/>
      <w:sz w:val="20"/>
      <w:szCs w:val="20"/>
    </w:rPr>
  </w:style>
  <w:style w:type="paragraph" w:customStyle="1" w:styleId="Normal1">
    <w:name w:val="Normal1"/>
    <w:rsid w:val="005C5874"/>
    <w:pPr>
      <w:widowControl/>
      <w:spacing w:line="276" w:lineRule="auto"/>
    </w:pPr>
    <w:rPr>
      <w:rFonts w:ascii="Arial" w:eastAsia="Arial" w:hAnsi="Arial" w:cs="Arial"/>
    </w:rPr>
  </w:style>
  <w:style w:type="character" w:customStyle="1" w:styleId="markedcontent">
    <w:name w:val="markedcontent"/>
    <w:basedOn w:val="DefaultParagraphFont"/>
    <w:rsid w:val="00C02054"/>
  </w:style>
  <w:style w:type="character" w:styleId="UnresolvedMention">
    <w:name w:val="Unresolved Mention"/>
    <w:basedOn w:val="DefaultParagraphFont"/>
    <w:uiPriority w:val="99"/>
    <w:semiHidden/>
    <w:unhideWhenUsed/>
    <w:rsid w:val="00C02054"/>
    <w:rPr>
      <w:color w:val="605E5C"/>
      <w:shd w:val="clear" w:color="auto" w:fill="E1DFDD"/>
    </w:rPr>
  </w:style>
  <w:style w:type="paragraph" w:customStyle="1" w:styleId="grid10">
    <w:name w:val="grid_10"/>
    <w:basedOn w:val="Normal"/>
    <w:rsid w:val="00FF62DC"/>
    <w:pPr>
      <w:widowControl/>
      <w:spacing w:before="100" w:beforeAutospacing="1" w:after="100" w:afterAutospacing="1"/>
    </w:pPr>
    <w:rPr>
      <w:rFonts w:ascii="Times New Roman" w:eastAsia="Times New Roman" w:hAnsi="Times New Roman" w:cs="Times New Roman"/>
      <w:sz w:val="24"/>
      <w:szCs w:val="24"/>
    </w:rPr>
  </w:style>
  <w:style w:type="character" w:customStyle="1" w:styleId="Title1">
    <w:name w:val="Title1"/>
    <w:basedOn w:val="DefaultParagraphFont"/>
    <w:rsid w:val="00FF62DC"/>
  </w:style>
  <w:style w:type="character" w:customStyle="1" w:styleId="author">
    <w:name w:val="author"/>
    <w:basedOn w:val="DefaultParagraphFont"/>
    <w:rsid w:val="00FF62DC"/>
  </w:style>
  <w:style w:type="character" w:styleId="Strong">
    <w:name w:val="Strong"/>
    <w:basedOn w:val="DefaultParagraphFont"/>
    <w:uiPriority w:val="22"/>
    <w:qFormat/>
    <w:rsid w:val="00FF62DC"/>
    <w:rPr>
      <w:b/>
      <w:bCs/>
    </w:rPr>
  </w:style>
  <w:style w:type="character" w:customStyle="1" w:styleId="pub">
    <w:name w:val="pub"/>
    <w:basedOn w:val="DefaultParagraphFont"/>
    <w:rsid w:val="00FF62DC"/>
  </w:style>
  <w:style w:type="character" w:customStyle="1" w:styleId="download">
    <w:name w:val="download"/>
    <w:basedOn w:val="DefaultParagraphFont"/>
    <w:rsid w:val="00FF62DC"/>
  </w:style>
  <w:style w:type="paragraph" w:customStyle="1" w:styleId="grid2">
    <w:name w:val="grid_2"/>
    <w:basedOn w:val="Normal"/>
    <w:rsid w:val="00FF62DC"/>
    <w:pPr>
      <w:widowControl/>
      <w:spacing w:before="100" w:beforeAutospacing="1" w:after="100" w:afterAutospacing="1"/>
    </w:pPr>
    <w:rPr>
      <w:rFonts w:ascii="Times New Roman" w:eastAsia="Times New Roman" w:hAnsi="Times New Roman" w:cs="Times New Roman"/>
      <w:sz w:val="24"/>
      <w:szCs w:val="24"/>
    </w:rPr>
  </w:style>
  <w:style w:type="character" w:customStyle="1" w:styleId="year">
    <w:name w:val="year"/>
    <w:basedOn w:val="DefaultParagraphFont"/>
    <w:rsid w:val="00FF62DC"/>
  </w:style>
  <w:style w:type="paragraph" w:customStyle="1" w:styleId="xxmsonormal">
    <w:name w:val="x_xmsonormal"/>
    <w:basedOn w:val="Normal"/>
    <w:rsid w:val="00005829"/>
    <w:pPr>
      <w:widowControl/>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05829"/>
    <w:pPr>
      <w:widowControl/>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43ED1"/>
    <w:rPr>
      <w:i/>
      <w:iCs/>
    </w:rPr>
  </w:style>
  <w:style w:type="paragraph" w:customStyle="1" w:styleId="first">
    <w:name w:val="first"/>
    <w:basedOn w:val="Normal"/>
    <w:rsid w:val="00143ED1"/>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EB49EC"/>
    <w:rPr>
      <w:b/>
      <w:bCs/>
    </w:rPr>
  </w:style>
  <w:style w:type="character" w:customStyle="1" w:styleId="CommentSubjectChar">
    <w:name w:val="Comment Subject Char"/>
    <w:basedOn w:val="CommentTextChar"/>
    <w:link w:val="CommentSubject"/>
    <w:semiHidden/>
    <w:rsid w:val="00EB49EC"/>
    <w:rPr>
      <w:b/>
      <w:bCs/>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semiHidden/>
    <w:rsid w:val="00796ABB"/>
    <w:pPr>
      <w:widowControl/>
    </w:pPr>
  </w:style>
  <w:style w:type="paragraph" w:styleId="Header">
    <w:name w:val="header"/>
    <w:basedOn w:val="Normal"/>
    <w:link w:val="HeaderChar"/>
    <w:unhideWhenUsed/>
    <w:rsid w:val="00CA3183"/>
    <w:pPr>
      <w:tabs>
        <w:tab w:val="center" w:pos="4680"/>
        <w:tab w:val="right" w:pos="9360"/>
      </w:tabs>
    </w:pPr>
  </w:style>
  <w:style w:type="character" w:customStyle="1" w:styleId="HeaderChar">
    <w:name w:val="Header Char"/>
    <w:basedOn w:val="DefaultParagraphFont"/>
    <w:link w:val="Header"/>
    <w:rsid w:val="00CA3183"/>
  </w:style>
  <w:style w:type="paragraph" w:styleId="Footer">
    <w:name w:val="footer"/>
    <w:basedOn w:val="Normal"/>
    <w:link w:val="FooterChar"/>
    <w:unhideWhenUsed/>
    <w:rsid w:val="00CA3183"/>
    <w:pPr>
      <w:tabs>
        <w:tab w:val="center" w:pos="4680"/>
        <w:tab w:val="right" w:pos="9360"/>
      </w:tabs>
    </w:pPr>
  </w:style>
  <w:style w:type="character" w:customStyle="1" w:styleId="FooterChar">
    <w:name w:val="Footer Char"/>
    <w:basedOn w:val="DefaultParagraphFont"/>
    <w:link w:val="Footer"/>
    <w:rsid w:val="00CA3183"/>
  </w:style>
  <w:style w:type="character" w:styleId="PageNumber">
    <w:name w:val="page number"/>
    <w:basedOn w:val="DefaultParagraphFont"/>
    <w:semiHidden/>
    <w:unhideWhenUsed/>
    <w:rsid w:val="00CA3183"/>
  </w:style>
  <w:style w:type="character" w:customStyle="1" w:styleId="elementtoproof">
    <w:name w:val="elementtoproof"/>
    <w:basedOn w:val="DefaultParagraphFont"/>
    <w:rsid w:val="003F6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7721">
      <w:bodyDiv w:val="1"/>
      <w:marLeft w:val="0"/>
      <w:marRight w:val="0"/>
      <w:marTop w:val="0"/>
      <w:marBottom w:val="0"/>
      <w:divBdr>
        <w:top w:val="none" w:sz="0" w:space="0" w:color="auto"/>
        <w:left w:val="none" w:sz="0" w:space="0" w:color="auto"/>
        <w:bottom w:val="none" w:sz="0" w:space="0" w:color="auto"/>
        <w:right w:val="none" w:sz="0" w:space="0" w:color="auto"/>
      </w:divBdr>
    </w:div>
    <w:div w:id="196698396">
      <w:bodyDiv w:val="1"/>
      <w:marLeft w:val="0"/>
      <w:marRight w:val="0"/>
      <w:marTop w:val="0"/>
      <w:marBottom w:val="0"/>
      <w:divBdr>
        <w:top w:val="none" w:sz="0" w:space="0" w:color="auto"/>
        <w:left w:val="none" w:sz="0" w:space="0" w:color="auto"/>
        <w:bottom w:val="none" w:sz="0" w:space="0" w:color="auto"/>
        <w:right w:val="none" w:sz="0" w:space="0" w:color="auto"/>
      </w:divBdr>
    </w:div>
    <w:div w:id="204605936">
      <w:bodyDiv w:val="1"/>
      <w:marLeft w:val="0"/>
      <w:marRight w:val="0"/>
      <w:marTop w:val="0"/>
      <w:marBottom w:val="0"/>
      <w:divBdr>
        <w:top w:val="none" w:sz="0" w:space="0" w:color="auto"/>
        <w:left w:val="none" w:sz="0" w:space="0" w:color="auto"/>
        <w:bottom w:val="none" w:sz="0" w:space="0" w:color="auto"/>
        <w:right w:val="none" w:sz="0" w:space="0" w:color="auto"/>
      </w:divBdr>
    </w:div>
    <w:div w:id="350500054">
      <w:bodyDiv w:val="1"/>
      <w:marLeft w:val="0"/>
      <w:marRight w:val="0"/>
      <w:marTop w:val="0"/>
      <w:marBottom w:val="0"/>
      <w:divBdr>
        <w:top w:val="none" w:sz="0" w:space="0" w:color="auto"/>
        <w:left w:val="none" w:sz="0" w:space="0" w:color="auto"/>
        <w:bottom w:val="none" w:sz="0" w:space="0" w:color="auto"/>
        <w:right w:val="none" w:sz="0" w:space="0" w:color="auto"/>
      </w:divBdr>
    </w:div>
    <w:div w:id="561788722">
      <w:bodyDiv w:val="1"/>
      <w:marLeft w:val="0"/>
      <w:marRight w:val="0"/>
      <w:marTop w:val="0"/>
      <w:marBottom w:val="0"/>
      <w:divBdr>
        <w:top w:val="none" w:sz="0" w:space="0" w:color="auto"/>
        <w:left w:val="none" w:sz="0" w:space="0" w:color="auto"/>
        <w:bottom w:val="none" w:sz="0" w:space="0" w:color="auto"/>
        <w:right w:val="none" w:sz="0" w:space="0" w:color="auto"/>
      </w:divBdr>
    </w:div>
    <w:div w:id="681125892">
      <w:bodyDiv w:val="1"/>
      <w:marLeft w:val="0"/>
      <w:marRight w:val="0"/>
      <w:marTop w:val="0"/>
      <w:marBottom w:val="0"/>
      <w:divBdr>
        <w:top w:val="none" w:sz="0" w:space="0" w:color="auto"/>
        <w:left w:val="none" w:sz="0" w:space="0" w:color="auto"/>
        <w:bottom w:val="none" w:sz="0" w:space="0" w:color="auto"/>
        <w:right w:val="none" w:sz="0" w:space="0" w:color="auto"/>
      </w:divBdr>
    </w:div>
    <w:div w:id="850922581">
      <w:bodyDiv w:val="1"/>
      <w:marLeft w:val="0"/>
      <w:marRight w:val="0"/>
      <w:marTop w:val="0"/>
      <w:marBottom w:val="0"/>
      <w:divBdr>
        <w:top w:val="none" w:sz="0" w:space="0" w:color="auto"/>
        <w:left w:val="none" w:sz="0" w:space="0" w:color="auto"/>
        <w:bottom w:val="none" w:sz="0" w:space="0" w:color="auto"/>
        <w:right w:val="none" w:sz="0" w:space="0" w:color="auto"/>
      </w:divBdr>
    </w:div>
    <w:div w:id="1057516040">
      <w:bodyDiv w:val="1"/>
      <w:marLeft w:val="0"/>
      <w:marRight w:val="0"/>
      <w:marTop w:val="0"/>
      <w:marBottom w:val="0"/>
      <w:divBdr>
        <w:top w:val="none" w:sz="0" w:space="0" w:color="auto"/>
        <w:left w:val="none" w:sz="0" w:space="0" w:color="auto"/>
        <w:bottom w:val="none" w:sz="0" w:space="0" w:color="auto"/>
        <w:right w:val="none" w:sz="0" w:space="0" w:color="auto"/>
      </w:divBdr>
    </w:div>
    <w:div w:id="1063063290">
      <w:bodyDiv w:val="1"/>
      <w:marLeft w:val="0"/>
      <w:marRight w:val="0"/>
      <w:marTop w:val="0"/>
      <w:marBottom w:val="0"/>
      <w:divBdr>
        <w:top w:val="none" w:sz="0" w:space="0" w:color="auto"/>
        <w:left w:val="none" w:sz="0" w:space="0" w:color="auto"/>
        <w:bottom w:val="none" w:sz="0" w:space="0" w:color="auto"/>
        <w:right w:val="none" w:sz="0" w:space="0" w:color="auto"/>
      </w:divBdr>
    </w:div>
    <w:div w:id="1166283452">
      <w:bodyDiv w:val="1"/>
      <w:marLeft w:val="0"/>
      <w:marRight w:val="0"/>
      <w:marTop w:val="0"/>
      <w:marBottom w:val="0"/>
      <w:divBdr>
        <w:top w:val="none" w:sz="0" w:space="0" w:color="auto"/>
        <w:left w:val="none" w:sz="0" w:space="0" w:color="auto"/>
        <w:bottom w:val="none" w:sz="0" w:space="0" w:color="auto"/>
        <w:right w:val="none" w:sz="0" w:space="0" w:color="auto"/>
      </w:divBdr>
      <w:divsChild>
        <w:div w:id="151264253">
          <w:marLeft w:val="0"/>
          <w:marRight w:val="0"/>
          <w:marTop w:val="0"/>
          <w:marBottom w:val="0"/>
          <w:divBdr>
            <w:top w:val="none" w:sz="0" w:space="0" w:color="auto"/>
            <w:left w:val="none" w:sz="0" w:space="0" w:color="auto"/>
            <w:bottom w:val="none" w:sz="0" w:space="0" w:color="auto"/>
            <w:right w:val="none" w:sz="0" w:space="0" w:color="auto"/>
          </w:divBdr>
          <w:divsChild>
            <w:div w:id="1638223557">
              <w:marLeft w:val="0"/>
              <w:marRight w:val="0"/>
              <w:marTop w:val="0"/>
              <w:marBottom w:val="0"/>
              <w:divBdr>
                <w:top w:val="none" w:sz="0" w:space="0" w:color="auto"/>
                <w:left w:val="none" w:sz="0" w:space="0" w:color="auto"/>
                <w:bottom w:val="none" w:sz="0" w:space="0" w:color="auto"/>
                <w:right w:val="none" w:sz="0" w:space="0" w:color="auto"/>
              </w:divBdr>
              <w:divsChild>
                <w:div w:id="12658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28120">
      <w:bodyDiv w:val="1"/>
      <w:marLeft w:val="0"/>
      <w:marRight w:val="0"/>
      <w:marTop w:val="0"/>
      <w:marBottom w:val="0"/>
      <w:divBdr>
        <w:top w:val="none" w:sz="0" w:space="0" w:color="auto"/>
        <w:left w:val="none" w:sz="0" w:space="0" w:color="auto"/>
        <w:bottom w:val="none" w:sz="0" w:space="0" w:color="auto"/>
        <w:right w:val="none" w:sz="0" w:space="0" w:color="auto"/>
      </w:divBdr>
    </w:div>
    <w:div w:id="1253471290">
      <w:bodyDiv w:val="1"/>
      <w:marLeft w:val="0"/>
      <w:marRight w:val="0"/>
      <w:marTop w:val="0"/>
      <w:marBottom w:val="0"/>
      <w:divBdr>
        <w:top w:val="none" w:sz="0" w:space="0" w:color="auto"/>
        <w:left w:val="none" w:sz="0" w:space="0" w:color="auto"/>
        <w:bottom w:val="none" w:sz="0" w:space="0" w:color="auto"/>
        <w:right w:val="none" w:sz="0" w:space="0" w:color="auto"/>
      </w:divBdr>
    </w:div>
    <w:div w:id="1598127805">
      <w:bodyDiv w:val="1"/>
      <w:marLeft w:val="0"/>
      <w:marRight w:val="0"/>
      <w:marTop w:val="0"/>
      <w:marBottom w:val="0"/>
      <w:divBdr>
        <w:top w:val="none" w:sz="0" w:space="0" w:color="auto"/>
        <w:left w:val="none" w:sz="0" w:space="0" w:color="auto"/>
        <w:bottom w:val="none" w:sz="0" w:space="0" w:color="auto"/>
        <w:right w:val="none" w:sz="0" w:space="0" w:color="auto"/>
      </w:divBdr>
      <w:divsChild>
        <w:div w:id="1298417091">
          <w:marLeft w:val="0"/>
          <w:marRight w:val="0"/>
          <w:marTop w:val="0"/>
          <w:marBottom w:val="0"/>
          <w:divBdr>
            <w:top w:val="none" w:sz="0" w:space="0" w:color="auto"/>
            <w:left w:val="none" w:sz="0" w:space="0" w:color="auto"/>
            <w:bottom w:val="none" w:sz="0" w:space="0" w:color="auto"/>
            <w:right w:val="none" w:sz="0" w:space="0" w:color="auto"/>
          </w:divBdr>
          <w:divsChild>
            <w:div w:id="140394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6144">
      <w:bodyDiv w:val="1"/>
      <w:marLeft w:val="0"/>
      <w:marRight w:val="0"/>
      <w:marTop w:val="0"/>
      <w:marBottom w:val="0"/>
      <w:divBdr>
        <w:top w:val="none" w:sz="0" w:space="0" w:color="auto"/>
        <w:left w:val="none" w:sz="0" w:space="0" w:color="auto"/>
        <w:bottom w:val="none" w:sz="0" w:space="0" w:color="auto"/>
        <w:right w:val="none" w:sz="0" w:space="0" w:color="auto"/>
      </w:divBdr>
    </w:div>
    <w:div w:id="1677884501">
      <w:bodyDiv w:val="1"/>
      <w:marLeft w:val="0"/>
      <w:marRight w:val="0"/>
      <w:marTop w:val="0"/>
      <w:marBottom w:val="0"/>
      <w:divBdr>
        <w:top w:val="none" w:sz="0" w:space="0" w:color="auto"/>
        <w:left w:val="none" w:sz="0" w:space="0" w:color="auto"/>
        <w:bottom w:val="none" w:sz="0" w:space="0" w:color="auto"/>
        <w:right w:val="none" w:sz="0" w:space="0" w:color="auto"/>
      </w:divBdr>
      <w:divsChild>
        <w:div w:id="768238706">
          <w:marLeft w:val="0"/>
          <w:marRight w:val="0"/>
          <w:marTop w:val="0"/>
          <w:marBottom w:val="0"/>
          <w:divBdr>
            <w:top w:val="none" w:sz="0" w:space="0" w:color="auto"/>
            <w:left w:val="none" w:sz="0" w:space="0" w:color="auto"/>
            <w:bottom w:val="none" w:sz="0" w:space="0" w:color="auto"/>
            <w:right w:val="none" w:sz="0" w:space="0" w:color="auto"/>
          </w:divBdr>
        </w:div>
        <w:div w:id="333606388">
          <w:marLeft w:val="0"/>
          <w:marRight w:val="0"/>
          <w:marTop w:val="0"/>
          <w:marBottom w:val="0"/>
          <w:divBdr>
            <w:top w:val="none" w:sz="0" w:space="0" w:color="auto"/>
            <w:left w:val="none" w:sz="0" w:space="0" w:color="auto"/>
            <w:bottom w:val="none" w:sz="0" w:space="0" w:color="auto"/>
            <w:right w:val="none" w:sz="0" w:space="0" w:color="auto"/>
          </w:divBdr>
        </w:div>
        <w:div w:id="1145003841">
          <w:marLeft w:val="0"/>
          <w:marRight w:val="0"/>
          <w:marTop w:val="0"/>
          <w:marBottom w:val="0"/>
          <w:divBdr>
            <w:top w:val="none" w:sz="0" w:space="0" w:color="auto"/>
            <w:left w:val="none" w:sz="0" w:space="0" w:color="auto"/>
            <w:bottom w:val="none" w:sz="0" w:space="0" w:color="auto"/>
            <w:right w:val="none" w:sz="0" w:space="0" w:color="auto"/>
          </w:divBdr>
        </w:div>
      </w:divsChild>
    </w:div>
    <w:div w:id="1688091912">
      <w:bodyDiv w:val="1"/>
      <w:marLeft w:val="0"/>
      <w:marRight w:val="0"/>
      <w:marTop w:val="0"/>
      <w:marBottom w:val="0"/>
      <w:divBdr>
        <w:top w:val="none" w:sz="0" w:space="0" w:color="auto"/>
        <w:left w:val="none" w:sz="0" w:space="0" w:color="auto"/>
        <w:bottom w:val="none" w:sz="0" w:space="0" w:color="auto"/>
        <w:right w:val="none" w:sz="0" w:space="0" w:color="auto"/>
      </w:divBdr>
    </w:div>
    <w:div w:id="1885216242">
      <w:bodyDiv w:val="1"/>
      <w:marLeft w:val="0"/>
      <w:marRight w:val="0"/>
      <w:marTop w:val="0"/>
      <w:marBottom w:val="0"/>
      <w:divBdr>
        <w:top w:val="none" w:sz="0" w:space="0" w:color="auto"/>
        <w:left w:val="none" w:sz="0" w:space="0" w:color="auto"/>
        <w:bottom w:val="none" w:sz="0" w:space="0" w:color="auto"/>
        <w:right w:val="none" w:sz="0" w:space="0" w:color="auto"/>
      </w:divBdr>
    </w:div>
    <w:div w:id="1895770755">
      <w:bodyDiv w:val="1"/>
      <w:marLeft w:val="0"/>
      <w:marRight w:val="0"/>
      <w:marTop w:val="0"/>
      <w:marBottom w:val="0"/>
      <w:divBdr>
        <w:top w:val="none" w:sz="0" w:space="0" w:color="auto"/>
        <w:left w:val="none" w:sz="0" w:space="0" w:color="auto"/>
        <w:bottom w:val="none" w:sz="0" w:space="0" w:color="auto"/>
        <w:right w:val="none" w:sz="0" w:space="0" w:color="auto"/>
      </w:divBdr>
      <w:divsChild>
        <w:div w:id="980620000">
          <w:marLeft w:val="0"/>
          <w:marRight w:val="0"/>
          <w:marTop w:val="0"/>
          <w:marBottom w:val="0"/>
          <w:divBdr>
            <w:top w:val="none" w:sz="0" w:space="0" w:color="auto"/>
            <w:left w:val="none" w:sz="0" w:space="0" w:color="auto"/>
            <w:bottom w:val="none" w:sz="0" w:space="0" w:color="auto"/>
            <w:right w:val="none" w:sz="0" w:space="0" w:color="auto"/>
          </w:divBdr>
        </w:div>
        <w:div w:id="710686330">
          <w:marLeft w:val="0"/>
          <w:marRight w:val="0"/>
          <w:marTop w:val="0"/>
          <w:marBottom w:val="0"/>
          <w:divBdr>
            <w:top w:val="none" w:sz="0" w:space="0" w:color="auto"/>
            <w:left w:val="none" w:sz="0" w:space="0" w:color="auto"/>
            <w:bottom w:val="none" w:sz="0" w:space="0" w:color="auto"/>
            <w:right w:val="none" w:sz="0" w:space="0" w:color="auto"/>
          </w:divBdr>
        </w:div>
        <w:div w:id="1843742434">
          <w:marLeft w:val="0"/>
          <w:marRight w:val="0"/>
          <w:marTop w:val="0"/>
          <w:marBottom w:val="0"/>
          <w:divBdr>
            <w:top w:val="none" w:sz="0" w:space="0" w:color="auto"/>
            <w:left w:val="none" w:sz="0" w:space="0" w:color="auto"/>
            <w:bottom w:val="none" w:sz="0" w:space="0" w:color="auto"/>
            <w:right w:val="none" w:sz="0" w:space="0" w:color="auto"/>
          </w:divBdr>
        </w:div>
        <w:div w:id="1873608821">
          <w:marLeft w:val="0"/>
          <w:marRight w:val="0"/>
          <w:marTop w:val="0"/>
          <w:marBottom w:val="0"/>
          <w:divBdr>
            <w:top w:val="none" w:sz="0" w:space="0" w:color="auto"/>
            <w:left w:val="none" w:sz="0" w:space="0" w:color="auto"/>
            <w:bottom w:val="none" w:sz="0" w:space="0" w:color="auto"/>
            <w:right w:val="none" w:sz="0" w:space="0" w:color="auto"/>
          </w:divBdr>
        </w:div>
        <w:div w:id="146866769">
          <w:marLeft w:val="0"/>
          <w:marRight w:val="0"/>
          <w:marTop w:val="0"/>
          <w:marBottom w:val="0"/>
          <w:divBdr>
            <w:top w:val="none" w:sz="0" w:space="0" w:color="auto"/>
            <w:left w:val="none" w:sz="0" w:space="0" w:color="auto"/>
            <w:bottom w:val="none" w:sz="0" w:space="0" w:color="auto"/>
            <w:right w:val="none" w:sz="0" w:space="0" w:color="auto"/>
          </w:divBdr>
        </w:div>
      </w:divsChild>
    </w:div>
    <w:div w:id="1922835558">
      <w:bodyDiv w:val="1"/>
      <w:marLeft w:val="0"/>
      <w:marRight w:val="0"/>
      <w:marTop w:val="0"/>
      <w:marBottom w:val="0"/>
      <w:divBdr>
        <w:top w:val="none" w:sz="0" w:space="0" w:color="auto"/>
        <w:left w:val="none" w:sz="0" w:space="0" w:color="auto"/>
        <w:bottom w:val="none" w:sz="0" w:space="0" w:color="auto"/>
        <w:right w:val="none" w:sz="0" w:space="0" w:color="auto"/>
      </w:divBdr>
      <w:divsChild>
        <w:div w:id="611010001">
          <w:marLeft w:val="0"/>
          <w:marRight w:val="0"/>
          <w:marTop w:val="0"/>
          <w:marBottom w:val="0"/>
          <w:divBdr>
            <w:top w:val="none" w:sz="0" w:space="0" w:color="auto"/>
            <w:left w:val="none" w:sz="0" w:space="0" w:color="auto"/>
            <w:bottom w:val="none" w:sz="0" w:space="0" w:color="auto"/>
            <w:right w:val="none" w:sz="0" w:space="0" w:color="auto"/>
          </w:divBdr>
        </w:div>
      </w:divsChild>
    </w:div>
    <w:div w:id="2139568663">
      <w:bodyDiv w:val="1"/>
      <w:marLeft w:val="0"/>
      <w:marRight w:val="0"/>
      <w:marTop w:val="0"/>
      <w:marBottom w:val="0"/>
      <w:divBdr>
        <w:top w:val="none" w:sz="0" w:space="0" w:color="auto"/>
        <w:left w:val="none" w:sz="0" w:space="0" w:color="auto"/>
        <w:bottom w:val="none" w:sz="0" w:space="0" w:color="auto"/>
        <w:right w:val="none" w:sz="0" w:space="0" w:color="auto"/>
      </w:divBdr>
      <w:divsChild>
        <w:div w:id="3023195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ages.vassar.edu/stepp/" TargetMode="External"/><Relationship Id="rId13" Type="http://schemas.openxmlformats.org/officeDocument/2006/relationships/hyperlink" Target="https://www.centerforengagedlearning.org/books/pedagogical-partnership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mazon.com/Pedagogical-Partnerships-How-Developers-Education/dp/195141401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pository.brynmawr.edu/tlthe/vol1/iss24/7"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pository.brynmawr.edu/tlthe/vol1/iss24/7" TargetMode="External"/><Relationship Id="rId4" Type="http://schemas.openxmlformats.org/officeDocument/2006/relationships/webSettings" Target="webSettings.xml"/><Relationship Id="rId9" Type="http://schemas.openxmlformats.org/officeDocument/2006/relationships/hyperlink" Target="https://engagedpluralism.vassar.edu/" TargetMode="External"/><Relationship Id="rId14" Type="http://schemas.openxmlformats.org/officeDocument/2006/relationships/hyperlink" Target="https://repository.brynmawr.edu/tlthe/vol1/iss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905</Words>
  <Characters>5162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Katharina De Vita</dc:creator>
  <cp:lastModifiedBy>Francisca Da Gama</cp:lastModifiedBy>
  <cp:revision>2</cp:revision>
  <cp:lastPrinted>2023-11-28T12:49:00Z</cp:lastPrinted>
  <dcterms:created xsi:type="dcterms:W3CDTF">2023-12-01T10:21:00Z</dcterms:created>
  <dcterms:modified xsi:type="dcterms:W3CDTF">2023-12-01T10:21:00Z</dcterms:modified>
</cp:coreProperties>
</file>