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9B" w:rsidRDefault="002D6107" w:rsidP="00D2420E">
      <w:pPr>
        <w:ind w:right="-693"/>
        <w:rPr>
          <w:b/>
          <w:sz w:val="24"/>
          <w:szCs w:val="24"/>
        </w:rPr>
      </w:pPr>
      <w:r>
        <w:rPr>
          <w:b/>
          <w:sz w:val="24"/>
          <w:szCs w:val="24"/>
        </w:rPr>
        <w:tab/>
      </w:r>
      <w:r>
        <w:rPr>
          <w:b/>
          <w:sz w:val="24"/>
          <w:szCs w:val="24"/>
        </w:rPr>
        <w:tab/>
      </w:r>
      <w:r>
        <w:rPr>
          <w:b/>
          <w:sz w:val="24"/>
          <w:szCs w:val="24"/>
        </w:rPr>
        <w:tab/>
      </w:r>
      <w:r>
        <w:rPr>
          <w:b/>
          <w:sz w:val="24"/>
          <w:szCs w:val="24"/>
        </w:rPr>
        <w:tab/>
      </w:r>
      <w:r w:rsidR="00955CC2">
        <w:rPr>
          <w:b/>
          <w:sz w:val="24"/>
          <w:szCs w:val="24"/>
        </w:rPr>
        <w:tab/>
      </w:r>
      <w:r w:rsidR="00955CC2">
        <w:rPr>
          <w:b/>
          <w:sz w:val="24"/>
          <w:szCs w:val="24"/>
        </w:rPr>
        <w:tab/>
      </w:r>
      <w:r w:rsidR="00955CC2">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2D6107" w:rsidRPr="00D2420E" w:rsidRDefault="002D6107" w:rsidP="00D2420E">
      <w:pPr>
        <w:ind w:right="-693"/>
        <w:rPr>
          <w:b/>
          <w:sz w:val="24"/>
          <w:szCs w:val="24"/>
        </w:rPr>
      </w:pPr>
      <w:r w:rsidRPr="00D2420E">
        <w:rPr>
          <w:b/>
          <w:sz w:val="24"/>
          <w:szCs w:val="24"/>
        </w:rPr>
        <w:t>Executive Secretary</w:t>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rPr>
          <w:sz w:val="24"/>
          <w:szCs w:val="24"/>
        </w:rPr>
      </w:pPr>
      <w:r w:rsidRPr="00D2420E">
        <w:rPr>
          <w:sz w:val="24"/>
          <w:szCs w:val="24"/>
        </w:rPr>
        <w:t>Chris Harper, Learning and Quality Unit</w:t>
      </w:r>
      <w:r w:rsidRPr="00D2420E">
        <w:rPr>
          <w:sz w:val="24"/>
          <w:szCs w:val="24"/>
        </w:rPr>
        <w:tab/>
      </w:r>
      <w:r w:rsidRPr="00D2420E">
        <w:rPr>
          <w:sz w:val="24"/>
          <w:szCs w:val="24"/>
        </w:rPr>
        <w:tab/>
      </w:r>
      <w:r w:rsidRPr="00D2420E">
        <w:rPr>
          <w:sz w:val="24"/>
          <w:szCs w:val="24"/>
        </w:rPr>
        <w:tab/>
      </w:r>
      <w:r w:rsidRPr="00D2420E">
        <w:rPr>
          <w:sz w:val="24"/>
          <w:szCs w:val="24"/>
        </w:rPr>
        <w:tab/>
      </w:r>
      <w:r w:rsidRPr="00D2420E">
        <w:rPr>
          <w:sz w:val="24"/>
          <w:szCs w:val="24"/>
        </w:rPr>
        <w:tab/>
      </w:r>
    </w:p>
    <w:p w:rsidR="002D6107" w:rsidRPr="00D2420E" w:rsidRDefault="002D6107" w:rsidP="00D2420E">
      <w:pPr>
        <w:ind w:right="-693"/>
        <w:rPr>
          <w:b/>
          <w:sz w:val="24"/>
          <w:szCs w:val="24"/>
        </w:rPr>
      </w:pPr>
      <w:r w:rsidRPr="00D2420E">
        <w:rPr>
          <w:b/>
          <w:sz w:val="24"/>
          <w:szCs w:val="24"/>
        </w:rPr>
        <w:t>c.j.harper@gre.ac.uk</w:t>
      </w:r>
    </w:p>
    <w:p w:rsidR="002D6107" w:rsidRPr="00D2420E" w:rsidRDefault="002D6107" w:rsidP="00D2420E">
      <w:pPr>
        <w:ind w:right="-693" w:hanging="180"/>
        <w:rPr>
          <w:bCs/>
          <w:sz w:val="24"/>
          <w:szCs w:val="24"/>
          <w:u w:val="single"/>
        </w:rPr>
      </w:pPr>
      <w:r>
        <w:rPr>
          <w:b/>
          <w:sz w:val="24"/>
          <w:szCs w:val="24"/>
        </w:rPr>
        <w:tab/>
      </w:r>
      <w:r>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hanging="180"/>
        <w:jc w:val="center"/>
        <w:rPr>
          <w:b/>
          <w:sz w:val="24"/>
          <w:szCs w:val="24"/>
        </w:rPr>
      </w:pPr>
      <w:r w:rsidRPr="00D2420E">
        <w:rPr>
          <w:b/>
          <w:sz w:val="24"/>
          <w:szCs w:val="24"/>
        </w:rPr>
        <w:t>ACADEMIC COLLABORATION COMMITTEE</w:t>
      </w:r>
    </w:p>
    <w:p w:rsidR="002D6107" w:rsidRPr="00D2420E" w:rsidRDefault="002D6107" w:rsidP="00D2420E">
      <w:pPr>
        <w:ind w:right="-693" w:hanging="180"/>
        <w:jc w:val="center"/>
        <w:rPr>
          <w:b/>
          <w:sz w:val="24"/>
          <w:szCs w:val="24"/>
        </w:rPr>
      </w:pPr>
    </w:p>
    <w:p w:rsidR="002D6107" w:rsidRPr="00D2420E" w:rsidRDefault="00955CC2" w:rsidP="00D2420E">
      <w:pPr>
        <w:ind w:right="-693"/>
        <w:rPr>
          <w:b/>
          <w:sz w:val="24"/>
          <w:szCs w:val="24"/>
        </w:rPr>
      </w:pPr>
      <w:r>
        <w:rPr>
          <w:b/>
          <w:sz w:val="24"/>
          <w:szCs w:val="24"/>
        </w:rPr>
        <w:t>Minutes of the Fifty-Sixth meeting (first of 2011-12</w:t>
      </w:r>
      <w:r w:rsidR="002D6107" w:rsidRPr="00D2420E">
        <w:rPr>
          <w:b/>
          <w:sz w:val="24"/>
          <w:szCs w:val="24"/>
        </w:rPr>
        <w:t>) of the Academic Collaboratio</w:t>
      </w:r>
      <w:r w:rsidR="002D6107">
        <w:rPr>
          <w:b/>
          <w:sz w:val="24"/>
          <w:szCs w:val="24"/>
        </w:rPr>
        <w:t>n</w:t>
      </w:r>
      <w:r w:rsidR="00247B3E">
        <w:rPr>
          <w:b/>
          <w:sz w:val="24"/>
          <w:szCs w:val="24"/>
        </w:rPr>
        <w:t xml:space="preserve"> </w:t>
      </w:r>
      <w:r>
        <w:rPr>
          <w:b/>
          <w:sz w:val="24"/>
          <w:szCs w:val="24"/>
        </w:rPr>
        <w:t>Committee, held on Thursday 13 October</w:t>
      </w:r>
      <w:r w:rsidR="002D6107">
        <w:rPr>
          <w:b/>
          <w:sz w:val="24"/>
          <w:szCs w:val="24"/>
        </w:rPr>
        <w:t xml:space="preserve"> 2011</w:t>
      </w:r>
      <w:r w:rsidR="002D6107" w:rsidRPr="00D2420E">
        <w:rPr>
          <w:b/>
          <w:sz w:val="24"/>
          <w:szCs w:val="24"/>
        </w:rPr>
        <w:t xml:space="preserve"> at 2.30pm in Room QA75, Maritime Greenwich Campus.</w:t>
      </w:r>
    </w:p>
    <w:p w:rsidR="002D6107" w:rsidRPr="00D2420E" w:rsidRDefault="002D6107" w:rsidP="00D2420E">
      <w:pPr>
        <w:ind w:right="-693" w:hanging="180"/>
        <w:rPr>
          <w:b/>
          <w:sz w:val="24"/>
          <w:szCs w:val="24"/>
        </w:rPr>
      </w:pPr>
    </w:p>
    <w:p w:rsidR="00955CC2" w:rsidRDefault="00955CC2" w:rsidP="00494659">
      <w:pPr>
        <w:ind w:left="1785" w:right="-693" w:hanging="2211"/>
        <w:rPr>
          <w:b/>
          <w:sz w:val="24"/>
          <w:szCs w:val="24"/>
        </w:rPr>
      </w:pPr>
      <w:r>
        <w:rPr>
          <w:b/>
          <w:sz w:val="24"/>
          <w:szCs w:val="24"/>
        </w:rPr>
        <w:t>11/12.1</w:t>
      </w:r>
      <w:r w:rsidR="00494659">
        <w:rPr>
          <w:b/>
          <w:sz w:val="24"/>
          <w:szCs w:val="24"/>
        </w:rPr>
        <w:t xml:space="preserve">.1 </w:t>
      </w:r>
      <w:r w:rsidR="002D6107" w:rsidRPr="00D2420E">
        <w:rPr>
          <w:b/>
          <w:sz w:val="24"/>
          <w:szCs w:val="24"/>
        </w:rPr>
        <w:t>PRESENT:</w:t>
      </w:r>
      <w:r w:rsidR="002D6107" w:rsidRPr="00D2420E">
        <w:rPr>
          <w:b/>
          <w:sz w:val="24"/>
          <w:szCs w:val="24"/>
        </w:rPr>
        <w:tab/>
      </w:r>
      <w:r>
        <w:rPr>
          <w:b/>
          <w:sz w:val="24"/>
          <w:szCs w:val="24"/>
        </w:rPr>
        <w:tab/>
      </w:r>
      <w:r w:rsidR="00494659">
        <w:rPr>
          <w:b/>
          <w:sz w:val="24"/>
          <w:szCs w:val="24"/>
        </w:rPr>
        <w:tab/>
      </w:r>
      <w:r w:rsidRPr="00955CC2">
        <w:rPr>
          <w:sz w:val="24"/>
          <w:szCs w:val="24"/>
        </w:rPr>
        <w:t>Alessandro Benati (H&amp;SS)</w:t>
      </w:r>
      <w:r w:rsidR="002D6107" w:rsidRPr="00955CC2">
        <w:rPr>
          <w:sz w:val="24"/>
          <w:szCs w:val="24"/>
        </w:rPr>
        <w:tab/>
      </w:r>
    </w:p>
    <w:p w:rsidR="002D6107" w:rsidRDefault="002D6107" w:rsidP="00955CC2">
      <w:pPr>
        <w:ind w:left="2505" w:right="-693" w:firstLine="375"/>
        <w:rPr>
          <w:sz w:val="24"/>
          <w:szCs w:val="24"/>
        </w:rPr>
      </w:pPr>
      <w:r w:rsidRPr="00D2420E">
        <w:rPr>
          <w:sz w:val="24"/>
          <w:szCs w:val="24"/>
        </w:rPr>
        <w:t>Richard Blackburn (Science)</w:t>
      </w:r>
    </w:p>
    <w:p w:rsidR="002D6107" w:rsidRDefault="002D6107" w:rsidP="00AE010B">
      <w:pPr>
        <w:ind w:left="2160" w:right="-693" w:firstLine="720"/>
        <w:rPr>
          <w:sz w:val="24"/>
          <w:szCs w:val="24"/>
        </w:rPr>
      </w:pPr>
      <w:r>
        <w:rPr>
          <w:sz w:val="24"/>
          <w:szCs w:val="24"/>
        </w:rPr>
        <w:t>Corine Delage (A&amp;C)</w:t>
      </w:r>
    </w:p>
    <w:p w:rsidR="00247B3E" w:rsidRPr="00955CC2" w:rsidRDefault="00247B3E" w:rsidP="00955CC2">
      <w:pPr>
        <w:ind w:left="2160" w:right="-693" w:firstLine="720"/>
        <w:rPr>
          <w:sz w:val="24"/>
          <w:szCs w:val="24"/>
        </w:rPr>
      </w:pPr>
      <w:r>
        <w:rPr>
          <w:sz w:val="24"/>
          <w:szCs w:val="24"/>
        </w:rPr>
        <w:t>Gavin Farmer (EDU)</w:t>
      </w:r>
    </w:p>
    <w:p w:rsidR="002D6107" w:rsidRPr="00D2420E" w:rsidRDefault="002D6107" w:rsidP="00247B3E">
      <w:pPr>
        <w:ind w:left="2160" w:right="-693" w:firstLine="720"/>
        <w:rPr>
          <w:iCs/>
          <w:sz w:val="24"/>
          <w:szCs w:val="24"/>
        </w:rPr>
      </w:pPr>
      <w:r>
        <w:rPr>
          <w:iCs/>
          <w:sz w:val="24"/>
          <w:szCs w:val="24"/>
        </w:rPr>
        <w:t>Alasdair Grant (ENG)</w:t>
      </w:r>
    </w:p>
    <w:p w:rsidR="002D6107" w:rsidRDefault="002D6107" w:rsidP="00D2420E">
      <w:pPr>
        <w:ind w:left="2160" w:right="-693" w:firstLine="720"/>
        <w:rPr>
          <w:i/>
          <w:sz w:val="24"/>
          <w:szCs w:val="24"/>
        </w:rPr>
      </w:pPr>
      <w:r w:rsidRPr="00D2420E">
        <w:rPr>
          <w:sz w:val="24"/>
          <w:szCs w:val="24"/>
        </w:rPr>
        <w:t>Chris Harper (LQU)</w:t>
      </w:r>
      <w:r w:rsidRPr="00D2420E">
        <w:rPr>
          <w:sz w:val="24"/>
          <w:szCs w:val="24"/>
        </w:rPr>
        <w:tab/>
      </w:r>
      <w:r w:rsidRPr="00D2420E">
        <w:rPr>
          <w:i/>
          <w:sz w:val="24"/>
          <w:szCs w:val="24"/>
        </w:rPr>
        <w:t>(Secretary)</w:t>
      </w:r>
    </w:p>
    <w:p w:rsidR="00247B3E" w:rsidRPr="00247B3E" w:rsidRDefault="00955CC2" w:rsidP="00D2420E">
      <w:pPr>
        <w:ind w:left="2160" w:right="-693" w:firstLine="720"/>
        <w:rPr>
          <w:sz w:val="24"/>
          <w:szCs w:val="24"/>
        </w:rPr>
      </w:pPr>
      <w:r>
        <w:rPr>
          <w:sz w:val="24"/>
          <w:szCs w:val="24"/>
        </w:rPr>
        <w:t>Geoff Hallam (Partnership Division</w:t>
      </w:r>
      <w:r w:rsidR="00247B3E">
        <w:rPr>
          <w:sz w:val="24"/>
          <w:szCs w:val="24"/>
        </w:rPr>
        <w:t>)</w:t>
      </w:r>
    </w:p>
    <w:p w:rsidR="00247B3E" w:rsidRDefault="00247B3E" w:rsidP="00D2420E">
      <w:pPr>
        <w:ind w:left="2160" w:right="-693" w:firstLine="720"/>
        <w:rPr>
          <w:sz w:val="24"/>
          <w:szCs w:val="24"/>
        </w:rPr>
      </w:pPr>
      <w:r>
        <w:rPr>
          <w:sz w:val="24"/>
          <w:szCs w:val="24"/>
        </w:rPr>
        <w:t>Nick Hand (BUS)</w:t>
      </w:r>
    </w:p>
    <w:p w:rsidR="00955CC2" w:rsidRPr="00247B3E" w:rsidRDefault="00955CC2" w:rsidP="00D2420E">
      <w:pPr>
        <w:ind w:left="2160" w:right="-693" w:firstLine="720"/>
        <w:rPr>
          <w:sz w:val="24"/>
          <w:szCs w:val="24"/>
        </w:rPr>
      </w:pPr>
      <w:r>
        <w:rPr>
          <w:sz w:val="24"/>
          <w:szCs w:val="24"/>
        </w:rPr>
        <w:t xml:space="preserve">Veronica </w:t>
      </w:r>
      <w:r w:rsidR="0016417C">
        <w:rPr>
          <w:sz w:val="24"/>
          <w:szCs w:val="24"/>
        </w:rPr>
        <w:t>Habgood (H&amp;SC)</w:t>
      </w:r>
    </w:p>
    <w:p w:rsidR="002D6107" w:rsidRPr="00AE010B" w:rsidRDefault="002D6107" w:rsidP="00D2420E">
      <w:pPr>
        <w:ind w:left="2160" w:right="-693" w:firstLine="720"/>
        <w:rPr>
          <w:sz w:val="24"/>
          <w:szCs w:val="24"/>
        </w:rPr>
      </w:pPr>
      <w:r>
        <w:rPr>
          <w:sz w:val="24"/>
          <w:szCs w:val="24"/>
        </w:rPr>
        <w:t>Henry Hill (OSA)</w:t>
      </w:r>
    </w:p>
    <w:p w:rsidR="002D6107" w:rsidRPr="00D2420E" w:rsidRDefault="002D6107" w:rsidP="00D2420E">
      <w:pPr>
        <w:ind w:left="2160" w:right="-693" w:firstLine="720"/>
        <w:rPr>
          <w:sz w:val="24"/>
          <w:szCs w:val="24"/>
        </w:rPr>
      </w:pPr>
      <w:r w:rsidRPr="00D2420E">
        <w:rPr>
          <w:sz w:val="24"/>
          <w:szCs w:val="24"/>
        </w:rPr>
        <w:t>Maggie Leharne (ILS)</w:t>
      </w:r>
    </w:p>
    <w:p w:rsidR="002D6107" w:rsidRDefault="002D6107" w:rsidP="00AE010B">
      <w:pPr>
        <w:ind w:left="2160" w:right="-693" w:firstLine="720"/>
        <w:rPr>
          <w:bCs/>
          <w:i/>
          <w:sz w:val="24"/>
          <w:szCs w:val="24"/>
        </w:rPr>
      </w:pPr>
      <w:r w:rsidRPr="00D2420E">
        <w:rPr>
          <w:bCs/>
          <w:sz w:val="24"/>
          <w:szCs w:val="24"/>
        </w:rPr>
        <w:t xml:space="preserve">Simon Jarvis (DVC – Academic Development) </w:t>
      </w:r>
      <w:r w:rsidRPr="00D2420E">
        <w:rPr>
          <w:bCs/>
          <w:i/>
          <w:sz w:val="24"/>
          <w:szCs w:val="24"/>
        </w:rPr>
        <w:t>(Chair)</w:t>
      </w:r>
    </w:p>
    <w:p w:rsidR="00247B3E" w:rsidRPr="00AE3EFA" w:rsidRDefault="00955CC2" w:rsidP="00955CC2">
      <w:pPr>
        <w:ind w:left="2160" w:right="-693" w:firstLine="720"/>
        <w:rPr>
          <w:bCs/>
          <w:sz w:val="24"/>
          <w:szCs w:val="24"/>
        </w:rPr>
      </w:pPr>
      <w:r>
        <w:rPr>
          <w:bCs/>
          <w:sz w:val="24"/>
          <w:szCs w:val="24"/>
        </w:rPr>
        <w:t>Mayur Patel</w:t>
      </w:r>
      <w:r w:rsidR="002D6107">
        <w:rPr>
          <w:bCs/>
          <w:sz w:val="24"/>
          <w:szCs w:val="24"/>
        </w:rPr>
        <w:t xml:space="preserve"> (CMS)</w:t>
      </w:r>
    </w:p>
    <w:p w:rsidR="002D6107" w:rsidRPr="00D2420E" w:rsidRDefault="002D6107" w:rsidP="00D2420E">
      <w:pPr>
        <w:tabs>
          <w:tab w:val="left" w:pos="1260"/>
        </w:tabs>
        <w:ind w:left="1260" w:right="-693" w:hanging="180"/>
        <w:rPr>
          <w:bCs/>
          <w:sz w:val="24"/>
          <w:szCs w:val="24"/>
        </w:rPr>
      </w:pPr>
      <w:r w:rsidRPr="00D2420E">
        <w:rPr>
          <w:bCs/>
          <w:sz w:val="24"/>
          <w:szCs w:val="24"/>
        </w:rPr>
        <w:tab/>
      </w:r>
      <w:r w:rsidRPr="00D2420E">
        <w:rPr>
          <w:bCs/>
          <w:sz w:val="24"/>
          <w:szCs w:val="24"/>
        </w:rPr>
        <w:tab/>
      </w:r>
      <w:r w:rsidRPr="00D2420E">
        <w:rPr>
          <w:bCs/>
          <w:sz w:val="24"/>
          <w:szCs w:val="24"/>
        </w:rPr>
        <w:tab/>
      </w:r>
      <w:r w:rsidRPr="00D2420E">
        <w:rPr>
          <w:bCs/>
          <w:sz w:val="24"/>
          <w:szCs w:val="24"/>
        </w:rPr>
        <w:tab/>
        <w:t>Emma Price (LQU)</w:t>
      </w:r>
    </w:p>
    <w:p w:rsidR="002D6107" w:rsidRDefault="00955CC2" w:rsidP="00D2420E">
      <w:pPr>
        <w:ind w:left="900" w:right="-693" w:hanging="180"/>
        <w:rPr>
          <w:bCs/>
          <w:sz w:val="24"/>
          <w:szCs w:val="24"/>
        </w:rPr>
      </w:pPr>
      <w:r>
        <w:rPr>
          <w:bCs/>
          <w:sz w:val="24"/>
          <w:szCs w:val="24"/>
        </w:rPr>
        <w:tab/>
      </w:r>
      <w:r>
        <w:rPr>
          <w:bCs/>
          <w:sz w:val="24"/>
          <w:szCs w:val="24"/>
        </w:rPr>
        <w:tab/>
      </w:r>
      <w:r>
        <w:rPr>
          <w:bCs/>
          <w:sz w:val="24"/>
          <w:szCs w:val="24"/>
        </w:rPr>
        <w:tab/>
      </w:r>
      <w:r>
        <w:rPr>
          <w:bCs/>
          <w:sz w:val="24"/>
          <w:szCs w:val="24"/>
        </w:rPr>
        <w:tab/>
        <w:t>Simon Walker (EDU</w:t>
      </w:r>
      <w:r w:rsidR="00247B3E">
        <w:rPr>
          <w:bCs/>
          <w:sz w:val="24"/>
          <w:szCs w:val="24"/>
        </w:rPr>
        <w:t xml:space="preserve">) </w:t>
      </w:r>
    </w:p>
    <w:p w:rsidR="00247B3E" w:rsidRPr="00D2420E" w:rsidRDefault="00247B3E" w:rsidP="00D2420E">
      <w:pPr>
        <w:ind w:left="900" w:right="-693" w:hanging="180"/>
        <w:rPr>
          <w:bCs/>
          <w:sz w:val="24"/>
          <w:szCs w:val="24"/>
        </w:rPr>
      </w:pPr>
      <w:r>
        <w:rPr>
          <w:bCs/>
          <w:sz w:val="24"/>
          <w:szCs w:val="24"/>
        </w:rPr>
        <w:tab/>
      </w:r>
    </w:p>
    <w:p w:rsidR="0016417C" w:rsidRDefault="002D6107" w:rsidP="0016417C">
      <w:pPr>
        <w:ind w:left="2880" w:right="-693" w:hanging="2160"/>
        <w:rPr>
          <w:bCs/>
          <w:sz w:val="24"/>
          <w:szCs w:val="24"/>
        </w:rPr>
      </w:pPr>
      <w:r w:rsidRPr="00D2420E">
        <w:rPr>
          <w:b/>
          <w:bCs/>
          <w:sz w:val="24"/>
          <w:szCs w:val="24"/>
        </w:rPr>
        <w:t>APOLOGIES:</w:t>
      </w:r>
      <w:r w:rsidR="00955CC2">
        <w:rPr>
          <w:bCs/>
          <w:sz w:val="24"/>
          <w:szCs w:val="24"/>
        </w:rPr>
        <w:tab/>
      </w:r>
      <w:r w:rsidR="0016417C">
        <w:rPr>
          <w:bCs/>
          <w:sz w:val="24"/>
          <w:szCs w:val="24"/>
        </w:rPr>
        <w:t xml:space="preserve">Peter Bryant (EDU); </w:t>
      </w:r>
      <w:r w:rsidRPr="00D2420E">
        <w:rPr>
          <w:bCs/>
          <w:sz w:val="24"/>
          <w:szCs w:val="24"/>
        </w:rPr>
        <w:t>Wendy Cealey Harri</w:t>
      </w:r>
      <w:r>
        <w:rPr>
          <w:bCs/>
          <w:sz w:val="24"/>
          <w:szCs w:val="24"/>
        </w:rPr>
        <w:t>son (H</w:t>
      </w:r>
      <w:r w:rsidR="00247B3E">
        <w:rPr>
          <w:bCs/>
          <w:sz w:val="24"/>
          <w:szCs w:val="24"/>
        </w:rPr>
        <w:t>ead of LQU);</w:t>
      </w:r>
    </w:p>
    <w:p w:rsidR="00955CC2" w:rsidRPr="0016417C" w:rsidRDefault="0016417C" w:rsidP="0016417C">
      <w:pPr>
        <w:ind w:left="2880" w:right="-693"/>
        <w:rPr>
          <w:i/>
          <w:sz w:val="24"/>
          <w:szCs w:val="24"/>
        </w:rPr>
      </w:pPr>
      <w:r>
        <w:rPr>
          <w:bCs/>
          <w:sz w:val="24"/>
          <w:szCs w:val="24"/>
        </w:rPr>
        <w:t xml:space="preserve">Will Calver (Partnership Division); </w:t>
      </w:r>
      <w:r w:rsidR="00955CC2" w:rsidRPr="007E06C9">
        <w:rPr>
          <w:sz w:val="24"/>
          <w:szCs w:val="24"/>
        </w:rPr>
        <w:t>Fiona Conlan (International Partnerships Manager)</w:t>
      </w:r>
      <w:r w:rsidR="00955CC2">
        <w:rPr>
          <w:sz w:val="24"/>
          <w:szCs w:val="24"/>
        </w:rPr>
        <w:t>;</w:t>
      </w:r>
      <w:r>
        <w:rPr>
          <w:sz w:val="24"/>
          <w:szCs w:val="24"/>
        </w:rPr>
        <w:t xml:space="preserve"> Samer El-Daher (Science);</w:t>
      </w:r>
      <w:r w:rsidR="00955CC2">
        <w:rPr>
          <w:sz w:val="24"/>
          <w:szCs w:val="24"/>
        </w:rPr>
        <w:t xml:space="preserve"> Mamood Gousy (H&amp;SC)</w:t>
      </w:r>
      <w:r>
        <w:rPr>
          <w:i/>
          <w:sz w:val="24"/>
          <w:szCs w:val="24"/>
        </w:rPr>
        <w:t xml:space="preserve"> </w:t>
      </w:r>
      <w:r w:rsidR="00247B3E">
        <w:rPr>
          <w:bCs/>
          <w:sz w:val="24"/>
          <w:szCs w:val="24"/>
        </w:rPr>
        <w:t>Debi Hayes (Partnership Division)</w:t>
      </w:r>
      <w:r w:rsidR="00955CC2">
        <w:rPr>
          <w:bCs/>
          <w:sz w:val="24"/>
          <w:szCs w:val="24"/>
        </w:rPr>
        <w:t>; Zoe Pettit (H&amp;SS)</w:t>
      </w:r>
    </w:p>
    <w:p w:rsidR="002D6107" w:rsidRPr="00D2420E" w:rsidRDefault="002D6107" w:rsidP="003710C8">
      <w:pPr>
        <w:ind w:left="2880" w:right="-771"/>
        <w:rPr>
          <w:bCs/>
          <w:sz w:val="24"/>
          <w:szCs w:val="24"/>
        </w:rPr>
      </w:pPr>
    </w:p>
    <w:p w:rsidR="00247B3E" w:rsidRDefault="0016417C" w:rsidP="0016417C">
      <w:pPr>
        <w:tabs>
          <w:tab w:val="left" w:pos="993"/>
        </w:tabs>
        <w:ind w:right="-693" w:firstLine="709"/>
        <w:rPr>
          <w:bCs/>
          <w:sz w:val="24"/>
          <w:szCs w:val="24"/>
        </w:rPr>
      </w:pPr>
      <w:r>
        <w:rPr>
          <w:bCs/>
          <w:sz w:val="24"/>
          <w:szCs w:val="24"/>
        </w:rPr>
        <w:t>The Chair welcomed Mayur Patel (CMS) and Simon Walker (EDU)</w:t>
      </w:r>
      <w:r w:rsidR="008C48E7">
        <w:rPr>
          <w:bCs/>
          <w:sz w:val="24"/>
          <w:szCs w:val="24"/>
        </w:rPr>
        <w:t xml:space="preserve"> </w:t>
      </w:r>
      <w:r w:rsidR="00247B3E">
        <w:rPr>
          <w:bCs/>
          <w:sz w:val="24"/>
          <w:szCs w:val="24"/>
        </w:rPr>
        <w:t>t</w:t>
      </w:r>
      <w:r>
        <w:rPr>
          <w:bCs/>
          <w:sz w:val="24"/>
          <w:szCs w:val="24"/>
        </w:rPr>
        <w:t>o their</w:t>
      </w:r>
      <w:r w:rsidR="00F25427">
        <w:rPr>
          <w:bCs/>
          <w:sz w:val="24"/>
          <w:szCs w:val="24"/>
        </w:rPr>
        <w:t xml:space="preserve"> first meeting.</w:t>
      </w:r>
    </w:p>
    <w:p w:rsidR="0016417C" w:rsidRDefault="0016417C" w:rsidP="00494659">
      <w:pPr>
        <w:ind w:right="-488"/>
        <w:rPr>
          <w:b/>
          <w:sz w:val="24"/>
          <w:szCs w:val="24"/>
        </w:rPr>
      </w:pPr>
    </w:p>
    <w:p w:rsidR="0016417C" w:rsidRDefault="0016417C" w:rsidP="00494659">
      <w:pPr>
        <w:ind w:right="-488" w:firstLine="709"/>
        <w:rPr>
          <w:b/>
          <w:sz w:val="24"/>
          <w:szCs w:val="24"/>
        </w:rPr>
      </w:pPr>
      <w:r>
        <w:rPr>
          <w:b/>
          <w:sz w:val="24"/>
          <w:szCs w:val="24"/>
        </w:rPr>
        <w:t xml:space="preserve"> MEMBERSHIP AND TERMS OF REFERENCE</w:t>
      </w:r>
    </w:p>
    <w:p w:rsidR="0016417C" w:rsidRDefault="0016417C" w:rsidP="0065642F">
      <w:pPr>
        <w:ind w:left="900" w:right="-488" w:hanging="1080"/>
        <w:rPr>
          <w:b/>
          <w:sz w:val="24"/>
          <w:szCs w:val="24"/>
        </w:rPr>
      </w:pPr>
    </w:p>
    <w:p w:rsidR="0016417C" w:rsidRPr="0016417C" w:rsidRDefault="00494659" w:rsidP="00494659">
      <w:pPr>
        <w:ind w:left="851" w:right="-488" w:hanging="1277"/>
        <w:rPr>
          <w:sz w:val="24"/>
          <w:szCs w:val="24"/>
        </w:rPr>
      </w:pPr>
      <w:r>
        <w:rPr>
          <w:b/>
          <w:sz w:val="24"/>
          <w:szCs w:val="24"/>
        </w:rPr>
        <w:t>11/12.1.2</w:t>
      </w:r>
      <w:r>
        <w:rPr>
          <w:b/>
          <w:sz w:val="24"/>
          <w:szCs w:val="24"/>
        </w:rPr>
        <w:tab/>
      </w:r>
      <w:r w:rsidR="0016417C">
        <w:rPr>
          <w:sz w:val="24"/>
          <w:szCs w:val="24"/>
        </w:rPr>
        <w:t>It was agreed that the Committee Terms of Reference did not require revision and that</w:t>
      </w:r>
      <w:r>
        <w:rPr>
          <w:sz w:val="24"/>
          <w:szCs w:val="24"/>
        </w:rPr>
        <w:t xml:space="preserve"> the date of document be amended to October 2011. The Committee Membership list was agreed, subject to the following change: Will Calver to replace Debi Hayes as the Partnership Division representative. It was further noted that Arun Thakral (President SUUG) would be the student representative on the committee. </w:t>
      </w:r>
    </w:p>
    <w:p w:rsidR="0016417C" w:rsidRDefault="0016417C" w:rsidP="00494659">
      <w:pPr>
        <w:ind w:left="900" w:right="-488" w:hanging="1080"/>
        <w:rPr>
          <w:b/>
          <w:sz w:val="24"/>
          <w:szCs w:val="24"/>
        </w:rPr>
      </w:pPr>
    </w:p>
    <w:p w:rsidR="002D6107" w:rsidRPr="00D2420E" w:rsidRDefault="002D6107" w:rsidP="00494659">
      <w:pPr>
        <w:ind w:left="900" w:right="-488" w:hanging="49"/>
        <w:rPr>
          <w:b/>
          <w:sz w:val="24"/>
          <w:szCs w:val="24"/>
        </w:rPr>
      </w:pPr>
      <w:r w:rsidRPr="00D2420E">
        <w:rPr>
          <w:b/>
          <w:sz w:val="24"/>
          <w:szCs w:val="24"/>
        </w:rPr>
        <w:t>MINUTES OF LAST MEETING</w:t>
      </w:r>
    </w:p>
    <w:p w:rsidR="002D6107" w:rsidRPr="00D2420E" w:rsidRDefault="002D6107" w:rsidP="0065642F">
      <w:pPr>
        <w:ind w:left="900" w:right="-488" w:hanging="1080"/>
        <w:rPr>
          <w:b/>
          <w:sz w:val="24"/>
          <w:szCs w:val="24"/>
        </w:rPr>
      </w:pPr>
    </w:p>
    <w:p w:rsidR="002D6107" w:rsidRDefault="00F25427" w:rsidP="00494659">
      <w:pPr>
        <w:ind w:left="900" w:right="-488" w:hanging="1326"/>
        <w:rPr>
          <w:sz w:val="24"/>
          <w:szCs w:val="24"/>
        </w:rPr>
      </w:pPr>
      <w:r>
        <w:rPr>
          <w:b/>
          <w:sz w:val="24"/>
          <w:szCs w:val="24"/>
        </w:rPr>
        <w:t>11</w:t>
      </w:r>
      <w:r w:rsidR="00494659">
        <w:rPr>
          <w:b/>
          <w:sz w:val="24"/>
          <w:szCs w:val="24"/>
        </w:rPr>
        <w:t>/12.1.3</w:t>
      </w:r>
      <w:r w:rsidR="00494659">
        <w:rPr>
          <w:b/>
          <w:sz w:val="24"/>
          <w:szCs w:val="24"/>
        </w:rPr>
        <w:tab/>
      </w:r>
      <w:r w:rsidR="002D6107" w:rsidRPr="00D2420E">
        <w:rPr>
          <w:sz w:val="24"/>
          <w:szCs w:val="24"/>
        </w:rPr>
        <w:t>The minutes of the</w:t>
      </w:r>
      <w:r w:rsidR="00494659">
        <w:rPr>
          <w:sz w:val="24"/>
          <w:szCs w:val="24"/>
        </w:rPr>
        <w:t xml:space="preserve"> previous meeting held on 20</w:t>
      </w:r>
      <w:r>
        <w:rPr>
          <w:sz w:val="24"/>
          <w:szCs w:val="24"/>
        </w:rPr>
        <w:t xml:space="preserve"> Ma</w:t>
      </w:r>
      <w:r w:rsidR="00494659">
        <w:rPr>
          <w:sz w:val="24"/>
          <w:szCs w:val="24"/>
        </w:rPr>
        <w:t>y</w:t>
      </w:r>
      <w:r w:rsidR="002D6107">
        <w:rPr>
          <w:sz w:val="24"/>
          <w:szCs w:val="24"/>
        </w:rPr>
        <w:t xml:space="preserve"> 2011 were confirmed </w:t>
      </w:r>
      <w:r>
        <w:rPr>
          <w:sz w:val="24"/>
          <w:szCs w:val="24"/>
        </w:rPr>
        <w:t>as a true and accurate record.</w:t>
      </w:r>
    </w:p>
    <w:p w:rsidR="0098382A" w:rsidRDefault="0098382A" w:rsidP="00494659">
      <w:pPr>
        <w:ind w:left="900" w:right="-488" w:hanging="1326"/>
        <w:rPr>
          <w:sz w:val="24"/>
          <w:szCs w:val="24"/>
        </w:rPr>
      </w:pPr>
    </w:p>
    <w:p w:rsidR="0098382A" w:rsidRDefault="0098382A" w:rsidP="00494659">
      <w:pPr>
        <w:ind w:left="900" w:right="-488" w:hanging="1326"/>
        <w:rPr>
          <w:sz w:val="24"/>
          <w:szCs w:val="24"/>
        </w:rPr>
      </w:pPr>
    </w:p>
    <w:p w:rsidR="0098382A" w:rsidRDefault="0007328D" w:rsidP="00494659">
      <w:pPr>
        <w:ind w:left="900" w:right="-488" w:hanging="1326"/>
        <w:rPr>
          <w:sz w:val="24"/>
          <w:szCs w:val="24"/>
        </w:rPr>
      </w:pPr>
      <w:r>
        <w:rPr>
          <w:sz w:val="24"/>
          <w:szCs w:val="24"/>
        </w:rPr>
        <w:tab/>
      </w:r>
    </w:p>
    <w:p w:rsidR="0098382A" w:rsidRDefault="0098382A" w:rsidP="00494659">
      <w:pPr>
        <w:ind w:left="900" w:right="-488" w:hanging="1326"/>
        <w:rPr>
          <w:sz w:val="24"/>
          <w:szCs w:val="24"/>
        </w:rPr>
      </w:pPr>
    </w:p>
    <w:p w:rsidR="0098382A" w:rsidRDefault="0098382A" w:rsidP="00494659">
      <w:pPr>
        <w:ind w:left="900" w:right="-488" w:hanging="1326"/>
        <w:rPr>
          <w:sz w:val="24"/>
          <w:szCs w:val="24"/>
        </w:rPr>
      </w:pPr>
    </w:p>
    <w:p w:rsidR="0098382A" w:rsidRDefault="0098382A" w:rsidP="00494659">
      <w:pPr>
        <w:ind w:left="900" w:right="-488" w:hanging="1326"/>
        <w:rPr>
          <w:sz w:val="24"/>
          <w:szCs w:val="24"/>
        </w:rPr>
      </w:pPr>
    </w:p>
    <w:p w:rsidR="002D6107" w:rsidRPr="00D2420E" w:rsidRDefault="002D6107" w:rsidP="00F25427">
      <w:pPr>
        <w:ind w:right="-488"/>
        <w:rPr>
          <w:sz w:val="24"/>
          <w:szCs w:val="24"/>
        </w:rPr>
      </w:pPr>
    </w:p>
    <w:p w:rsidR="00B26F1C" w:rsidRDefault="002D6107" w:rsidP="00916D1C">
      <w:pPr>
        <w:ind w:left="900" w:right="-488" w:hanging="191"/>
        <w:rPr>
          <w:b/>
          <w:sz w:val="24"/>
          <w:szCs w:val="24"/>
        </w:rPr>
      </w:pPr>
      <w:r>
        <w:rPr>
          <w:b/>
          <w:sz w:val="24"/>
          <w:szCs w:val="24"/>
        </w:rPr>
        <w:lastRenderedPageBreak/>
        <w:t xml:space="preserve">MATTERS ARISING </w:t>
      </w:r>
    </w:p>
    <w:p w:rsidR="00B26F1C" w:rsidRDefault="00B26F1C" w:rsidP="00B26F1C">
      <w:pPr>
        <w:ind w:left="900" w:right="-488" w:hanging="1184"/>
        <w:rPr>
          <w:b/>
          <w:sz w:val="24"/>
          <w:szCs w:val="24"/>
        </w:rPr>
      </w:pPr>
    </w:p>
    <w:p w:rsidR="002D6107" w:rsidRDefault="00494659" w:rsidP="00572D2A">
      <w:pPr>
        <w:ind w:left="709" w:right="-488" w:hanging="1114"/>
        <w:rPr>
          <w:b/>
          <w:i/>
          <w:sz w:val="24"/>
          <w:szCs w:val="24"/>
        </w:rPr>
      </w:pPr>
      <w:bookmarkStart w:id="0" w:name="OLE_LINK1"/>
      <w:r>
        <w:rPr>
          <w:b/>
          <w:sz w:val="24"/>
          <w:szCs w:val="24"/>
        </w:rPr>
        <w:t>11/12.1.4</w:t>
      </w:r>
      <w:bookmarkEnd w:id="0"/>
      <w:r w:rsidR="00B26F1C">
        <w:rPr>
          <w:b/>
          <w:sz w:val="24"/>
          <w:szCs w:val="24"/>
        </w:rPr>
        <w:tab/>
      </w:r>
      <w:r w:rsidR="008C256D">
        <w:rPr>
          <w:sz w:val="24"/>
          <w:szCs w:val="24"/>
        </w:rPr>
        <w:t>(a</w:t>
      </w:r>
      <w:r w:rsidR="002D6107" w:rsidRPr="00CE1EFA">
        <w:rPr>
          <w:sz w:val="24"/>
          <w:szCs w:val="24"/>
        </w:rPr>
        <w:t>)</w:t>
      </w:r>
      <w:r w:rsidR="00572D2A">
        <w:rPr>
          <w:sz w:val="24"/>
          <w:szCs w:val="24"/>
        </w:rPr>
        <w:tab/>
      </w:r>
      <w:r>
        <w:rPr>
          <w:b/>
          <w:i/>
          <w:sz w:val="24"/>
          <w:szCs w:val="24"/>
        </w:rPr>
        <w:t>Minute 10/11.4.3(a</w:t>
      </w:r>
      <w:r w:rsidR="00916D1C">
        <w:rPr>
          <w:b/>
          <w:i/>
          <w:sz w:val="24"/>
          <w:szCs w:val="24"/>
        </w:rPr>
        <w:t>:</w:t>
      </w:r>
      <w:r>
        <w:rPr>
          <w:b/>
          <w:i/>
          <w:sz w:val="24"/>
          <w:szCs w:val="24"/>
        </w:rPr>
        <w:t>)</w:t>
      </w:r>
      <w:r w:rsidR="002D6107" w:rsidRPr="005F70B2">
        <w:rPr>
          <w:b/>
          <w:i/>
          <w:sz w:val="24"/>
          <w:szCs w:val="24"/>
        </w:rPr>
        <w:t xml:space="preserve"> </w:t>
      </w:r>
      <w:r w:rsidR="002D6107" w:rsidRPr="000E5113">
        <w:rPr>
          <w:b/>
          <w:i/>
          <w:sz w:val="24"/>
          <w:szCs w:val="24"/>
        </w:rPr>
        <w:t>MSc Information Systems at Z</w:t>
      </w:r>
      <w:r w:rsidR="006D6C47">
        <w:rPr>
          <w:b/>
          <w:i/>
          <w:sz w:val="24"/>
          <w:szCs w:val="24"/>
        </w:rPr>
        <w:t>CAS</w:t>
      </w:r>
    </w:p>
    <w:p w:rsidR="006D6C47" w:rsidRPr="00572D2A" w:rsidRDefault="006D6C47" w:rsidP="00572D2A">
      <w:pPr>
        <w:ind w:left="709" w:right="-488" w:hanging="1114"/>
        <w:rPr>
          <w:b/>
          <w:sz w:val="24"/>
          <w:szCs w:val="24"/>
        </w:rPr>
      </w:pPr>
    </w:p>
    <w:p w:rsidR="0007328D" w:rsidRPr="0007328D" w:rsidRDefault="0007328D" w:rsidP="00DC18B4">
      <w:pPr>
        <w:autoSpaceDE w:val="0"/>
        <w:autoSpaceDN w:val="0"/>
        <w:adjustRightInd w:val="0"/>
        <w:ind w:left="709"/>
        <w:rPr>
          <w:sz w:val="24"/>
          <w:szCs w:val="24"/>
        </w:rPr>
      </w:pPr>
      <w:r w:rsidRPr="0007328D">
        <w:rPr>
          <w:sz w:val="24"/>
          <w:szCs w:val="24"/>
        </w:rPr>
        <w:t xml:space="preserve">ACC </w:t>
      </w:r>
      <w:r>
        <w:rPr>
          <w:sz w:val="24"/>
          <w:szCs w:val="24"/>
        </w:rPr>
        <w:t xml:space="preserve">had </w:t>
      </w:r>
      <w:r w:rsidRPr="0007328D">
        <w:rPr>
          <w:sz w:val="24"/>
          <w:szCs w:val="24"/>
        </w:rPr>
        <w:t>requested further information following the approval of the MSc Information Systems (ZCAS), where the Panel had explored staff</w:t>
      </w:r>
      <w:r w:rsidR="00DC18B4">
        <w:rPr>
          <w:sz w:val="24"/>
          <w:szCs w:val="24"/>
        </w:rPr>
        <w:t xml:space="preserve"> development issues. The report had referred to</w:t>
      </w:r>
      <w:r w:rsidRPr="0007328D">
        <w:rPr>
          <w:sz w:val="24"/>
          <w:szCs w:val="24"/>
        </w:rPr>
        <w:t xml:space="preserve"> ‘there did not seem to be a clear policy for staff development</w:t>
      </w:r>
      <w:r>
        <w:rPr>
          <w:sz w:val="24"/>
          <w:szCs w:val="24"/>
        </w:rPr>
        <w:t>.’</w:t>
      </w:r>
    </w:p>
    <w:p w:rsidR="0007328D" w:rsidRPr="0007328D" w:rsidRDefault="0007328D" w:rsidP="0007328D">
      <w:pPr>
        <w:autoSpaceDE w:val="0"/>
        <w:autoSpaceDN w:val="0"/>
        <w:adjustRightInd w:val="0"/>
        <w:ind w:left="900"/>
        <w:rPr>
          <w:sz w:val="24"/>
          <w:szCs w:val="24"/>
        </w:rPr>
      </w:pPr>
    </w:p>
    <w:p w:rsidR="0007328D" w:rsidRDefault="00572D2A" w:rsidP="00572D2A">
      <w:pPr>
        <w:autoSpaceDE w:val="0"/>
        <w:autoSpaceDN w:val="0"/>
        <w:adjustRightInd w:val="0"/>
        <w:ind w:left="709"/>
        <w:rPr>
          <w:sz w:val="24"/>
          <w:szCs w:val="24"/>
        </w:rPr>
      </w:pPr>
      <w:r>
        <w:rPr>
          <w:sz w:val="24"/>
          <w:szCs w:val="24"/>
        </w:rPr>
        <w:t xml:space="preserve">At its </w:t>
      </w:r>
      <w:r w:rsidR="0007328D">
        <w:rPr>
          <w:sz w:val="24"/>
          <w:szCs w:val="24"/>
        </w:rPr>
        <w:t xml:space="preserve">May 2011 meeting ACC </w:t>
      </w:r>
      <w:r w:rsidR="00DC18B4">
        <w:rPr>
          <w:sz w:val="24"/>
          <w:szCs w:val="24"/>
        </w:rPr>
        <w:t>received the ZCAS</w:t>
      </w:r>
      <w:r w:rsidR="0007328D" w:rsidRPr="0007328D">
        <w:rPr>
          <w:sz w:val="24"/>
          <w:szCs w:val="24"/>
        </w:rPr>
        <w:t xml:space="preserve"> staff development policy. Whilst ACC welcome</w:t>
      </w:r>
      <w:r w:rsidR="00DC18B4">
        <w:rPr>
          <w:sz w:val="24"/>
          <w:szCs w:val="24"/>
        </w:rPr>
        <w:t>d the policy statement, the emphasis of the</w:t>
      </w:r>
      <w:r w:rsidR="0007328D" w:rsidRPr="0007328D">
        <w:rPr>
          <w:sz w:val="24"/>
          <w:szCs w:val="24"/>
        </w:rPr>
        <w:t xml:space="preserve"> initial request lay with actual staff development activities that had taken place, or were planned. ACC</w:t>
      </w:r>
      <w:r w:rsidR="00DC18B4">
        <w:rPr>
          <w:sz w:val="24"/>
          <w:szCs w:val="24"/>
        </w:rPr>
        <w:t xml:space="preserve"> </w:t>
      </w:r>
      <w:r w:rsidR="0007328D" w:rsidRPr="0007328D">
        <w:rPr>
          <w:sz w:val="24"/>
          <w:szCs w:val="24"/>
        </w:rPr>
        <w:t>therefore requested an update of these activities and also clarification of the comment within the policy statement that in order to qualify for staff development an employee should have been employed for three years or more.</w:t>
      </w:r>
    </w:p>
    <w:p w:rsidR="0007328D" w:rsidRDefault="0007328D" w:rsidP="0007328D">
      <w:pPr>
        <w:autoSpaceDE w:val="0"/>
        <w:autoSpaceDN w:val="0"/>
        <w:adjustRightInd w:val="0"/>
        <w:ind w:left="900"/>
        <w:rPr>
          <w:sz w:val="24"/>
          <w:szCs w:val="24"/>
        </w:rPr>
      </w:pPr>
    </w:p>
    <w:p w:rsidR="0007328D" w:rsidRPr="0007328D" w:rsidRDefault="00572D2A" w:rsidP="00572D2A">
      <w:pPr>
        <w:autoSpaceDE w:val="0"/>
        <w:autoSpaceDN w:val="0"/>
        <w:adjustRightInd w:val="0"/>
        <w:ind w:left="709"/>
        <w:rPr>
          <w:sz w:val="24"/>
          <w:szCs w:val="24"/>
        </w:rPr>
      </w:pPr>
      <w:r>
        <w:rPr>
          <w:sz w:val="24"/>
          <w:szCs w:val="24"/>
        </w:rPr>
        <w:t>The latest paper provided for the October 2011 meeting of ACC detailed arrangements for the sup</w:t>
      </w:r>
      <w:r w:rsidR="002850D6">
        <w:rPr>
          <w:sz w:val="24"/>
          <w:szCs w:val="24"/>
        </w:rPr>
        <w:t>ervision of MSc projects. ACC</w:t>
      </w:r>
      <w:r>
        <w:rPr>
          <w:sz w:val="24"/>
          <w:szCs w:val="24"/>
        </w:rPr>
        <w:t xml:space="preserve"> agreed that the volume and spectrum of staff development activities </w:t>
      </w:r>
      <w:r w:rsidR="002850D6">
        <w:rPr>
          <w:sz w:val="24"/>
          <w:szCs w:val="24"/>
        </w:rPr>
        <w:t xml:space="preserve">available </w:t>
      </w:r>
      <w:r>
        <w:rPr>
          <w:sz w:val="24"/>
          <w:szCs w:val="24"/>
        </w:rPr>
        <w:t xml:space="preserve">at ZCAS </w:t>
      </w:r>
      <w:r w:rsidR="002850D6">
        <w:rPr>
          <w:sz w:val="24"/>
          <w:szCs w:val="24"/>
        </w:rPr>
        <w:t xml:space="preserve">still </w:t>
      </w:r>
      <w:r>
        <w:rPr>
          <w:sz w:val="24"/>
          <w:szCs w:val="24"/>
        </w:rPr>
        <w:t>remained unclear.</w:t>
      </w:r>
    </w:p>
    <w:p w:rsidR="0007328D" w:rsidRPr="0007328D" w:rsidRDefault="0007328D" w:rsidP="0007328D">
      <w:pPr>
        <w:autoSpaceDE w:val="0"/>
        <w:autoSpaceDN w:val="0"/>
        <w:adjustRightInd w:val="0"/>
        <w:ind w:left="900"/>
        <w:rPr>
          <w:sz w:val="24"/>
          <w:szCs w:val="24"/>
        </w:rPr>
      </w:pPr>
      <w:r w:rsidRPr="0007328D">
        <w:rPr>
          <w:sz w:val="24"/>
          <w:szCs w:val="24"/>
        </w:rPr>
        <w:t xml:space="preserve"> </w:t>
      </w:r>
    </w:p>
    <w:p w:rsidR="0007328D" w:rsidRDefault="0007328D" w:rsidP="0007328D">
      <w:pPr>
        <w:autoSpaceDE w:val="0"/>
        <w:autoSpaceDN w:val="0"/>
        <w:adjustRightInd w:val="0"/>
        <w:ind w:left="709"/>
        <w:rPr>
          <w:b/>
          <w:sz w:val="24"/>
          <w:szCs w:val="24"/>
        </w:rPr>
      </w:pPr>
      <w:r w:rsidRPr="00572D2A">
        <w:rPr>
          <w:b/>
          <w:sz w:val="24"/>
          <w:szCs w:val="24"/>
        </w:rPr>
        <w:tab/>
        <w:t>ACTION: Mayur Patel to provide</w:t>
      </w:r>
      <w:r w:rsidR="00AB5CBA">
        <w:rPr>
          <w:b/>
          <w:sz w:val="24"/>
          <w:szCs w:val="24"/>
        </w:rPr>
        <w:t xml:space="preserve"> the next meeting of ACC with</w:t>
      </w:r>
      <w:r w:rsidRPr="00572D2A">
        <w:rPr>
          <w:b/>
          <w:sz w:val="24"/>
          <w:szCs w:val="24"/>
        </w:rPr>
        <w:t xml:space="preserve"> a list of staff development activities</w:t>
      </w:r>
      <w:r w:rsidR="00572D2A">
        <w:rPr>
          <w:b/>
          <w:sz w:val="24"/>
          <w:szCs w:val="24"/>
        </w:rPr>
        <w:t xml:space="preserve"> (i)</w:t>
      </w:r>
      <w:r w:rsidRPr="00572D2A">
        <w:rPr>
          <w:b/>
          <w:sz w:val="24"/>
          <w:szCs w:val="24"/>
        </w:rPr>
        <w:t xml:space="preserve"> made available to </w:t>
      </w:r>
      <w:r w:rsidR="00572D2A">
        <w:rPr>
          <w:b/>
          <w:sz w:val="24"/>
          <w:szCs w:val="24"/>
        </w:rPr>
        <w:t xml:space="preserve">ZCAS </w:t>
      </w:r>
      <w:r w:rsidRPr="00572D2A">
        <w:rPr>
          <w:b/>
          <w:sz w:val="24"/>
          <w:szCs w:val="24"/>
        </w:rPr>
        <w:t xml:space="preserve">MSc Information Systems staff last academic session and </w:t>
      </w:r>
      <w:r w:rsidR="00572D2A">
        <w:rPr>
          <w:b/>
          <w:sz w:val="24"/>
          <w:szCs w:val="24"/>
        </w:rPr>
        <w:t xml:space="preserve">(ii) </w:t>
      </w:r>
      <w:r w:rsidR="00572D2A" w:rsidRPr="00572D2A">
        <w:rPr>
          <w:b/>
          <w:sz w:val="24"/>
          <w:szCs w:val="24"/>
        </w:rPr>
        <w:t>planned for 2011/2012 session.</w:t>
      </w:r>
    </w:p>
    <w:p w:rsidR="00572D2A" w:rsidRDefault="00572D2A" w:rsidP="0007328D">
      <w:pPr>
        <w:autoSpaceDE w:val="0"/>
        <w:autoSpaceDN w:val="0"/>
        <w:adjustRightInd w:val="0"/>
        <w:ind w:left="709"/>
        <w:rPr>
          <w:b/>
          <w:sz w:val="24"/>
          <w:szCs w:val="24"/>
        </w:rPr>
      </w:pPr>
    </w:p>
    <w:p w:rsidR="00572D2A" w:rsidRPr="0008686E" w:rsidRDefault="00572D2A" w:rsidP="003C12C4">
      <w:pPr>
        <w:numPr>
          <w:ilvl w:val="0"/>
          <w:numId w:val="1"/>
        </w:numPr>
        <w:rPr>
          <w:b/>
          <w:i/>
          <w:sz w:val="24"/>
          <w:szCs w:val="24"/>
        </w:rPr>
      </w:pPr>
      <w:r w:rsidRPr="0008686E">
        <w:rPr>
          <w:b/>
          <w:i/>
          <w:sz w:val="24"/>
          <w:szCs w:val="24"/>
        </w:rPr>
        <w:t>Minute 10/11.4.3(d)</w:t>
      </w:r>
      <w:r w:rsidR="00916D1C">
        <w:rPr>
          <w:b/>
          <w:i/>
          <w:sz w:val="24"/>
          <w:szCs w:val="24"/>
        </w:rPr>
        <w:t>:</w:t>
      </w:r>
      <w:r w:rsidRPr="0008686E">
        <w:rPr>
          <w:i/>
          <w:sz w:val="24"/>
          <w:szCs w:val="24"/>
        </w:rPr>
        <w:t xml:space="preserve"> </w:t>
      </w:r>
      <w:r w:rsidRPr="0008686E">
        <w:rPr>
          <w:b/>
          <w:i/>
          <w:sz w:val="24"/>
          <w:szCs w:val="24"/>
        </w:rPr>
        <w:t>Partner College Annual Monitoring</w:t>
      </w:r>
      <w:r w:rsidR="006D6C47" w:rsidRPr="0008686E">
        <w:rPr>
          <w:b/>
          <w:i/>
          <w:sz w:val="24"/>
          <w:szCs w:val="24"/>
        </w:rPr>
        <w:t xml:space="preserve"> – ALRA and Greenwich Community College</w:t>
      </w:r>
    </w:p>
    <w:p w:rsidR="00572D2A" w:rsidRPr="00572D2A" w:rsidRDefault="00572D2A" w:rsidP="006D6C47">
      <w:pPr>
        <w:rPr>
          <w:sz w:val="24"/>
          <w:szCs w:val="24"/>
        </w:rPr>
      </w:pPr>
      <w:r w:rsidRPr="00572D2A">
        <w:rPr>
          <w:b/>
          <w:sz w:val="24"/>
          <w:szCs w:val="24"/>
        </w:rPr>
        <w:t xml:space="preserve"> </w:t>
      </w:r>
    </w:p>
    <w:p w:rsidR="001C79AB" w:rsidRPr="001C79AB" w:rsidRDefault="006D6C47" w:rsidP="001C79AB">
      <w:pPr>
        <w:numPr>
          <w:ilvl w:val="0"/>
          <w:numId w:val="9"/>
        </w:numPr>
        <w:rPr>
          <w:rFonts w:eastAsia="Calibri"/>
          <w:sz w:val="24"/>
          <w:szCs w:val="24"/>
          <w:lang w:eastAsia="en-US"/>
        </w:rPr>
      </w:pPr>
      <w:r>
        <w:rPr>
          <w:rFonts w:eastAsia="Calibri"/>
          <w:sz w:val="24"/>
          <w:szCs w:val="24"/>
          <w:lang w:eastAsia="en-US"/>
        </w:rPr>
        <w:t xml:space="preserve">It was reported that a meeting between senior staff of the University and ALRA had taken place to discuss the overall partnership. </w:t>
      </w:r>
      <w:r w:rsidR="00F52600">
        <w:rPr>
          <w:rFonts w:eastAsia="Calibri"/>
          <w:sz w:val="24"/>
          <w:szCs w:val="24"/>
          <w:lang w:eastAsia="en-US"/>
        </w:rPr>
        <w:t>It was noted that the BA in Acting and FdA in Stage Management had been successfully reviewed in January 2011 (though the latter had only been given continuing approval for one year). The conditions of such largely related to achieving an appropriate balance in the use of permanent staff and external staff brought in to reinforce WBL and industry standards</w:t>
      </w:r>
      <w:r w:rsidR="001C79AB">
        <w:rPr>
          <w:rFonts w:eastAsia="Calibri"/>
          <w:sz w:val="24"/>
          <w:szCs w:val="24"/>
          <w:lang w:eastAsia="en-US"/>
        </w:rPr>
        <w:t xml:space="preserve">. </w:t>
      </w:r>
      <w:r w:rsidR="00F52600" w:rsidRPr="001C79AB">
        <w:rPr>
          <w:rFonts w:eastAsia="Calibri"/>
          <w:sz w:val="24"/>
          <w:szCs w:val="24"/>
          <w:lang w:eastAsia="en-US"/>
        </w:rPr>
        <w:t>In terms of learner opportunities, ALRA had agreed to increase the academic resources available in its R</w:t>
      </w:r>
      <w:r w:rsidR="003C12C4" w:rsidRPr="001C79AB">
        <w:rPr>
          <w:rFonts w:eastAsia="Calibri"/>
          <w:sz w:val="24"/>
          <w:szCs w:val="24"/>
          <w:lang w:eastAsia="en-US"/>
        </w:rPr>
        <w:t>esources Centre and to alert students</w:t>
      </w:r>
      <w:r w:rsidR="00F52600" w:rsidRPr="001C79AB">
        <w:rPr>
          <w:rFonts w:eastAsia="Calibri"/>
          <w:sz w:val="24"/>
          <w:szCs w:val="24"/>
          <w:lang w:eastAsia="en-US"/>
        </w:rPr>
        <w:t xml:space="preserve"> more fully </w:t>
      </w:r>
      <w:r w:rsidR="003C12C4" w:rsidRPr="001C79AB">
        <w:rPr>
          <w:rFonts w:eastAsia="Calibri"/>
          <w:sz w:val="24"/>
          <w:szCs w:val="24"/>
          <w:lang w:eastAsia="en-US"/>
        </w:rPr>
        <w:t>to the access they had to G</w:t>
      </w:r>
      <w:r w:rsidR="00F52600" w:rsidRPr="001C79AB">
        <w:rPr>
          <w:rFonts w:eastAsia="Calibri"/>
          <w:sz w:val="24"/>
          <w:szCs w:val="24"/>
          <w:lang w:eastAsia="en-US"/>
        </w:rPr>
        <w:t>reenwich facilities</w:t>
      </w:r>
      <w:r w:rsidR="003C12C4" w:rsidRPr="001C79AB">
        <w:rPr>
          <w:rFonts w:eastAsia="Calibri"/>
          <w:sz w:val="24"/>
          <w:szCs w:val="24"/>
          <w:lang w:eastAsia="en-US"/>
        </w:rPr>
        <w:t xml:space="preserve">. </w:t>
      </w:r>
    </w:p>
    <w:p w:rsidR="001C79AB" w:rsidRDefault="001C79AB" w:rsidP="002850D6">
      <w:pPr>
        <w:ind w:left="1440"/>
        <w:rPr>
          <w:rFonts w:eastAsia="Calibri"/>
          <w:sz w:val="24"/>
          <w:szCs w:val="24"/>
          <w:lang w:eastAsia="en-US"/>
        </w:rPr>
      </w:pPr>
    </w:p>
    <w:p w:rsidR="00F52600" w:rsidRDefault="001C79AB" w:rsidP="002850D6">
      <w:pPr>
        <w:ind w:left="1440"/>
        <w:rPr>
          <w:rFonts w:eastAsia="Calibri"/>
          <w:b/>
          <w:sz w:val="24"/>
          <w:szCs w:val="24"/>
          <w:lang w:eastAsia="en-US"/>
        </w:rPr>
      </w:pPr>
      <w:r w:rsidRPr="001C79AB">
        <w:rPr>
          <w:rFonts w:eastAsia="Calibri"/>
          <w:b/>
          <w:sz w:val="24"/>
          <w:szCs w:val="24"/>
          <w:lang w:eastAsia="en-US"/>
        </w:rPr>
        <w:t xml:space="preserve">ACTION: </w:t>
      </w:r>
      <w:r w:rsidR="003C12C4" w:rsidRPr="001C79AB">
        <w:rPr>
          <w:rFonts w:eastAsia="Calibri"/>
          <w:b/>
          <w:sz w:val="24"/>
          <w:szCs w:val="24"/>
          <w:lang w:eastAsia="en-US"/>
        </w:rPr>
        <w:t>Further meetings would take place between OSCAR, Link Tutor</w:t>
      </w:r>
      <w:r w:rsidR="002850D6" w:rsidRPr="001C79AB">
        <w:rPr>
          <w:rFonts w:eastAsia="Calibri"/>
          <w:b/>
          <w:sz w:val="24"/>
          <w:szCs w:val="24"/>
          <w:lang w:eastAsia="en-US"/>
        </w:rPr>
        <w:t xml:space="preserve"> and key ALRA staff to monitor the provision of/access to learner resources.</w:t>
      </w:r>
    </w:p>
    <w:p w:rsidR="00143EC1" w:rsidRDefault="00143EC1" w:rsidP="002850D6">
      <w:pPr>
        <w:ind w:left="1440"/>
        <w:rPr>
          <w:rFonts w:eastAsia="Calibri"/>
          <w:b/>
          <w:sz w:val="24"/>
          <w:szCs w:val="24"/>
          <w:lang w:eastAsia="en-US"/>
        </w:rPr>
      </w:pPr>
    </w:p>
    <w:p w:rsidR="00143EC1" w:rsidRPr="001C79AB" w:rsidRDefault="00143EC1" w:rsidP="002850D6">
      <w:pPr>
        <w:ind w:left="1440"/>
        <w:rPr>
          <w:rFonts w:eastAsia="Calibri"/>
          <w:b/>
          <w:sz w:val="24"/>
          <w:szCs w:val="24"/>
          <w:lang w:eastAsia="en-US"/>
        </w:rPr>
      </w:pPr>
      <w:r>
        <w:rPr>
          <w:rFonts w:eastAsia="Calibri"/>
          <w:b/>
          <w:sz w:val="24"/>
          <w:szCs w:val="24"/>
          <w:lang w:eastAsia="en-US"/>
        </w:rPr>
        <w:t>Secretary’s note: Link Tutor has confirmed the purchase of additional book-stock at both ALRA sites in London and Wigan.</w:t>
      </w:r>
    </w:p>
    <w:p w:rsidR="002850D6" w:rsidRDefault="002850D6" w:rsidP="006D6C47">
      <w:pPr>
        <w:ind w:left="720"/>
        <w:rPr>
          <w:rFonts w:eastAsia="Calibri"/>
          <w:sz w:val="24"/>
          <w:szCs w:val="24"/>
          <w:lang w:eastAsia="en-US"/>
        </w:rPr>
      </w:pPr>
    </w:p>
    <w:p w:rsidR="001C79AB" w:rsidRDefault="00715777" w:rsidP="002850D6">
      <w:pPr>
        <w:numPr>
          <w:ilvl w:val="0"/>
          <w:numId w:val="9"/>
        </w:numPr>
        <w:rPr>
          <w:rFonts w:eastAsia="Calibri"/>
          <w:sz w:val="24"/>
          <w:szCs w:val="24"/>
          <w:lang w:eastAsia="en-US"/>
        </w:rPr>
      </w:pPr>
      <w:r>
        <w:rPr>
          <w:rFonts w:eastAsia="Calibri"/>
          <w:sz w:val="24"/>
          <w:szCs w:val="24"/>
          <w:lang w:eastAsia="en-US"/>
        </w:rPr>
        <w:t xml:space="preserve">It was reported that meetings had taken place between representatives of GCC, Partnership Division and Business School with regard to the FD in Venues, Events and Hospitality Management. Actions had been identified in order to improve the student experience and to assure the University that delivery of the programme </w:t>
      </w:r>
      <w:r w:rsidR="00AB5CBA">
        <w:rPr>
          <w:rFonts w:eastAsia="Calibri"/>
          <w:sz w:val="24"/>
          <w:szCs w:val="24"/>
          <w:lang w:eastAsia="en-US"/>
        </w:rPr>
        <w:t>should remain</w:t>
      </w:r>
      <w:r>
        <w:rPr>
          <w:rFonts w:eastAsia="Calibri"/>
          <w:sz w:val="24"/>
          <w:szCs w:val="24"/>
          <w:lang w:eastAsia="en-US"/>
        </w:rPr>
        <w:t xml:space="preserve"> at GCC. Further meetings were planned between senior managers of the University and GCC with regard to</w:t>
      </w:r>
      <w:r w:rsidR="001C79AB">
        <w:rPr>
          <w:rFonts w:eastAsia="Calibri"/>
          <w:sz w:val="24"/>
          <w:szCs w:val="24"/>
          <w:lang w:eastAsia="en-US"/>
        </w:rPr>
        <w:t xml:space="preserve"> overall provision and staffing at GCC.</w:t>
      </w:r>
    </w:p>
    <w:p w:rsidR="001C79AB" w:rsidRDefault="001C79AB" w:rsidP="001C79AB">
      <w:pPr>
        <w:ind w:left="1440"/>
        <w:rPr>
          <w:rFonts w:eastAsia="Calibri"/>
          <w:sz w:val="24"/>
          <w:szCs w:val="24"/>
          <w:lang w:eastAsia="en-US"/>
        </w:rPr>
      </w:pPr>
    </w:p>
    <w:p w:rsidR="002850D6" w:rsidRPr="001C79AB" w:rsidRDefault="001C79AB" w:rsidP="001C79AB">
      <w:pPr>
        <w:ind w:left="1440"/>
        <w:rPr>
          <w:rFonts w:eastAsia="Calibri"/>
          <w:b/>
          <w:sz w:val="24"/>
          <w:szCs w:val="24"/>
          <w:lang w:eastAsia="en-US"/>
        </w:rPr>
      </w:pPr>
      <w:r w:rsidRPr="001C79AB">
        <w:rPr>
          <w:rFonts w:eastAsia="Calibri"/>
          <w:b/>
          <w:sz w:val="24"/>
          <w:szCs w:val="24"/>
          <w:lang w:eastAsia="en-US"/>
        </w:rPr>
        <w:lastRenderedPageBreak/>
        <w:t>ACTION: Partnership Division to convene further meetings with GCC staff</w:t>
      </w:r>
      <w:r w:rsidR="00DC18B4">
        <w:rPr>
          <w:rFonts w:eastAsia="Calibri"/>
          <w:b/>
          <w:sz w:val="24"/>
          <w:szCs w:val="24"/>
          <w:lang w:eastAsia="en-US"/>
        </w:rPr>
        <w:t>,</w:t>
      </w:r>
      <w:r w:rsidRPr="001C79AB">
        <w:rPr>
          <w:rFonts w:eastAsia="Calibri"/>
          <w:b/>
          <w:sz w:val="24"/>
          <w:szCs w:val="24"/>
          <w:lang w:eastAsia="en-US"/>
        </w:rPr>
        <w:t xml:space="preserve"> including the newly appointed Vice Principal (Curriculum)</w:t>
      </w:r>
      <w:r w:rsidR="00DC18B4">
        <w:rPr>
          <w:rFonts w:eastAsia="Calibri"/>
          <w:b/>
          <w:sz w:val="24"/>
          <w:szCs w:val="24"/>
          <w:lang w:eastAsia="en-US"/>
        </w:rPr>
        <w:t>,</w:t>
      </w:r>
      <w:r w:rsidRPr="001C79AB">
        <w:rPr>
          <w:rFonts w:eastAsia="Calibri"/>
          <w:b/>
          <w:sz w:val="24"/>
          <w:szCs w:val="24"/>
          <w:lang w:eastAsia="en-US"/>
        </w:rPr>
        <w:t xml:space="preserve"> and to report to next meeting of ACC</w:t>
      </w:r>
      <w:r>
        <w:rPr>
          <w:rFonts w:eastAsia="Calibri"/>
          <w:b/>
          <w:sz w:val="24"/>
          <w:szCs w:val="24"/>
          <w:lang w:eastAsia="en-US"/>
        </w:rPr>
        <w:t>.</w:t>
      </w:r>
      <w:r w:rsidR="00715777" w:rsidRPr="001C79AB">
        <w:rPr>
          <w:rFonts w:eastAsia="Calibri"/>
          <w:b/>
          <w:sz w:val="24"/>
          <w:szCs w:val="24"/>
          <w:lang w:eastAsia="en-US"/>
        </w:rPr>
        <w:t xml:space="preserve"> </w:t>
      </w:r>
    </w:p>
    <w:p w:rsidR="006D6C47" w:rsidRPr="006D6C47" w:rsidRDefault="002850D6" w:rsidP="002850D6">
      <w:pPr>
        <w:rPr>
          <w:rFonts w:eastAsia="Calibri"/>
          <w:sz w:val="24"/>
          <w:szCs w:val="24"/>
          <w:lang w:eastAsia="en-US"/>
        </w:rPr>
      </w:pPr>
      <w:r>
        <w:rPr>
          <w:rFonts w:eastAsia="Calibri"/>
          <w:sz w:val="24"/>
          <w:szCs w:val="24"/>
          <w:lang w:eastAsia="en-US"/>
        </w:rPr>
        <w:tab/>
      </w:r>
    </w:p>
    <w:p w:rsidR="00572D2A" w:rsidRPr="0008686E" w:rsidRDefault="001C79AB" w:rsidP="003C12C4">
      <w:pPr>
        <w:pStyle w:val="ListParagraph"/>
        <w:numPr>
          <w:ilvl w:val="0"/>
          <w:numId w:val="1"/>
        </w:numPr>
        <w:rPr>
          <w:rFonts w:ascii="Times New Roman" w:hAnsi="Times New Roman"/>
          <w:b/>
          <w:i/>
          <w:sz w:val="24"/>
          <w:szCs w:val="24"/>
          <w:lang w:val="en-US" w:eastAsia="en-GB"/>
        </w:rPr>
      </w:pPr>
      <w:r w:rsidRPr="0008686E">
        <w:rPr>
          <w:rFonts w:ascii="Times New Roman" w:hAnsi="Times New Roman"/>
          <w:b/>
          <w:i/>
          <w:sz w:val="24"/>
          <w:szCs w:val="24"/>
        </w:rPr>
        <w:t>Minute 10/11.4</w:t>
      </w:r>
      <w:r w:rsidR="00B441C8">
        <w:rPr>
          <w:rFonts w:ascii="Times New Roman" w:hAnsi="Times New Roman"/>
          <w:b/>
          <w:i/>
          <w:sz w:val="24"/>
          <w:szCs w:val="24"/>
        </w:rPr>
        <w:t>.</w:t>
      </w:r>
      <w:r w:rsidRPr="0008686E">
        <w:rPr>
          <w:rFonts w:ascii="Times New Roman" w:hAnsi="Times New Roman"/>
          <w:b/>
          <w:i/>
          <w:sz w:val="24"/>
          <w:szCs w:val="24"/>
        </w:rPr>
        <w:t>8</w:t>
      </w:r>
      <w:r w:rsidR="00916D1C">
        <w:rPr>
          <w:rFonts w:ascii="Times New Roman" w:hAnsi="Times New Roman"/>
          <w:b/>
          <w:i/>
          <w:sz w:val="24"/>
          <w:szCs w:val="24"/>
        </w:rPr>
        <w:t>:</w:t>
      </w:r>
      <w:r w:rsidRPr="0008686E">
        <w:rPr>
          <w:rFonts w:ascii="Times New Roman" w:hAnsi="Times New Roman"/>
          <w:b/>
          <w:i/>
          <w:sz w:val="24"/>
          <w:szCs w:val="24"/>
        </w:rPr>
        <w:t xml:space="preserve"> East London College</w:t>
      </w:r>
      <w:r w:rsidR="00572D2A" w:rsidRPr="0008686E">
        <w:rPr>
          <w:rFonts w:ascii="Times New Roman" w:hAnsi="Times New Roman"/>
          <w:b/>
          <w:i/>
          <w:sz w:val="24"/>
          <w:szCs w:val="24"/>
        </w:rPr>
        <w:t xml:space="preserve"> Progression Statistics 2009/2010</w:t>
      </w:r>
    </w:p>
    <w:p w:rsidR="00572D2A" w:rsidRPr="00572D2A" w:rsidRDefault="00572D2A" w:rsidP="00572D2A">
      <w:pPr>
        <w:pStyle w:val="ListParagraph"/>
        <w:ind w:left="1440"/>
        <w:rPr>
          <w:rFonts w:ascii="Times New Roman" w:hAnsi="Times New Roman"/>
          <w:b/>
          <w:sz w:val="24"/>
          <w:szCs w:val="24"/>
        </w:rPr>
      </w:pPr>
    </w:p>
    <w:p w:rsidR="00572D2A" w:rsidRPr="00DE6E07" w:rsidRDefault="00572D2A" w:rsidP="00675D9D">
      <w:pPr>
        <w:pStyle w:val="ListParagraph"/>
        <w:spacing w:line="240" w:lineRule="auto"/>
        <w:ind w:left="1440"/>
        <w:rPr>
          <w:rFonts w:ascii="Times New Roman" w:hAnsi="Times New Roman"/>
          <w:sz w:val="24"/>
          <w:szCs w:val="24"/>
        </w:rPr>
      </w:pPr>
      <w:r w:rsidRPr="00572D2A">
        <w:rPr>
          <w:rFonts w:ascii="Times New Roman" w:hAnsi="Times New Roman"/>
          <w:sz w:val="24"/>
          <w:szCs w:val="24"/>
        </w:rPr>
        <w:t xml:space="preserve">Following poor student progression and achievement at East London </w:t>
      </w:r>
      <w:r w:rsidR="001C79AB">
        <w:rPr>
          <w:rFonts w:ascii="Times New Roman" w:hAnsi="Times New Roman"/>
          <w:sz w:val="24"/>
          <w:szCs w:val="24"/>
        </w:rPr>
        <w:t>College in 2009/2010, ACC received the following fe</w:t>
      </w:r>
      <w:r w:rsidR="00DE6E07">
        <w:rPr>
          <w:rFonts w:ascii="Times New Roman" w:hAnsi="Times New Roman"/>
          <w:sz w:val="24"/>
          <w:szCs w:val="24"/>
        </w:rPr>
        <w:t>edback from CMS and the College</w:t>
      </w:r>
      <w:r w:rsidR="00DC18B4">
        <w:rPr>
          <w:rFonts w:ascii="Times New Roman" w:hAnsi="Times New Roman"/>
          <w:sz w:val="24"/>
          <w:szCs w:val="24"/>
        </w:rPr>
        <w:t>. This was provided</w:t>
      </w:r>
      <w:r w:rsidR="0069223A">
        <w:rPr>
          <w:rFonts w:ascii="Times New Roman" w:hAnsi="Times New Roman"/>
          <w:sz w:val="24"/>
          <w:szCs w:val="24"/>
        </w:rPr>
        <w:t xml:space="preserve"> in the form of a </w:t>
      </w:r>
      <w:r w:rsidRPr="001C79AB">
        <w:rPr>
          <w:rFonts w:ascii="Times New Roman" w:hAnsi="Times New Roman"/>
          <w:sz w:val="24"/>
          <w:szCs w:val="24"/>
        </w:rPr>
        <w:t>Link Tutor Visit Report to ELC</w:t>
      </w:r>
      <w:r w:rsidR="00DE6E07">
        <w:rPr>
          <w:rFonts w:ascii="Times New Roman" w:hAnsi="Times New Roman"/>
          <w:sz w:val="24"/>
          <w:szCs w:val="24"/>
        </w:rPr>
        <w:t xml:space="preserve"> on </w:t>
      </w:r>
      <w:r w:rsidRPr="001C79AB">
        <w:rPr>
          <w:rFonts w:ascii="Times New Roman" w:hAnsi="Times New Roman"/>
          <w:sz w:val="24"/>
          <w:szCs w:val="24"/>
        </w:rPr>
        <w:t>26/10/11</w:t>
      </w:r>
      <w:r w:rsidR="00DE6E07">
        <w:rPr>
          <w:rFonts w:ascii="Times New Roman" w:hAnsi="Times New Roman"/>
          <w:sz w:val="24"/>
          <w:szCs w:val="24"/>
        </w:rPr>
        <w:t xml:space="preserve"> and College a</w:t>
      </w:r>
      <w:r w:rsidRPr="001C79AB">
        <w:rPr>
          <w:rFonts w:ascii="Times New Roman" w:hAnsi="Times New Roman"/>
          <w:sz w:val="24"/>
          <w:szCs w:val="24"/>
        </w:rPr>
        <w:t xml:space="preserve">nalysis </w:t>
      </w:r>
      <w:r w:rsidR="00DE6E07">
        <w:rPr>
          <w:rFonts w:ascii="Times New Roman" w:hAnsi="Times New Roman"/>
          <w:sz w:val="24"/>
          <w:szCs w:val="24"/>
        </w:rPr>
        <w:t>and commentary on</w:t>
      </w:r>
      <w:r w:rsidRPr="001C79AB">
        <w:rPr>
          <w:rFonts w:ascii="Times New Roman" w:hAnsi="Times New Roman"/>
          <w:sz w:val="24"/>
          <w:szCs w:val="24"/>
        </w:rPr>
        <w:t xml:space="preserve"> student performance </w:t>
      </w:r>
      <w:r w:rsidR="00DE6E07">
        <w:rPr>
          <w:rFonts w:ascii="Times New Roman" w:hAnsi="Times New Roman"/>
          <w:sz w:val="24"/>
          <w:szCs w:val="24"/>
        </w:rPr>
        <w:t xml:space="preserve">for </w:t>
      </w:r>
      <w:r w:rsidRPr="001C79AB">
        <w:rPr>
          <w:rFonts w:ascii="Times New Roman" w:hAnsi="Times New Roman"/>
          <w:sz w:val="24"/>
          <w:szCs w:val="24"/>
        </w:rPr>
        <w:t>2010/2011</w:t>
      </w:r>
      <w:r w:rsidR="00DE6E07">
        <w:rPr>
          <w:rFonts w:ascii="Times New Roman" w:hAnsi="Times New Roman"/>
          <w:sz w:val="24"/>
          <w:szCs w:val="24"/>
        </w:rPr>
        <w:t xml:space="preserve"> session.</w:t>
      </w:r>
      <w:r w:rsidRPr="001C79AB">
        <w:rPr>
          <w:rFonts w:ascii="Times New Roman" w:hAnsi="Times New Roman"/>
          <w:sz w:val="24"/>
          <w:szCs w:val="24"/>
        </w:rPr>
        <w:t xml:space="preserve"> </w:t>
      </w:r>
    </w:p>
    <w:p w:rsidR="00DE6E07" w:rsidRDefault="00DE6E07" w:rsidP="00DE6E07">
      <w:pPr>
        <w:ind w:left="1440"/>
        <w:rPr>
          <w:sz w:val="24"/>
          <w:szCs w:val="24"/>
        </w:rPr>
      </w:pPr>
      <w:r>
        <w:rPr>
          <w:sz w:val="24"/>
          <w:szCs w:val="24"/>
        </w:rPr>
        <w:t>Poor student prog</w:t>
      </w:r>
      <w:r w:rsidR="00F241D2">
        <w:rPr>
          <w:sz w:val="24"/>
          <w:szCs w:val="24"/>
        </w:rPr>
        <w:t>ression and achievement for 2009/2010</w:t>
      </w:r>
      <w:r>
        <w:rPr>
          <w:sz w:val="24"/>
          <w:szCs w:val="24"/>
        </w:rPr>
        <w:t xml:space="preserve"> session had been identified within the Link Tutors Visit Report (October 2010) and as a result of ACC overview of partnership progression statistics. </w:t>
      </w:r>
      <w:r w:rsidR="00F241D2">
        <w:rPr>
          <w:sz w:val="24"/>
          <w:szCs w:val="24"/>
        </w:rPr>
        <w:t>T</w:t>
      </w:r>
      <w:r w:rsidR="00572D2A" w:rsidRPr="00DE6E07">
        <w:rPr>
          <w:sz w:val="24"/>
          <w:szCs w:val="24"/>
        </w:rPr>
        <w:t>he pr</w:t>
      </w:r>
      <w:r>
        <w:rPr>
          <w:sz w:val="24"/>
          <w:szCs w:val="24"/>
        </w:rPr>
        <w:t xml:space="preserve">oblem has been identified as largely due to a </w:t>
      </w:r>
      <w:r w:rsidR="00572D2A" w:rsidRPr="00DE6E07">
        <w:rPr>
          <w:sz w:val="24"/>
          <w:szCs w:val="24"/>
        </w:rPr>
        <w:t>cohort</w:t>
      </w:r>
      <w:r w:rsidR="00675D9D">
        <w:rPr>
          <w:sz w:val="24"/>
          <w:szCs w:val="24"/>
        </w:rPr>
        <w:t xml:space="preserve"> of students</w:t>
      </w:r>
      <w:r w:rsidR="00572D2A" w:rsidRPr="00DE6E07">
        <w:rPr>
          <w:sz w:val="24"/>
          <w:szCs w:val="24"/>
        </w:rPr>
        <w:t xml:space="preserve"> recruited from a single college</w:t>
      </w:r>
      <w:r w:rsidR="0069223A">
        <w:rPr>
          <w:sz w:val="24"/>
          <w:szCs w:val="24"/>
        </w:rPr>
        <w:t>. This caused</w:t>
      </w:r>
      <w:r w:rsidR="00572D2A" w:rsidRPr="00DE6E07">
        <w:rPr>
          <w:sz w:val="24"/>
          <w:szCs w:val="24"/>
        </w:rPr>
        <w:t xml:space="preserve"> poor performance figures in 2009/2010 with a </w:t>
      </w:r>
      <w:r w:rsidR="0069223A">
        <w:rPr>
          <w:sz w:val="24"/>
          <w:szCs w:val="24"/>
        </w:rPr>
        <w:t>long ‘tail’ of failure which was also reflected in</w:t>
      </w:r>
      <w:r w:rsidR="00572D2A" w:rsidRPr="00DE6E07">
        <w:rPr>
          <w:sz w:val="24"/>
          <w:szCs w:val="24"/>
        </w:rPr>
        <w:t xml:space="preserve"> </w:t>
      </w:r>
      <w:r w:rsidR="0069223A">
        <w:rPr>
          <w:sz w:val="24"/>
          <w:szCs w:val="24"/>
        </w:rPr>
        <w:t xml:space="preserve">the </w:t>
      </w:r>
      <w:r w:rsidR="00572D2A" w:rsidRPr="00DE6E07">
        <w:rPr>
          <w:sz w:val="24"/>
          <w:szCs w:val="24"/>
        </w:rPr>
        <w:t>2010/2011</w:t>
      </w:r>
      <w:r w:rsidR="0069223A">
        <w:rPr>
          <w:sz w:val="24"/>
          <w:szCs w:val="24"/>
        </w:rPr>
        <w:t xml:space="preserve"> statistics</w:t>
      </w:r>
      <w:r w:rsidR="00572D2A" w:rsidRPr="00DE6E07">
        <w:rPr>
          <w:sz w:val="24"/>
          <w:szCs w:val="24"/>
        </w:rPr>
        <w:t xml:space="preserve">. </w:t>
      </w:r>
      <w:r>
        <w:rPr>
          <w:sz w:val="24"/>
          <w:szCs w:val="24"/>
        </w:rPr>
        <w:t xml:space="preserve">East London </w:t>
      </w:r>
      <w:r w:rsidR="00572D2A" w:rsidRPr="00DE6E07">
        <w:rPr>
          <w:sz w:val="24"/>
          <w:szCs w:val="24"/>
        </w:rPr>
        <w:t xml:space="preserve">College has </w:t>
      </w:r>
      <w:r>
        <w:rPr>
          <w:sz w:val="24"/>
          <w:szCs w:val="24"/>
        </w:rPr>
        <w:t>now:</w:t>
      </w:r>
    </w:p>
    <w:p w:rsidR="00DE6E07" w:rsidRDefault="00DE6E07" w:rsidP="00DE6E07">
      <w:pPr>
        <w:ind w:left="709"/>
        <w:rPr>
          <w:sz w:val="24"/>
          <w:szCs w:val="24"/>
        </w:rPr>
      </w:pPr>
    </w:p>
    <w:p w:rsidR="00F241D2" w:rsidRDefault="00572D2A" w:rsidP="00F241D2">
      <w:pPr>
        <w:numPr>
          <w:ilvl w:val="0"/>
          <w:numId w:val="10"/>
        </w:numPr>
        <w:rPr>
          <w:sz w:val="24"/>
          <w:szCs w:val="24"/>
        </w:rPr>
      </w:pPr>
      <w:r w:rsidRPr="00DE6E07">
        <w:rPr>
          <w:sz w:val="24"/>
          <w:szCs w:val="24"/>
        </w:rPr>
        <w:t xml:space="preserve">changed </w:t>
      </w:r>
      <w:r w:rsidR="00F241D2">
        <w:rPr>
          <w:sz w:val="24"/>
          <w:szCs w:val="24"/>
        </w:rPr>
        <w:t xml:space="preserve">the </w:t>
      </w:r>
      <w:r w:rsidRPr="00DE6E07">
        <w:rPr>
          <w:sz w:val="24"/>
          <w:szCs w:val="24"/>
        </w:rPr>
        <w:t xml:space="preserve">sequence of </w:t>
      </w:r>
      <w:r w:rsidR="0069223A">
        <w:rPr>
          <w:sz w:val="24"/>
          <w:szCs w:val="24"/>
        </w:rPr>
        <w:t xml:space="preserve">delivery of </w:t>
      </w:r>
      <w:r w:rsidRPr="00DE6E07">
        <w:rPr>
          <w:sz w:val="24"/>
          <w:szCs w:val="24"/>
        </w:rPr>
        <w:t>courses</w:t>
      </w:r>
      <w:r w:rsidR="00DE6E07">
        <w:rPr>
          <w:sz w:val="24"/>
          <w:szCs w:val="24"/>
        </w:rPr>
        <w:t xml:space="preserve"> to aid reflection and learner </w:t>
      </w:r>
      <w:r w:rsidR="00F241D2">
        <w:rPr>
          <w:sz w:val="24"/>
          <w:szCs w:val="24"/>
        </w:rPr>
        <w:t>development</w:t>
      </w:r>
    </w:p>
    <w:p w:rsidR="00F241D2" w:rsidRDefault="00F241D2" w:rsidP="00F241D2">
      <w:pPr>
        <w:numPr>
          <w:ilvl w:val="0"/>
          <w:numId w:val="10"/>
        </w:numPr>
        <w:rPr>
          <w:sz w:val="24"/>
          <w:szCs w:val="24"/>
        </w:rPr>
      </w:pPr>
      <w:r>
        <w:rPr>
          <w:sz w:val="24"/>
          <w:szCs w:val="24"/>
        </w:rPr>
        <w:t>introduced an academic writing course to improve skills</w:t>
      </w:r>
    </w:p>
    <w:p w:rsidR="00572D2A" w:rsidRDefault="00572D2A" w:rsidP="00F241D2">
      <w:pPr>
        <w:numPr>
          <w:ilvl w:val="0"/>
          <w:numId w:val="10"/>
        </w:numPr>
        <w:rPr>
          <w:sz w:val="24"/>
          <w:szCs w:val="24"/>
        </w:rPr>
      </w:pPr>
      <w:r w:rsidRPr="00DE6E07">
        <w:rPr>
          <w:sz w:val="24"/>
          <w:szCs w:val="24"/>
        </w:rPr>
        <w:t>adjusted its strategy in</w:t>
      </w:r>
      <w:r w:rsidR="00F241D2">
        <w:rPr>
          <w:sz w:val="24"/>
          <w:szCs w:val="24"/>
        </w:rPr>
        <w:t xml:space="preserve"> order to ‘spread’ recruitment</w:t>
      </w:r>
    </w:p>
    <w:p w:rsidR="00F241D2" w:rsidRPr="00DE6E07" w:rsidRDefault="00F241D2" w:rsidP="00F241D2">
      <w:pPr>
        <w:numPr>
          <w:ilvl w:val="0"/>
          <w:numId w:val="10"/>
        </w:numPr>
        <w:rPr>
          <w:sz w:val="24"/>
          <w:szCs w:val="24"/>
        </w:rPr>
      </w:pPr>
      <w:r>
        <w:rPr>
          <w:sz w:val="24"/>
          <w:szCs w:val="24"/>
        </w:rPr>
        <w:t>provided greater learner resources/project classes/workshops</w:t>
      </w:r>
    </w:p>
    <w:p w:rsidR="00572D2A" w:rsidRPr="001C79AB" w:rsidRDefault="00572D2A" w:rsidP="0007328D">
      <w:pPr>
        <w:autoSpaceDE w:val="0"/>
        <w:autoSpaceDN w:val="0"/>
        <w:adjustRightInd w:val="0"/>
        <w:ind w:left="709"/>
        <w:rPr>
          <w:b/>
          <w:sz w:val="24"/>
          <w:szCs w:val="24"/>
        </w:rPr>
      </w:pPr>
    </w:p>
    <w:p w:rsidR="00901495" w:rsidRDefault="00F241D2" w:rsidP="00F241D2">
      <w:pPr>
        <w:ind w:left="1440"/>
        <w:rPr>
          <w:sz w:val="24"/>
          <w:szCs w:val="24"/>
        </w:rPr>
      </w:pPr>
      <w:r>
        <w:rPr>
          <w:sz w:val="24"/>
          <w:szCs w:val="24"/>
        </w:rPr>
        <w:t>ACC noted that the progression rate for 2010/2011 of 34.</w:t>
      </w:r>
      <w:r w:rsidR="00675D9D">
        <w:rPr>
          <w:sz w:val="24"/>
          <w:szCs w:val="24"/>
        </w:rPr>
        <w:t>4</w:t>
      </w:r>
      <w:r>
        <w:rPr>
          <w:sz w:val="24"/>
          <w:szCs w:val="24"/>
        </w:rPr>
        <w:t>% was below the University KPI. The next cohort of students was due to complete in December 2011.</w:t>
      </w:r>
    </w:p>
    <w:p w:rsidR="00F241D2" w:rsidRDefault="00F241D2" w:rsidP="00F241D2">
      <w:pPr>
        <w:ind w:left="1440"/>
        <w:rPr>
          <w:sz w:val="24"/>
          <w:szCs w:val="24"/>
        </w:rPr>
      </w:pPr>
    </w:p>
    <w:p w:rsidR="00F241D2" w:rsidRDefault="00F241D2" w:rsidP="00F241D2">
      <w:pPr>
        <w:ind w:left="1440"/>
        <w:rPr>
          <w:b/>
          <w:sz w:val="24"/>
          <w:szCs w:val="24"/>
        </w:rPr>
      </w:pPr>
      <w:r w:rsidRPr="00F241D2">
        <w:rPr>
          <w:b/>
          <w:sz w:val="24"/>
          <w:szCs w:val="24"/>
        </w:rPr>
        <w:t>ACTION: CMS to provide cohort analysis for this group of students to the next meeting of ACC</w:t>
      </w:r>
      <w:r>
        <w:rPr>
          <w:b/>
          <w:sz w:val="24"/>
          <w:szCs w:val="24"/>
        </w:rPr>
        <w:t>.</w:t>
      </w:r>
    </w:p>
    <w:p w:rsidR="0008686E" w:rsidRPr="00F241D2" w:rsidRDefault="0008686E" w:rsidP="00F241D2">
      <w:pPr>
        <w:ind w:left="1440"/>
        <w:rPr>
          <w:b/>
          <w:sz w:val="24"/>
          <w:szCs w:val="24"/>
        </w:rPr>
      </w:pPr>
    </w:p>
    <w:p w:rsidR="0008686E" w:rsidRDefault="0008686E" w:rsidP="00B441C8">
      <w:pPr>
        <w:pStyle w:val="ListParagraph"/>
        <w:spacing w:line="240" w:lineRule="auto"/>
        <w:ind w:left="0" w:right="-516" w:firstLine="720"/>
        <w:rPr>
          <w:rFonts w:ascii="Times New Roman" w:hAnsi="Times New Roman"/>
          <w:b/>
          <w:sz w:val="24"/>
          <w:szCs w:val="24"/>
        </w:rPr>
      </w:pPr>
      <w:r>
        <w:rPr>
          <w:rFonts w:ascii="Times New Roman" w:hAnsi="Times New Roman"/>
          <w:sz w:val="24"/>
          <w:szCs w:val="24"/>
        </w:rPr>
        <w:t xml:space="preserve"> (d</w:t>
      </w:r>
      <w:r w:rsidR="0000644D">
        <w:rPr>
          <w:rFonts w:ascii="Times New Roman" w:hAnsi="Times New Roman"/>
          <w:sz w:val="24"/>
          <w:szCs w:val="24"/>
        </w:rPr>
        <w:t>)</w:t>
      </w:r>
      <w:r w:rsidR="001862EB">
        <w:rPr>
          <w:rFonts w:ascii="Times New Roman" w:hAnsi="Times New Roman"/>
          <w:sz w:val="24"/>
          <w:szCs w:val="24"/>
        </w:rPr>
        <w:tab/>
      </w:r>
      <w:r w:rsidRPr="0008686E">
        <w:rPr>
          <w:rFonts w:ascii="Times New Roman" w:hAnsi="Times New Roman"/>
          <w:b/>
          <w:i/>
          <w:sz w:val="24"/>
          <w:szCs w:val="24"/>
        </w:rPr>
        <w:t>Minute 10/11.4.4</w:t>
      </w:r>
      <w:r w:rsidR="00916D1C">
        <w:rPr>
          <w:rFonts w:ascii="Times New Roman" w:hAnsi="Times New Roman"/>
          <w:b/>
          <w:i/>
          <w:sz w:val="24"/>
          <w:szCs w:val="24"/>
        </w:rPr>
        <w:t>:</w:t>
      </w:r>
      <w:r w:rsidRPr="0008686E">
        <w:rPr>
          <w:rFonts w:ascii="Times New Roman" w:hAnsi="Times New Roman"/>
          <w:b/>
          <w:i/>
          <w:sz w:val="24"/>
          <w:szCs w:val="24"/>
        </w:rPr>
        <w:t xml:space="preserve"> Partner College AIRs– RAPU Overview</w:t>
      </w:r>
    </w:p>
    <w:p w:rsidR="001862EB" w:rsidRDefault="001862EB" w:rsidP="001862EB">
      <w:pPr>
        <w:pStyle w:val="ListParagraph"/>
        <w:spacing w:line="240" w:lineRule="auto"/>
        <w:ind w:left="0" w:right="-516" w:firstLine="709"/>
        <w:rPr>
          <w:rFonts w:ascii="Times New Roman" w:hAnsi="Times New Roman"/>
          <w:b/>
          <w:i/>
          <w:sz w:val="24"/>
          <w:szCs w:val="24"/>
        </w:rPr>
      </w:pPr>
    </w:p>
    <w:p w:rsidR="000624A2" w:rsidRDefault="0008686E" w:rsidP="00B441C8">
      <w:pPr>
        <w:pStyle w:val="ListParagraph"/>
        <w:spacing w:line="240" w:lineRule="auto"/>
        <w:ind w:left="1440" w:right="-516"/>
        <w:rPr>
          <w:rFonts w:ascii="Times New Roman" w:hAnsi="Times New Roman"/>
          <w:sz w:val="24"/>
          <w:szCs w:val="24"/>
        </w:rPr>
      </w:pPr>
      <w:r>
        <w:rPr>
          <w:rFonts w:ascii="Times New Roman" w:hAnsi="Times New Roman"/>
          <w:sz w:val="24"/>
          <w:szCs w:val="24"/>
        </w:rPr>
        <w:t>Geoff Hallam reported that he was in the process of compiling a list of staff development activities organised within Partner Colleges. ACC agreed that t</w:t>
      </w:r>
      <w:r w:rsidR="00FB099E">
        <w:rPr>
          <w:rFonts w:ascii="Times New Roman" w:hAnsi="Times New Roman"/>
          <w:sz w:val="24"/>
          <w:szCs w:val="24"/>
        </w:rPr>
        <w:t>he University required a better overview of staff development activities that were available to Partner College staff</w:t>
      </w:r>
      <w:r w:rsidR="000624A2">
        <w:rPr>
          <w:rFonts w:ascii="Times New Roman" w:hAnsi="Times New Roman"/>
          <w:sz w:val="24"/>
          <w:szCs w:val="24"/>
        </w:rPr>
        <w:t>,</w:t>
      </w:r>
      <w:r w:rsidR="00FB099E">
        <w:rPr>
          <w:rFonts w:ascii="Times New Roman" w:hAnsi="Times New Roman"/>
          <w:sz w:val="24"/>
          <w:szCs w:val="24"/>
        </w:rPr>
        <w:t xml:space="preserve"> whether this be provided by the College itself, RAPU, University Human Resources or host Schools.</w:t>
      </w:r>
      <w:r w:rsidR="000624A2">
        <w:rPr>
          <w:rFonts w:ascii="Times New Roman" w:hAnsi="Times New Roman"/>
          <w:sz w:val="24"/>
          <w:szCs w:val="24"/>
        </w:rPr>
        <w:t xml:space="preserve"> It was recognised that several Colleges had well established policies and annual calendars for HE staff development activities.</w:t>
      </w:r>
    </w:p>
    <w:p w:rsidR="000624A2" w:rsidRDefault="000624A2" w:rsidP="000624A2">
      <w:pPr>
        <w:pStyle w:val="ListParagraph"/>
        <w:spacing w:line="240" w:lineRule="auto"/>
        <w:ind w:left="1081" w:right="-516"/>
        <w:rPr>
          <w:rFonts w:ascii="Times New Roman" w:hAnsi="Times New Roman"/>
          <w:sz w:val="24"/>
          <w:szCs w:val="24"/>
        </w:rPr>
      </w:pPr>
    </w:p>
    <w:p w:rsidR="00FB099E" w:rsidRDefault="000624A2" w:rsidP="00B441C8">
      <w:pPr>
        <w:pStyle w:val="ListParagraph"/>
        <w:spacing w:line="240" w:lineRule="auto"/>
        <w:ind w:left="1440" w:right="-516"/>
        <w:rPr>
          <w:rFonts w:ascii="Times New Roman" w:hAnsi="Times New Roman"/>
          <w:b/>
          <w:sz w:val="24"/>
          <w:szCs w:val="24"/>
        </w:rPr>
      </w:pPr>
      <w:r w:rsidRPr="009972A5">
        <w:rPr>
          <w:rFonts w:ascii="Times New Roman" w:hAnsi="Times New Roman"/>
          <w:b/>
          <w:sz w:val="24"/>
          <w:szCs w:val="24"/>
        </w:rPr>
        <w:t>ACTION:  RA</w:t>
      </w:r>
      <w:r w:rsidR="009972A5" w:rsidRPr="009972A5">
        <w:rPr>
          <w:rFonts w:ascii="Times New Roman" w:hAnsi="Times New Roman"/>
          <w:b/>
          <w:sz w:val="24"/>
          <w:szCs w:val="24"/>
        </w:rPr>
        <w:t xml:space="preserve">PU to </w:t>
      </w:r>
      <w:r w:rsidR="0008686E">
        <w:rPr>
          <w:rFonts w:ascii="Times New Roman" w:hAnsi="Times New Roman"/>
          <w:b/>
          <w:sz w:val="24"/>
          <w:szCs w:val="24"/>
        </w:rPr>
        <w:t>complete the</w:t>
      </w:r>
      <w:r w:rsidR="009972A5" w:rsidRPr="009972A5">
        <w:rPr>
          <w:rFonts w:ascii="Times New Roman" w:hAnsi="Times New Roman"/>
          <w:b/>
          <w:sz w:val="24"/>
          <w:szCs w:val="24"/>
        </w:rPr>
        <w:t xml:space="preserve"> register of planned </w:t>
      </w:r>
      <w:r w:rsidRPr="009972A5">
        <w:rPr>
          <w:rFonts w:ascii="Times New Roman" w:hAnsi="Times New Roman"/>
          <w:b/>
          <w:sz w:val="24"/>
          <w:szCs w:val="24"/>
        </w:rPr>
        <w:t xml:space="preserve">activities </w:t>
      </w:r>
      <w:r w:rsidR="0008686E">
        <w:rPr>
          <w:rFonts w:ascii="Times New Roman" w:hAnsi="Times New Roman"/>
          <w:b/>
          <w:sz w:val="24"/>
          <w:szCs w:val="24"/>
        </w:rPr>
        <w:t>for the 2011/2012</w:t>
      </w:r>
      <w:r w:rsidR="009972A5" w:rsidRPr="009972A5">
        <w:rPr>
          <w:rFonts w:ascii="Times New Roman" w:hAnsi="Times New Roman"/>
          <w:b/>
          <w:sz w:val="24"/>
          <w:szCs w:val="24"/>
        </w:rPr>
        <w:t xml:space="preserve"> session </w:t>
      </w:r>
      <w:r w:rsidRPr="009972A5">
        <w:rPr>
          <w:rFonts w:ascii="Times New Roman" w:hAnsi="Times New Roman"/>
          <w:b/>
          <w:sz w:val="24"/>
          <w:szCs w:val="24"/>
        </w:rPr>
        <w:t>and to promote co-ordination and attendance at such</w:t>
      </w:r>
      <w:r w:rsidR="00E13429">
        <w:rPr>
          <w:rFonts w:ascii="Times New Roman" w:hAnsi="Times New Roman"/>
          <w:b/>
          <w:sz w:val="24"/>
          <w:szCs w:val="24"/>
        </w:rPr>
        <w:t>.</w:t>
      </w:r>
    </w:p>
    <w:p w:rsidR="00B26F1C" w:rsidRDefault="00B26F1C" w:rsidP="00B26F1C">
      <w:pPr>
        <w:pStyle w:val="ListParagraph"/>
        <w:spacing w:line="240" w:lineRule="auto"/>
        <w:ind w:left="1081" w:right="-516"/>
        <w:rPr>
          <w:rFonts w:ascii="Times New Roman" w:hAnsi="Times New Roman"/>
          <w:b/>
          <w:sz w:val="24"/>
          <w:szCs w:val="24"/>
        </w:rPr>
      </w:pPr>
    </w:p>
    <w:p w:rsidR="002A5DDE" w:rsidRPr="00B441C8" w:rsidRDefault="00B441C8" w:rsidP="00B441C8">
      <w:pPr>
        <w:pStyle w:val="ListParagraph"/>
        <w:numPr>
          <w:ilvl w:val="0"/>
          <w:numId w:val="11"/>
        </w:numPr>
        <w:spacing w:line="240" w:lineRule="auto"/>
        <w:ind w:right="-516" w:hanging="949"/>
        <w:rPr>
          <w:rFonts w:ascii="Times New Roman" w:hAnsi="Times New Roman"/>
          <w:i/>
          <w:sz w:val="24"/>
          <w:szCs w:val="24"/>
        </w:rPr>
      </w:pPr>
      <w:r w:rsidRPr="00B441C8">
        <w:rPr>
          <w:rFonts w:ascii="Times New Roman" w:hAnsi="Times New Roman"/>
          <w:b/>
          <w:i/>
          <w:sz w:val="24"/>
          <w:szCs w:val="24"/>
        </w:rPr>
        <w:t>Minute 10/11.4.13</w:t>
      </w:r>
      <w:r w:rsidR="00916D1C">
        <w:rPr>
          <w:rFonts w:ascii="Times New Roman" w:hAnsi="Times New Roman"/>
          <w:b/>
          <w:i/>
          <w:sz w:val="24"/>
          <w:szCs w:val="24"/>
        </w:rPr>
        <w:t>:</w:t>
      </w:r>
      <w:r w:rsidRPr="00B441C8">
        <w:rPr>
          <w:rFonts w:ascii="Times New Roman" w:hAnsi="Times New Roman"/>
          <w:i/>
          <w:sz w:val="24"/>
          <w:szCs w:val="24"/>
        </w:rPr>
        <w:t xml:space="preserve"> </w:t>
      </w:r>
      <w:r w:rsidRPr="00B441C8">
        <w:rPr>
          <w:rFonts w:ascii="Times New Roman" w:hAnsi="Times New Roman"/>
          <w:b/>
          <w:i/>
          <w:sz w:val="24"/>
          <w:szCs w:val="24"/>
        </w:rPr>
        <w:t>Partner Colleges and</w:t>
      </w:r>
      <w:r w:rsidR="002A5DDE" w:rsidRPr="00B441C8">
        <w:rPr>
          <w:rFonts w:ascii="Times New Roman" w:hAnsi="Times New Roman"/>
          <w:b/>
          <w:i/>
          <w:sz w:val="24"/>
          <w:szCs w:val="24"/>
        </w:rPr>
        <w:t xml:space="preserve"> </w:t>
      </w:r>
      <w:r w:rsidRPr="00B441C8">
        <w:rPr>
          <w:rFonts w:ascii="Times New Roman" w:hAnsi="Times New Roman"/>
          <w:b/>
          <w:i/>
          <w:sz w:val="24"/>
          <w:szCs w:val="24"/>
        </w:rPr>
        <w:t>Student</w:t>
      </w:r>
      <w:r w:rsidR="002A5DDE" w:rsidRPr="00B441C8">
        <w:rPr>
          <w:rFonts w:ascii="Times New Roman" w:hAnsi="Times New Roman"/>
          <w:b/>
          <w:i/>
          <w:sz w:val="24"/>
          <w:szCs w:val="24"/>
        </w:rPr>
        <w:t xml:space="preserve"> R</w:t>
      </w:r>
      <w:r w:rsidRPr="00B441C8">
        <w:rPr>
          <w:rFonts w:ascii="Times New Roman" w:hAnsi="Times New Roman"/>
          <w:b/>
          <w:i/>
          <w:sz w:val="24"/>
          <w:szCs w:val="24"/>
        </w:rPr>
        <w:t>epresentation</w:t>
      </w:r>
    </w:p>
    <w:p w:rsidR="00157573" w:rsidRDefault="00B441C8" w:rsidP="00B441C8">
      <w:pPr>
        <w:ind w:left="1440"/>
        <w:rPr>
          <w:sz w:val="24"/>
          <w:szCs w:val="24"/>
          <w:lang w:bidi="en-US"/>
        </w:rPr>
      </w:pPr>
      <w:r w:rsidRPr="00B441C8">
        <w:rPr>
          <w:sz w:val="24"/>
          <w:szCs w:val="24"/>
          <w:lang w:bidi="en-US"/>
        </w:rPr>
        <w:t>The</w:t>
      </w:r>
      <w:r w:rsidR="003D2A6B" w:rsidRPr="00B441C8">
        <w:rPr>
          <w:sz w:val="24"/>
          <w:szCs w:val="24"/>
          <w:lang w:bidi="en-US"/>
        </w:rPr>
        <w:t xml:space="preserve"> DVC Academic Development </w:t>
      </w:r>
      <w:r w:rsidRPr="00B441C8">
        <w:rPr>
          <w:sz w:val="24"/>
          <w:szCs w:val="24"/>
          <w:lang w:bidi="en-US"/>
        </w:rPr>
        <w:t xml:space="preserve">reported that </w:t>
      </w:r>
      <w:r w:rsidR="003D2A6B" w:rsidRPr="00B441C8">
        <w:rPr>
          <w:sz w:val="24"/>
          <w:szCs w:val="24"/>
          <w:lang w:bidi="en-US"/>
        </w:rPr>
        <w:t xml:space="preserve">future funding </w:t>
      </w:r>
      <w:r w:rsidRPr="00B441C8">
        <w:rPr>
          <w:sz w:val="24"/>
          <w:szCs w:val="24"/>
          <w:lang w:bidi="en-US"/>
        </w:rPr>
        <w:t xml:space="preserve">had been made available to the Students’ Union to support </w:t>
      </w:r>
      <w:r w:rsidR="003D2A6B" w:rsidRPr="00B441C8">
        <w:rPr>
          <w:sz w:val="24"/>
          <w:szCs w:val="24"/>
          <w:lang w:bidi="en-US"/>
        </w:rPr>
        <w:t>further developments</w:t>
      </w:r>
      <w:r>
        <w:rPr>
          <w:sz w:val="24"/>
          <w:szCs w:val="24"/>
          <w:lang w:bidi="en-US"/>
        </w:rPr>
        <w:t>.</w:t>
      </w:r>
    </w:p>
    <w:p w:rsidR="00B441C8" w:rsidRDefault="00B441C8" w:rsidP="00B441C8">
      <w:pPr>
        <w:ind w:left="1440"/>
        <w:rPr>
          <w:sz w:val="24"/>
          <w:szCs w:val="24"/>
          <w:lang w:bidi="en-US"/>
        </w:rPr>
      </w:pPr>
    </w:p>
    <w:p w:rsidR="009C5686" w:rsidRDefault="009C5686" w:rsidP="00143EC1">
      <w:pPr>
        <w:rPr>
          <w:sz w:val="24"/>
          <w:szCs w:val="24"/>
          <w:lang w:bidi="en-US"/>
        </w:rPr>
      </w:pPr>
    </w:p>
    <w:p w:rsidR="00143EC1" w:rsidRDefault="00143EC1" w:rsidP="00143EC1">
      <w:pPr>
        <w:rPr>
          <w:sz w:val="24"/>
          <w:szCs w:val="24"/>
          <w:lang w:bidi="en-US"/>
        </w:rPr>
      </w:pPr>
    </w:p>
    <w:p w:rsidR="009C5686" w:rsidRDefault="009C5686" w:rsidP="00B441C8">
      <w:pPr>
        <w:ind w:left="1440"/>
        <w:rPr>
          <w:sz w:val="24"/>
          <w:szCs w:val="24"/>
          <w:lang w:bidi="en-US"/>
        </w:rPr>
      </w:pPr>
    </w:p>
    <w:p w:rsidR="00EB4B89" w:rsidRPr="00B441C8" w:rsidRDefault="00B441C8" w:rsidP="00B441C8">
      <w:pPr>
        <w:ind w:left="1440" w:hanging="589"/>
        <w:rPr>
          <w:sz w:val="24"/>
          <w:szCs w:val="24"/>
          <w:lang w:bidi="en-US"/>
        </w:rPr>
      </w:pPr>
      <w:r w:rsidRPr="00B441C8">
        <w:rPr>
          <w:sz w:val="24"/>
          <w:szCs w:val="24"/>
          <w:lang w:bidi="en-US"/>
        </w:rPr>
        <w:t>(f</w:t>
      </w:r>
      <w:r>
        <w:rPr>
          <w:sz w:val="24"/>
          <w:szCs w:val="24"/>
          <w:lang w:bidi="en-US"/>
        </w:rPr>
        <w:t>)</w:t>
      </w:r>
      <w:r>
        <w:rPr>
          <w:sz w:val="24"/>
          <w:szCs w:val="24"/>
          <w:lang w:bidi="en-US"/>
        </w:rPr>
        <w:tab/>
      </w:r>
      <w:r w:rsidRPr="00B441C8">
        <w:rPr>
          <w:b/>
          <w:i/>
          <w:sz w:val="24"/>
          <w:szCs w:val="24"/>
          <w:lang w:bidi="en-US"/>
        </w:rPr>
        <w:t xml:space="preserve">Minute </w:t>
      </w:r>
      <w:r w:rsidRPr="00B441C8">
        <w:rPr>
          <w:b/>
          <w:bCs/>
          <w:i/>
          <w:sz w:val="24"/>
          <w:szCs w:val="24"/>
        </w:rPr>
        <w:t>10/11/4.22</w:t>
      </w:r>
      <w:r w:rsidR="00916D1C">
        <w:rPr>
          <w:b/>
          <w:bCs/>
          <w:i/>
          <w:sz w:val="24"/>
          <w:szCs w:val="24"/>
        </w:rPr>
        <w:t>:</w:t>
      </w:r>
      <w:r w:rsidRPr="00B441C8">
        <w:rPr>
          <w:i/>
          <w:sz w:val="24"/>
          <w:szCs w:val="24"/>
          <w:lang w:bidi="en-US"/>
        </w:rPr>
        <w:t xml:space="preserve"> </w:t>
      </w:r>
      <w:r w:rsidRPr="00B441C8">
        <w:rPr>
          <w:b/>
          <w:i/>
          <w:sz w:val="24"/>
          <w:szCs w:val="24"/>
        </w:rPr>
        <w:t>Collaborative Programme Approval/Review</w:t>
      </w:r>
      <w:r w:rsidR="000B0BEE" w:rsidRPr="00B441C8">
        <w:rPr>
          <w:b/>
          <w:i/>
          <w:sz w:val="24"/>
          <w:szCs w:val="24"/>
        </w:rPr>
        <w:t xml:space="preserve"> R</w:t>
      </w:r>
      <w:r w:rsidRPr="00B441C8">
        <w:rPr>
          <w:b/>
          <w:i/>
          <w:sz w:val="24"/>
          <w:szCs w:val="24"/>
        </w:rPr>
        <w:t>eports</w:t>
      </w:r>
    </w:p>
    <w:p w:rsidR="006114AD" w:rsidRDefault="006114AD" w:rsidP="006114AD">
      <w:pPr>
        <w:pStyle w:val="PlainText"/>
        <w:ind w:right="-477" w:firstLine="720"/>
        <w:rPr>
          <w:rFonts w:ascii="Times New Roman" w:eastAsia="Times New Roman" w:hAnsi="Times New Roman"/>
          <w:b/>
          <w:iCs/>
          <w:sz w:val="24"/>
          <w:szCs w:val="24"/>
          <w:lang w:eastAsia="zh-CN"/>
        </w:rPr>
      </w:pPr>
    </w:p>
    <w:p w:rsidR="009C5686" w:rsidRDefault="00B441C8" w:rsidP="009C5686">
      <w:pPr>
        <w:pStyle w:val="PlainText"/>
        <w:ind w:left="1440" w:right="-477"/>
        <w:rPr>
          <w:rFonts w:ascii="Times New Roman" w:eastAsia="Times New Roman" w:hAnsi="Times New Roman"/>
          <w:iCs/>
          <w:sz w:val="24"/>
          <w:szCs w:val="24"/>
          <w:lang w:eastAsia="zh-CN"/>
        </w:rPr>
      </w:pPr>
      <w:r w:rsidRPr="009C5686">
        <w:rPr>
          <w:rFonts w:ascii="Times New Roman" w:eastAsia="Times New Roman" w:hAnsi="Times New Roman"/>
          <w:iCs/>
          <w:sz w:val="24"/>
          <w:szCs w:val="24"/>
          <w:lang w:eastAsia="zh-CN"/>
        </w:rPr>
        <w:t>It was</w:t>
      </w:r>
      <w:r w:rsidR="009C5686" w:rsidRPr="009C5686">
        <w:rPr>
          <w:rFonts w:ascii="Times New Roman" w:eastAsia="Times New Roman" w:hAnsi="Times New Roman"/>
          <w:iCs/>
          <w:sz w:val="24"/>
          <w:szCs w:val="24"/>
          <w:lang w:eastAsia="zh-CN"/>
        </w:rPr>
        <w:t xml:space="preserve"> noted that the minutes could be misleading to the reader, who may assume programme approval had </w:t>
      </w:r>
      <w:r w:rsidR="00AB5CBA">
        <w:rPr>
          <w:rFonts w:ascii="Times New Roman" w:eastAsia="Times New Roman" w:hAnsi="Times New Roman"/>
          <w:iCs/>
          <w:sz w:val="24"/>
          <w:szCs w:val="24"/>
          <w:lang w:eastAsia="zh-CN"/>
        </w:rPr>
        <w:t xml:space="preserve">been </w:t>
      </w:r>
      <w:r w:rsidR="00675D9D">
        <w:rPr>
          <w:rFonts w:ascii="Times New Roman" w:eastAsia="Times New Roman" w:hAnsi="Times New Roman"/>
          <w:iCs/>
          <w:sz w:val="24"/>
          <w:szCs w:val="24"/>
          <w:lang w:eastAsia="zh-CN"/>
        </w:rPr>
        <w:t>granted,</w:t>
      </w:r>
      <w:r w:rsidR="009C5686" w:rsidRPr="009C5686">
        <w:rPr>
          <w:rFonts w:ascii="Times New Roman" w:eastAsia="Times New Roman" w:hAnsi="Times New Roman"/>
          <w:iCs/>
          <w:sz w:val="24"/>
          <w:szCs w:val="24"/>
          <w:lang w:eastAsia="zh-CN"/>
        </w:rPr>
        <w:t xml:space="preserve"> despite responses to conditions </w:t>
      </w:r>
      <w:r w:rsidR="0069223A">
        <w:rPr>
          <w:rFonts w:ascii="Times New Roman" w:eastAsia="Times New Roman" w:hAnsi="Times New Roman"/>
          <w:iCs/>
          <w:sz w:val="24"/>
          <w:szCs w:val="24"/>
          <w:lang w:eastAsia="zh-CN"/>
        </w:rPr>
        <w:t xml:space="preserve">still </w:t>
      </w:r>
      <w:r w:rsidR="009C5686">
        <w:rPr>
          <w:rFonts w:ascii="Times New Roman" w:eastAsia="Times New Roman" w:hAnsi="Times New Roman"/>
          <w:iCs/>
          <w:sz w:val="24"/>
          <w:szCs w:val="24"/>
          <w:lang w:eastAsia="zh-CN"/>
        </w:rPr>
        <w:t>having</w:t>
      </w:r>
      <w:r w:rsidR="009C5686" w:rsidRPr="009C5686">
        <w:rPr>
          <w:rFonts w:ascii="Times New Roman" w:eastAsia="Times New Roman" w:hAnsi="Times New Roman"/>
          <w:iCs/>
          <w:sz w:val="24"/>
          <w:szCs w:val="24"/>
          <w:lang w:eastAsia="zh-CN"/>
        </w:rPr>
        <w:t xml:space="preserve"> to be submitted. </w:t>
      </w:r>
      <w:r w:rsidR="009C5686">
        <w:rPr>
          <w:rFonts w:ascii="Times New Roman" w:eastAsia="Times New Roman" w:hAnsi="Times New Roman"/>
          <w:iCs/>
          <w:sz w:val="24"/>
          <w:szCs w:val="24"/>
          <w:lang w:eastAsia="zh-CN"/>
        </w:rPr>
        <w:t xml:space="preserve">It was agreed that further consideration be given to the process of ‘signing-off’ of Panel outcomes and the </w:t>
      </w:r>
      <w:r w:rsidR="009C5686" w:rsidRPr="009C5686">
        <w:rPr>
          <w:rFonts w:ascii="Times New Roman" w:eastAsia="Times New Roman" w:hAnsi="Times New Roman"/>
          <w:i/>
          <w:iCs/>
          <w:sz w:val="24"/>
          <w:szCs w:val="24"/>
          <w:lang w:eastAsia="zh-CN"/>
        </w:rPr>
        <w:t>institutional</w:t>
      </w:r>
      <w:r w:rsidR="009C5686">
        <w:rPr>
          <w:rFonts w:ascii="Times New Roman" w:eastAsia="Times New Roman" w:hAnsi="Times New Roman"/>
          <w:iCs/>
          <w:sz w:val="24"/>
          <w:szCs w:val="24"/>
          <w:lang w:eastAsia="zh-CN"/>
        </w:rPr>
        <w:t xml:space="preserve"> ratification of programme approvals.</w:t>
      </w:r>
    </w:p>
    <w:p w:rsidR="009C5686" w:rsidRDefault="009C5686" w:rsidP="009C5686">
      <w:pPr>
        <w:pStyle w:val="PlainText"/>
        <w:ind w:left="1440" w:right="-477"/>
        <w:rPr>
          <w:rFonts w:ascii="Times New Roman" w:eastAsia="Times New Roman" w:hAnsi="Times New Roman"/>
          <w:iCs/>
          <w:sz w:val="24"/>
          <w:szCs w:val="24"/>
          <w:lang w:eastAsia="zh-CN"/>
        </w:rPr>
      </w:pPr>
    </w:p>
    <w:p w:rsidR="00B441C8" w:rsidRPr="009C5686" w:rsidRDefault="009C5686" w:rsidP="009C5686">
      <w:pPr>
        <w:pStyle w:val="PlainText"/>
        <w:ind w:left="1440" w:right="-477"/>
        <w:rPr>
          <w:rFonts w:ascii="Times New Roman" w:hAnsi="Times New Roman"/>
          <w:b/>
          <w:sz w:val="24"/>
          <w:szCs w:val="24"/>
        </w:rPr>
      </w:pPr>
      <w:r w:rsidRPr="009C5686">
        <w:rPr>
          <w:rFonts w:ascii="Times New Roman" w:eastAsia="Times New Roman" w:hAnsi="Times New Roman"/>
          <w:b/>
          <w:iCs/>
          <w:sz w:val="24"/>
          <w:szCs w:val="24"/>
          <w:lang w:eastAsia="zh-CN"/>
        </w:rPr>
        <w:t>ACTION: LQU to revisit Quality Assurance Handbook processes and guidance and to submit amendments to L</w:t>
      </w:r>
      <w:r w:rsidR="00916D1C">
        <w:rPr>
          <w:rFonts w:ascii="Times New Roman" w:eastAsia="Times New Roman" w:hAnsi="Times New Roman"/>
          <w:b/>
          <w:iCs/>
          <w:sz w:val="24"/>
          <w:szCs w:val="24"/>
          <w:lang w:eastAsia="zh-CN"/>
        </w:rPr>
        <w:t xml:space="preserve">earning and Quality </w:t>
      </w:r>
      <w:r w:rsidRPr="009C5686">
        <w:rPr>
          <w:rFonts w:ascii="Times New Roman" w:eastAsia="Times New Roman" w:hAnsi="Times New Roman"/>
          <w:b/>
          <w:iCs/>
          <w:sz w:val="24"/>
          <w:szCs w:val="24"/>
          <w:lang w:eastAsia="zh-CN"/>
        </w:rPr>
        <w:t xml:space="preserve">Committee  </w:t>
      </w:r>
    </w:p>
    <w:p w:rsidR="006114AD" w:rsidRPr="009C5686" w:rsidRDefault="006114AD" w:rsidP="006114AD">
      <w:pPr>
        <w:pStyle w:val="PlainText"/>
        <w:ind w:right="-477"/>
        <w:rPr>
          <w:rFonts w:ascii="Times New Roman" w:hAnsi="Times New Roman"/>
          <w:sz w:val="24"/>
          <w:szCs w:val="24"/>
        </w:rPr>
      </w:pPr>
    </w:p>
    <w:p w:rsidR="00BD57DA" w:rsidRPr="00916D1C" w:rsidRDefault="00916D1C" w:rsidP="00916D1C">
      <w:pPr>
        <w:pStyle w:val="PlainText"/>
        <w:ind w:right="-760" w:firstLine="714"/>
        <w:rPr>
          <w:rFonts w:ascii="Times New Roman" w:hAnsi="Times New Roman"/>
          <w:b/>
          <w:sz w:val="24"/>
          <w:szCs w:val="24"/>
        </w:rPr>
      </w:pPr>
      <w:r w:rsidRPr="00916D1C">
        <w:rPr>
          <w:rFonts w:ascii="Times New Roman" w:hAnsi="Times New Roman"/>
          <w:b/>
          <w:sz w:val="24"/>
          <w:szCs w:val="24"/>
        </w:rPr>
        <w:t>CHAIR’S COMMUNICATIONS (oral update from Chair)</w:t>
      </w:r>
    </w:p>
    <w:p w:rsidR="00DF0CAB" w:rsidRDefault="00DF0CAB" w:rsidP="006114AD">
      <w:pPr>
        <w:pStyle w:val="PlainText"/>
        <w:ind w:right="-760"/>
        <w:rPr>
          <w:rFonts w:ascii="Times New Roman" w:hAnsi="Times New Roman"/>
          <w:sz w:val="24"/>
          <w:szCs w:val="24"/>
        </w:rPr>
      </w:pPr>
    </w:p>
    <w:p w:rsidR="00F1104D" w:rsidRDefault="00DF0CAB" w:rsidP="00DF0CAB">
      <w:pPr>
        <w:pStyle w:val="PlainText"/>
        <w:ind w:right="-760" w:hanging="284"/>
        <w:rPr>
          <w:rFonts w:ascii="Times New Roman" w:hAnsi="Times New Roman"/>
          <w:sz w:val="24"/>
          <w:szCs w:val="24"/>
        </w:rPr>
      </w:pPr>
      <w:r w:rsidRPr="00DF0CAB">
        <w:rPr>
          <w:rFonts w:ascii="Times New Roman" w:hAnsi="Times New Roman"/>
          <w:b/>
          <w:sz w:val="24"/>
          <w:szCs w:val="24"/>
        </w:rPr>
        <w:t>11/12.1.5</w:t>
      </w:r>
      <w:r>
        <w:rPr>
          <w:rFonts w:ascii="Times New Roman" w:hAnsi="Times New Roman"/>
          <w:sz w:val="24"/>
          <w:szCs w:val="24"/>
        </w:rPr>
        <w:tab/>
        <w:t>The DVC (Academic Development) reported as follows:</w:t>
      </w:r>
    </w:p>
    <w:p w:rsidR="00DF0CAB" w:rsidRDefault="00DF0CAB" w:rsidP="006114AD">
      <w:pPr>
        <w:pStyle w:val="PlainText"/>
        <w:ind w:right="-760"/>
        <w:rPr>
          <w:rFonts w:ascii="Times New Roman" w:hAnsi="Times New Roman"/>
          <w:sz w:val="24"/>
          <w:szCs w:val="24"/>
        </w:rPr>
      </w:pPr>
    </w:p>
    <w:p w:rsidR="00DF0CAB" w:rsidRPr="00DF0CAB" w:rsidRDefault="00DF0CAB" w:rsidP="00DF0CAB">
      <w:pPr>
        <w:pStyle w:val="PlainText"/>
        <w:numPr>
          <w:ilvl w:val="0"/>
          <w:numId w:val="12"/>
        </w:numPr>
        <w:ind w:right="-488"/>
        <w:rPr>
          <w:rFonts w:ascii="Times New Roman" w:hAnsi="Times New Roman"/>
          <w:b/>
          <w:sz w:val="24"/>
          <w:szCs w:val="24"/>
        </w:rPr>
      </w:pPr>
      <w:r w:rsidRPr="00DF0CAB">
        <w:rPr>
          <w:rFonts w:ascii="Times New Roman" w:hAnsi="Times New Roman"/>
          <w:b/>
          <w:sz w:val="24"/>
          <w:szCs w:val="24"/>
        </w:rPr>
        <w:t>Partner Co</w:t>
      </w:r>
      <w:r>
        <w:rPr>
          <w:rFonts w:ascii="Times New Roman" w:hAnsi="Times New Roman"/>
          <w:b/>
          <w:sz w:val="24"/>
          <w:szCs w:val="24"/>
        </w:rPr>
        <w:t>llege Network</w:t>
      </w:r>
      <w:r>
        <w:rPr>
          <w:rFonts w:ascii="Times New Roman" w:hAnsi="Times New Roman"/>
          <w:sz w:val="24"/>
          <w:szCs w:val="24"/>
        </w:rPr>
        <w:t xml:space="preserve"> was being reviewed in response to externa</w:t>
      </w:r>
      <w:r w:rsidR="00675D9D">
        <w:rPr>
          <w:rFonts w:ascii="Times New Roman" w:hAnsi="Times New Roman"/>
          <w:sz w:val="24"/>
          <w:szCs w:val="24"/>
        </w:rPr>
        <w:t>l developments in the HE sector (core and margin student numbers)</w:t>
      </w:r>
      <w:r w:rsidR="0069223A">
        <w:rPr>
          <w:rFonts w:ascii="Times New Roman" w:hAnsi="Times New Roman"/>
          <w:sz w:val="24"/>
          <w:szCs w:val="24"/>
        </w:rPr>
        <w:t>,</w:t>
      </w:r>
      <w:r>
        <w:rPr>
          <w:rFonts w:ascii="Times New Roman" w:hAnsi="Times New Roman"/>
          <w:sz w:val="24"/>
          <w:szCs w:val="24"/>
        </w:rPr>
        <w:t xml:space="preserve"> together with chan</w:t>
      </w:r>
      <w:r w:rsidR="0069223A">
        <w:rPr>
          <w:rFonts w:ascii="Times New Roman" w:hAnsi="Times New Roman"/>
          <w:sz w:val="24"/>
          <w:szCs w:val="24"/>
        </w:rPr>
        <w:t xml:space="preserve">ges in </w:t>
      </w:r>
      <w:r w:rsidR="00675D9D">
        <w:rPr>
          <w:rFonts w:ascii="Times New Roman" w:hAnsi="Times New Roman"/>
          <w:sz w:val="24"/>
          <w:szCs w:val="24"/>
        </w:rPr>
        <w:t>funding and</w:t>
      </w:r>
      <w:r>
        <w:rPr>
          <w:rFonts w:ascii="Times New Roman" w:hAnsi="Times New Roman"/>
          <w:sz w:val="24"/>
          <w:szCs w:val="24"/>
        </w:rPr>
        <w:t xml:space="preserve"> institutional requirements to deliver a sustainable and efficient partnership model for the fu</w:t>
      </w:r>
      <w:r w:rsidR="00EB65AC">
        <w:rPr>
          <w:rFonts w:ascii="Times New Roman" w:hAnsi="Times New Roman"/>
          <w:sz w:val="24"/>
          <w:szCs w:val="24"/>
        </w:rPr>
        <w:t xml:space="preserve">ture. The review </w:t>
      </w:r>
      <w:r w:rsidR="00675D9D">
        <w:rPr>
          <w:rFonts w:ascii="Times New Roman" w:hAnsi="Times New Roman"/>
          <w:sz w:val="24"/>
          <w:szCs w:val="24"/>
        </w:rPr>
        <w:t>c</w:t>
      </w:r>
      <w:r w:rsidR="00EB65AC">
        <w:rPr>
          <w:rFonts w:ascii="Times New Roman" w:hAnsi="Times New Roman"/>
          <w:sz w:val="24"/>
          <w:szCs w:val="24"/>
        </w:rPr>
        <w:t>ould lead to</w:t>
      </w:r>
      <w:r>
        <w:rPr>
          <w:rFonts w:ascii="Times New Roman" w:hAnsi="Times New Roman"/>
          <w:sz w:val="24"/>
          <w:szCs w:val="24"/>
        </w:rPr>
        <w:t xml:space="preserve"> alterations in the oversight of s</w:t>
      </w:r>
      <w:r w:rsidR="00675D9D">
        <w:rPr>
          <w:rFonts w:ascii="Times New Roman" w:hAnsi="Times New Roman"/>
          <w:sz w:val="24"/>
          <w:szCs w:val="24"/>
        </w:rPr>
        <w:t>ome of the</w:t>
      </w:r>
      <w:r>
        <w:rPr>
          <w:rFonts w:ascii="Times New Roman" w:hAnsi="Times New Roman"/>
          <w:sz w:val="24"/>
          <w:szCs w:val="24"/>
        </w:rPr>
        <w:t xml:space="preserve"> collaborative provision, with the creation of Account Managers to oversee issues being addressed comprehensively. External factors may also lead to </w:t>
      </w:r>
      <w:r w:rsidR="00EB65AC">
        <w:rPr>
          <w:rFonts w:ascii="Times New Roman" w:hAnsi="Times New Roman"/>
          <w:sz w:val="24"/>
          <w:szCs w:val="24"/>
        </w:rPr>
        <w:t>changes in the Network</w:t>
      </w:r>
      <w:r w:rsidR="0069223A">
        <w:rPr>
          <w:rFonts w:ascii="Times New Roman" w:hAnsi="Times New Roman"/>
          <w:sz w:val="24"/>
          <w:szCs w:val="24"/>
        </w:rPr>
        <w:t>,</w:t>
      </w:r>
      <w:r w:rsidR="00EB65AC">
        <w:rPr>
          <w:rFonts w:ascii="Times New Roman" w:hAnsi="Times New Roman"/>
          <w:sz w:val="24"/>
          <w:szCs w:val="24"/>
        </w:rPr>
        <w:t xml:space="preserve"> with both Colleges and University </w:t>
      </w:r>
      <w:r w:rsidR="0069223A">
        <w:rPr>
          <w:rFonts w:ascii="Times New Roman" w:hAnsi="Times New Roman"/>
          <w:sz w:val="24"/>
          <w:szCs w:val="24"/>
        </w:rPr>
        <w:t>re</w:t>
      </w:r>
      <w:r w:rsidR="00EB65AC">
        <w:rPr>
          <w:rFonts w:ascii="Times New Roman" w:hAnsi="Times New Roman"/>
          <w:sz w:val="24"/>
          <w:szCs w:val="24"/>
        </w:rPr>
        <w:t xml:space="preserve">considering the most appropriate partner arrangements to achieve their </w:t>
      </w:r>
      <w:r w:rsidR="00BC29F0">
        <w:rPr>
          <w:rFonts w:ascii="Times New Roman" w:hAnsi="Times New Roman"/>
          <w:sz w:val="24"/>
          <w:szCs w:val="24"/>
        </w:rPr>
        <w:t xml:space="preserve">corporate and </w:t>
      </w:r>
      <w:r w:rsidR="00EB65AC">
        <w:rPr>
          <w:rFonts w:ascii="Times New Roman" w:hAnsi="Times New Roman"/>
          <w:sz w:val="24"/>
          <w:szCs w:val="24"/>
        </w:rPr>
        <w:t>collaborative strategies. Further discussion would take place at the Principals</w:t>
      </w:r>
      <w:r w:rsidR="00BC29F0">
        <w:rPr>
          <w:rFonts w:ascii="Times New Roman" w:hAnsi="Times New Roman"/>
          <w:sz w:val="24"/>
          <w:szCs w:val="24"/>
        </w:rPr>
        <w:t xml:space="preserve"> Strategic Planning Meeting on 9 November 2011.</w:t>
      </w:r>
    </w:p>
    <w:p w:rsidR="00DF0CAB" w:rsidRPr="00DF0CAB" w:rsidRDefault="00DF0CAB" w:rsidP="00DF0CAB">
      <w:pPr>
        <w:pStyle w:val="PlainText"/>
        <w:ind w:left="1080" w:right="-488"/>
        <w:rPr>
          <w:rFonts w:ascii="Times New Roman" w:hAnsi="Times New Roman"/>
          <w:b/>
          <w:sz w:val="24"/>
          <w:szCs w:val="24"/>
        </w:rPr>
      </w:pPr>
    </w:p>
    <w:p w:rsidR="00DF0CAB" w:rsidRPr="00DF0CAB" w:rsidRDefault="00DF0CAB" w:rsidP="00DF0CAB">
      <w:pPr>
        <w:pStyle w:val="PlainText"/>
        <w:numPr>
          <w:ilvl w:val="0"/>
          <w:numId w:val="12"/>
        </w:numPr>
        <w:ind w:right="-488"/>
        <w:rPr>
          <w:rFonts w:ascii="Times New Roman" w:hAnsi="Times New Roman"/>
          <w:b/>
          <w:sz w:val="24"/>
          <w:szCs w:val="24"/>
        </w:rPr>
      </w:pPr>
      <w:r>
        <w:rPr>
          <w:rFonts w:ascii="Times New Roman" w:hAnsi="Times New Roman"/>
          <w:b/>
          <w:sz w:val="24"/>
          <w:szCs w:val="24"/>
        </w:rPr>
        <w:t>International Collaborations:</w:t>
      </w:r>
      <w:r w:rsidR="00EB65AC">
        <w:rPr>
          <w:rFonts w:ascii="Times New Roman" w:hAnsi="Times New Roman"/>
          <w:b/>
          <w:sz w:val="24"/>
          <w:szCs w:val="24"/>
        </w:rPr>
        <w:t xml:space="preserve"> </w:t>
      </w:r>
      <w:r w:rsidR="00EB65AC">
        <w:rPr>
          <w:rFonts w:ascii="Times New Roman" w:hAnsi="Times New Roman"/>
          <w:sz w:val="24"/>
          <w:szCs w:val="24"/>
        </w:rPr>
        <w:t>it was anticipated that both China and India would provide opportunities for further expansion. Several possibilities were being pursued by the University, aided by locally based consultants. Emphasis would be placed on informed decision making</w:t>
      </w:r>
      <w:r w:rsidR="0069223A">
        <w:rPr>
          <w:rFonts w:ascii="Times New Roman" w:hAnsi="Times New Roman"/>
          <w:sz w:val="24"/>
          <w:szCs w:val="24"/>
        </w:rPr>
        <w:t>,</w:t>
      </w:r>
      <w:r w:rsidR="00EB65AC">
        <w:rPr>
          <w:rFonts w:ascii="Times New Roman" w:hAnsi="Times New Roman"/>
          <w:sz w:val="24"/>
          <w:szCs w:val="24"/>
        </w:rPr>
        <w:t xml:space="preserve"> with particular reference to viable business plans and </w:t>
      </w:r>
      <w:r w:rsidR="0069223A">
        <w:rPr>
          <w:rFonts w:ascii="Times New Roman" w:hAnsi="Times New Roman"/>
          <w:sz w:val="24"/>
          <w:szCs w:val="24"/>
        </w:rPr>
        <w:t xml:space="preserve">associated </w:t>
      </w:r>
      <w:r w:rsidR="00EB65AC">
        <w:rPr>
          <w:rFonts w:ascii="Times New Roman" w:hAnsi="Times New Roman"/>
          <w:sz w:val="24"/>
          <w:szCs w:val="24"/>
        </w:rPr>
        <w:t xml:space="preserve">costs.  </w:t>
      </w:r>
      <w:r>
        <w:rPr>
          <w:rFonts w:ascii="Times New Roman" w:hAnsi="Times New Roman"/>
          <w:sz w:val="24"/>
          <w:szCs w:val="24"/>
        </w:rPr>
        <w:t xml:space="preserve"> </w:t>
      </w:r>
    </w:p>
    <w:p w:rsidR="00DF0CAB" w:rsidRDefault="00DF0CAB" w:rsidP="00DF0CAB">
      <w:pPr>
        <w:pStyle w:val="PlainText"/>
        <w:ind w:left="1080" w:right="-488"/>
        <w:rPr>
          <w:rFonts w:ascii="Times New Roman" w:hAnsi="Times New Roman"/>
          <w:sz w:val="24"/>
          <w:szCs w:val="24"/>
        </w:rPr>
      </w:pPr>
    </w:p>
    <w:p w:rsidR="00BC29F0" w:rsidRPr="00BC29F0" w:rsidRDefault="00EB65AC" w:rsidP="00BC29F0">
      <w:pPr>
        <w:pStyle w:val="PlainText"/>
        <w:numPr>
          <w:ilvl w:val="0"/>
          <w:numId w:val="12"/>
        </w:numPr>
        <w:ind w:right="-204"/>
        <w:rPr>
          <w:rFonts w:ascii="Times New Roman" w:hAnsi="Times New Roman"/>
          <w:b/>
          <w:sz w:val="24"/>
          <w:szCs w:val="24"/>
        </w:rPr>
      </w:pPr>
      <w:r>
        <w:rPr>
          <w:rFonts w:ascii="Times New Roman" w:hAnsi="Times New Roman"/>
          <w:b/>
          <w:sz w:val="24"/>
          <w:szCs w:val="24"/>
        </w:rPr>
        <w:t>On-line registration:</w:t>
      </w:r>
      <w:r w:rsidR="00BC29F0">
        <w:rPr>
          <w:rFonts w:ascii="Times New Roman" w:hAnsi="Times New Roman"/>
          <w:b/>
          <w:sz w:val="24"/>
          <w:szCs w:val="24"/>
        </w:rPr>
        <w:t xml:space="preserve"> </w:t>
      </w:r>
      <w:r w:rsidR="00BC29F0">
        <w:rPr>
          <w:rFonts w:ascii="Times New Roman" w:hAnsi="Times New Roman"/>
          <w:sz w:val="24"/>
          <w:szCs w:val="24"/>
        </w:rPr>
        <w:t>was being introduced for international partners. A pilot was being run at SEGi on 22 November 2011 with programme administrators, Schools and Banner technicians being present. A successful pilot would enable on-line registration to be cascaded/introduced to all international partners from January 2012.</w:t>
      </w:r>
    </w:p>
    <w:p w:rsidR="00BC29F0" w:rsidRPr="00BC29F0" w:rsidRDefault="00BC29F0" w:rsidP="00BC29F0">
      <w:pPr>
        <w:pStyle w:val="PlainText"/>
        <w:ind w:right="-204"/>
        <w:rPr>
          <w:rFonts w:ascii="Times New Roman" w:hAnsi="Times New Roman"/>
          <w:b/>
          <w:sz w:val="24"/>
          <w:szCs w:val="24"/>
        </w:rPr>
      </w:pPr>
    </w:p>
    <w:p w:rsidR="00DF0CAB" w:rsidRPr="00BC29F0" w:rsidRDefault="00BC29F0" w:rsidP="00BC29F0">
      <w:pPr>
        <w:pStyle w:val="PlainText"/>
        <w:ind w:left="1080" w:right="-204"/>
        <w:rPr>
          <w:rFonts w:ascii="Times New Roman" w:hAnsi="Times New Roman"/>
          <w:b/>
          <w:sz w:val="24"/>
          <w:szCs w:val="24"/>
        </w:rPr>
      </w:pPr>
      <w:r w:rsidRPr="00BC29F0">
        <w:rPr>
          <w:rFonts w:ascii="Times New Roman" w:hAnsi="Times New Roman"/>
          <w:b/>
          <w:sz w:val="24"/>
          <w:szCs w:val="24"/>
        </w:rPr>
        <w:t xml:space="preserve">ACTION: DVC (Academic Development) to provided further updates to ACC as appropriate.  </w:t>
      </w:r>
      <w:r w:rsidR="00EB65AC" w:rsidRPr="00BC29F0">
        <w:rPr>
          <w:rFonts w:ascii="Times New Roman" w:hAnsi="Times New Roman"/>
          <w:b/>
          <w:sz w:val="24"/>
          <w:szCs w:val="24"/>
        </w:rPr>
        <w:t xml:space="preserve">  </w:t>
      </w:r>
    </w:p>
    <w:p w:rsidR="00BC29F0" w:rsidRDefault="00BC29F0" w:rsidP="00BC29F0">
      <w:pPr>
        <w:spacing w:before="240"/>
        <w:ind w:right="-688" w:firstLine="720"/>
        <w:rPr>
          <w:b/>
          <w:sz w:val="24"/>
          <w:szCs w:val="24"/>
        </w:rPr>
      </w:pPr>
      <w:r>
        <w:rPr>
          <w:b/>
          <w:sz w:val="24"/>
          <w:szCs w:val="24"/>
        </w:rPr>
        <w:t>ACC ANNUAL REPORT TO</w:t>
      </w:r>
      <w:r w:rsidRPr="00BC29F0">
        <w:rPr>
          <w:b/>
          <w:sz w:val="24"/>
          <w:szCs w:val="24"/>
        </w:rPr>
        <w:t xml:space="preserve"> </w:t>
      </w:r>
      <w:r>
        <w:rPr>
          <w:b/>
          <w:sz w:val="24"/>
          <w:szCs w:val="24"/>
        </w:rPr>
        <w:t xml:space="preserve">ACADEMIC </w:t>
      </w:r>
      <w:r w:rsidRPr="00BC29F0">
        <w:rPr>
          <w:b/>
          <w:sz w:val="24"/>
          <w:szCs w:val="24"/>
        </w:rPr>
        <w:t>C</w:t>
      </w:r>
      <w:r>
        <w:rPr>
          <w:b/>
          <w:sz w:val="24"/>
          <w:szCs w:val="24"/>
        </w:rPr>
        <w:t>OUNCIL</w:t>
      </w:r>
    </w:p>
    <w:p w:rsidR="00BC29F0" w:rsidRDefault="00BC29F0" w:rsidP="00BC29F0">
      <w:pPr>
        <w:spacing w:before="240"/>
        <w:ind w:left="714" w:right="-688" w:hanging="1140"/>
        <w:rPr>
          <w:sz w:val="24"/>
          <w:szCs w:val="24"/>
        </w:rPr>
      </w:pPr>
      <w:r>
        <w:rPr>
          <w:b/>
          <w:sz w:val="24"/>
          <w:szCs w:val="24"/>
        </w:rPr>
        <w:t>11/12.1.6</w:t>
      </w:r>
      <w:r>
        <w:rPr>
          <w:b/>
          <w:sz w:val="24"/>
          <w:szCs w:val="24"/>
        </w:rPr>
        <w:tab/>
      </w:r>
      <w:r>
        <w:rPr>
          <w:sz w:val="24"/>
          <w:szCs w:val="24"/>
        </w:rPr>
        <w:t xml:space="preserve">It was </w:t>
      </w:r>
      <w:r w:rsidRPr="00BC29F0">
        <w:rPr>
          <w:sz w:val="24"/>
          <w:szCs w:val="24"/>
        </w:rPr>
        <w:t>note</w:t>
      </w:r>
      <w:r>
        <w:rPr>
          <w:sz w:val="24"/>
          <w:szCs w:val="24"/>
        </w:rPr>
        <w:t>d that Academic Council had endorsed the ACC Annual Report at its June 2011 meeting.</w:t>
      </w:r>
      <w:r w:rsidRPr="00BC29F0">
        <w:rPr>
          <w:sz w:val="24"/>
          <w:szCs w:val="24"/>
        </w:rPr>
        <w:t xml:space="preserve"> </w:t>
      </w:r>
    </w:p>
    <w:p w:rsidR="00BC29F0" w:rsidRDefault="00BC29F0" w:rsidP="00BC29F0">
      <w:pPr>
        <w:spacing w:before="240"/>
        <w:ind w:right="-688" w:hanging="426"/>
        <w:rPr>
          <w:b/>
          <w:sz w:val="24"/>
          <w:szCs w:val="24"/>
        </w:rPr>
      </w:pPr>
      <w:r>
        <w:rPr>
          <w:b/>
          <w:sz w:val="24"/>
          <w:szCs w:val="24"/>
        </w:rPr>
        <w:tab/>
      </w:r>
      <w:r>
        <w:rPr>
          <w:b/>
          <w:sz w:val="24"/>
          <w:szCs w:val="24"/>
        </w:rPr>
        <w:tab/>
      </w:r>
      <w:r w:rsidR="009E3F75">
        <w:rPr>
          <w:b/>
          <w:sz w:val="24"/>
          <w:szCs w:val="24"/>
        </w:rPr>
        <w:t>COLLABORATIVE PROVISION AUDIT 2011</w:t>
      </w:r>
    </w:p>
    <w:p w:rsidR="009E3F75" w:rsidRPr="009E3F75" w:rsidRDefault="009E3F75" w:rsidP="009E3F75">
      <w:pPr>
        <w:spacing w:before="240"/>
        <w:ind w:left="714" w:right="-688" w:hanging="1140"/>
        <w:rPr>
          <w:sz w:val="24"/>
          <w:szCs w:val="24"/>
        </w:rPr>
      </w:pPr>
      <w:r>
        <w:rPr>
          <w:b/>
          <w:sz w:val="24"/>
          <w:szCs w:val="24"/>
        </w:rPr>
        <w:t>11/12.1.7</w:t>
      </w:r>
      <w:r>
        <w:rPr>
          <w:b/>
          <w:sz w:val="24"/>
          <w:szCs w:val="24"/>
        </w:rPr>
        <w:tab/>
      </w:r>
      <w:r>
        <w:rPr>
          <w:sz w:val="24"/>
          <w:szCs w:val="24"/>
        </w:rPr>
        <w:t xml:space="preserve">The summary of the QAA Audit findings was received, together with a University Action Plan which addressed not only the key recommendations but also related issues identified in the narrative of the full report. ACC endorsed the action plan and </w:t>
      </w:r>
      <w:r w:rsidR="00D7101A">
        <w:rPr>
          <w:sz w:val="24"/>
          <w:szCs w:val="24"/>
        </w:rPr>
        <w:t>highlighted several refinements/priorities:</w:t>
      </w:r>
      <w:r>
        <w:rPr>
          <w:sz w:val="24"/>
          <w:szCs w:val="24"/>
        </w:rPr>
        <w:t xml:space="preserve">  </w:t>
      </w:r>
    </w:p>
    <w:p w:rsidR="00BC29F0" w:rsidRPr="00BC29F0" w:rsidRDefault="00BC29F0" w:rsidP="00EB65AC">
      <w:pPr>
        <w:pStyle w:val="ListParagraph"/>
        <w:rPr>
          <w:rFonts w:ascii="Times New Roman" w:hAnsi="Times New Roman"/>
          <w:b/>
          <w:sz w:val="24"/>
          <w:szCs w:val="24"/>
        </w:rPr>
      </w:pPr>
    </w:p>
    <w:p w:rsidR="00EB65AC" w:rsidRDefault="00C9772C" w:rsidP="00D7101A">
      <w:pPr>
        <w:pStyle w:val="PlainText"/>
        <w:numPr>
          <w:ilvl w:val="0"/>
          <w:numId w:val="14"/>
        </w:numPr>
        <w:ind w:right="-204"/>
        <w:rPr>
          <w:rFonts w:ascii="Times New Roman" w:hAnsi="Times New Roman"/>
          <w:sz w:val="24"/>
          <w:szCs w:val="24"/>
        </w:rPr>
      </w:pPr>
      <w:r>
        <w:rPr>
          <w:rFonts w:ascii="Times New Roman" w:hAnsi="Times New Roman"/>
          <w:sz w:val="24"/>
          <w:szCs w:val="24"/>
        </w:rPr>
        <w:lastRenderedPageBreak/>
        <w:t xml:space="preserve">Recommendation 4: </w:t>
      </w:r>
      <w:r w:rsidR="00D7101A">
        <w:rPr>
          <w:rFonts w:ascii="Times New Roman" w:hAnsi="Times New Roman"/>
          <w:sz w:val="24"/>
          <w:szCs w:val="24"/>
        </w:rPr>
        <w:t>Learning, Teaching and Assessment Strategy (together with Student Charter) to confirm time period allowed for staff to provide feedback to students following submission of assessment. LTAS to also include guidance on what constitutes feedback and the best ways to provide it.</w:t>
      </w:r>
    </w:p>
    <w:p w:rsidR="00C9772C" w:rsidRDefault="00C9772C" w:rsidP="00C9772C">
      <w:pPr>
        <w:pStyle w:val="PlainText"/>
        <w:ind w:left="1080" w:right="-204"/>
        <w:rPr>
          <w:rFonts w:ascii="Times New Roman" w:hAnsi="Times New Roman"/>
          <w:sz w:val="24"/>
          <w:szCs w:val="24"/>
        </w:rPr>
      </w:pPr>
    </w:p>
    <w:p w:rsidR="00C9772C" w:rsidRPr="00B834F4" w:rsidRDefault="00C9772C" w:rsidP="00C9772C">
      <w:pPr>
        <w:pStyle w:val="PlainText"/>
        <w:ind w:left="1080" w:right="-204"/>
        <w:rPr>
          <w:rFonts w:ascii="Times New Roman" w:hAnsi="Times New Roman"/>
          <w:b/>
          <w:sz w:val="24"/>
          <w:szCs w:val="24"/>
        </w:rPr>
      </w:pPr>
      <w:r w:rsidRPr="00B834F4">
        <w:rPr>
          <w:rFonts w:ascii="Times New Roman" w:hAnsi="Times New Roman"/>
          <w:b/>
          <w:sz w:val="24"/>
          <w:szCs w:val="24"/>
        </w:rPr>
        <w:t>ACTION: EDU</w:t>
      </w:r>
    </w:p>
    <w:p w:rsidR="00D7101A" w:rsidRDefault="00D7101A" w:rsidP="00D7101A">
      <w:pPr>
        <w:pStyle w:val="PlainText"/>
        <w:ind w:right="-204"/>
        <w:rPr>
          <w:rFonts w:ascii="Times New Roman" w:hAnsi="Times New Roman"/>
          <w:sz w:val="24"/>
          <w:szCs w:val="24"/>
        </w:rPr>
      </w:pPr>
    </w:p>
    <w:p w:rsidR="00C9772C" w:rsidRDefault="00C9772C" w:rsidP="00D7101A">
      <w:pPr>
        <w:pStyle w:val="PlainText"/>
        <w:numPr>
          <w:ilvl w:val="0"/>
          <w:numId w:val="14"/>
        </w:numPr>
        <w:ind w:right="-204"/>
        <w:rPr>
          <w:rFonts w:ascii="Times New Roman" w:hAnsi="Times New Roman"/>
          <w:sz w:val="24"/>
          <w:szCs w:val="24"/>
        </w:rPr>
      </w:pPr>
      <w:r>
        <w:rPr>
          <w:rFonts w:ascii="Times New Roman" w:hAnsi="Times New Roman"/>
          <w:sz w:val="24"/>
          <w:szCs w:val="24"/>
        </w:rPr>
        <w:t>Recommendation 7: p</w:t>
      </w:r>
      <w:r w:rsidR="00D7101A">
        <w:rPr>
          <w:rFonts w:ascii="Times New Roman" w:hAnsi="Times New Roman"/>
          <w:sz w:val="24"/>
          <w:szCs w:val="24"/>
        </w:rPr>
        <w:t>rogramme specifications to be published/re</w:t>
      </w:r>
      <w:r>
        <w:rPr>
          <w:rFonts w:ascii="Times New Roman" w:hAnsi="Times New Roman"/>
          <w:sz w:val="24"/>
          <w:szCs w:val="24"/>
        </w:rPr>
        <w:t>ferenced on the internet (not intranet) pages of University</w:t>
      </w:r>
      <w:r w:rsidR="00D7101A">
        <w:rPr>
          <w:rFonts w:ascii="Times New Roman" w:hAnsi="Times New Roman"/>
          <w:sz w:val="24"/>
          <w:szCs w:val="24"/>
        </w:rPr>
        <w:t xml:space="preserve"> website and made available to prospective students/stakeholders. </w:t>
      </w:r>
      <w:r>
        <w:rPr>
          <w:rFonts w:ascii="Times New Roman" w:hAnsi="Times New Roman"/>
          <w:sz w:val="24"/>
          <w:szCs w:val="24"/>
        </w:rPr>
        <w:t>Published i</w:t>
      </w:r>
      <w:r w:rsidR="00D7101A">
        <w:rPr>
          <w:rFonts w:ascii="Times New Roman" w:hAnsi="Times New Roman"/>
          <w:sz w:val="24"/>
          <w:szCs w:val="24"/>
        </w:rPr>
        <w:t>nformation sets to</w:t>
      </w:r>
      <w:r>
        <w:rPr>
          <w:rFonts w:ascii="Times New Roman" w:hAnsi="Times New Roman"/>
          <w:sz w:val="24"/>
          <w:szCs w:val="24"/>
        </w:rPr>
        <w:t xml:space="preserve"> be informed by Key Information Sets.</w:t>
      </w:r>
    </w:p>
    <w:p w:rsidR="00C9772C" w:rsidRDefault="00C9772C" w:rsidP="00C9772C">
      <w:pPr>
        <w:pStyle w:val="PlainText"/>
        <w:ind w:left="1080" w:right="-204"/>
        <w:rPr>
          <w:rFonts w:ascii="Times New Roman" w:hAnsi="Times New Roman"/>
          <w:sz w:val="24"/>
          <w:szCs w:val="24"/>
        </w:rPr>
      </w:pPr>
    </w:p>
    <w:p w:rsidR="00D7101A" w:rsidRPr="00B834F4" w:rsidRDefault="00C9772C" w:rsidP="00C9772C">
      <w:pPr>
        <w:pStyle w:val="PlainText"/>
        <w:ind w:left="1080" w:right="-204"/>
        <w:rPr>
          <w:rFonts w:ascii="Times New Roman" w:hAnsi="Times New Roman"/>
          <w:b/>
          <w:sz w:val="24"/>
          <w:szCs w:val="24"/>
        </w:rPr>
      </w:pPr>
      <w:r w:rsidRPr="00B834F4">
        <w:rPr>
          <w:rFonts w:ascii="Times New Roman" w:hAnsi="Times New Roman"/>
          <w:b/>
          <w:sz w:val="24"/>
          <w:szCs w:val="24"/>
        </w:rPr>
        <w:t>ACTION: LQU/Marketing</w:t>
      </w:r>
      <w:r w:rsidR="00D7101A" w:rsidRPr="00B834F4">
        <w:rPr>
          <w:rFonts w:ascii="Times New Roman" w:hAnsi="Times New Roman"/>
          <w:b/>
          <w:sz w:val="24"/>
          <w:szCs w:val="24"/>
        </w:rPr>
        <w:t xml:space="preserve"> </w:t>
      </w:r>
    </w:p>
    <w:p w:rsidR="00D7101A" w:rsidRPr="00B834F4" w:rsidRDefault="00D7101A" w:rsidP="00D7101A">
      <w:pPr>
        <w:pStyle w:val="ListParagraph"/>
        <w:rPr>
          <w:rFonts w:ascii="Times New Roman" w:hAnsi="Times New Roman"/>
          <w:b/>
          <w:sz w:val="24"/>
          <w:szCs w:val="24"/>
        </w:rPr>
      </w:pPr>
    </w:p>
    <w:p w:rsidR="00C9772C" w:rsidRDefault="00C9772C" w:rsidP="00675D9D">
      <w:pPr>
        <w:pStyle w:val="ListParagraph"/>
        <w:numPr>
          <w:ilvl w:val="0"/>
          <w:numId w:val="14"/>
        </w:numPr>
        <w:spacing w:line="240" w:lineRule="auto"/>
        <w:ind w:left="1077" w:hanging="357"/>
        <w:rPr>
          <w:rFonts w:ascii="Times New Roman" w:hAnsi="Times New Roman"/>
          <w:sz w:val="24"/>
          <w:szCs w:val="24"/>
        </w:rPr>
      </w:pPr>
      <w:r>
        <w:rPr>
          <w:rFonts w:ascii="Times New Roman" w:hAnsi="Times New Roman"/>
          <w:sz w:val="24"/>
          <w:szCs w:val="24"/>
        </w:rPr>
        <w:t>Recommendation 8: to ensure that Link Tutors met with, and capture</w:t>
      </w:r>
      <w:r w:rsidR="0069223A">
        <w:rPr>
          <w:rFonts w:ascii="Times New Roman" w:hAnsi="Times New Roman"/>
          <w:sz w:val="24"/>
          <w:szCs w:val="24"/>
        </w:rPr>
        <w:t>d</w:t>
      </w:r>
      <w:r>
        <w:rPr>
          <w:rFonts w:ascii="Times New Roman" w:hAnsi="Times New Roman"/>
          <w:sz w:val="24"/>
          <w:szCs w:val="24"/>
        </w:rPr>
        <w:t xml:space="preserve"> student feedback, when visiting a partner.</w:t>
      </w:r>
    </w:p>
    <w:p w:rsidR="00C9772C" w:rsidRDefault="00C9772C" w:rsidP="00C9772C">
      <w:pPr>
        <w:pStyle w:val="ListParagraph"/>
        <w:ind w:left="1080"/>
        <w:rPr>
          <w:rFonts w:ascii="Times New Roman" w:hAnsi="Times New Roman"/>
          <w:sz w:val="24"/>
          <w:szCs w:val="24"/>
        </w:rPr>
      </w:pPr>
    </w:p>
    <w:p w:rsidR="00D7101A" w:rsidRPr="00B834F4" w:rsidRDefault="00C9772C" w:rsidP="00C9772C">
      <w:pPr>
        <w:pStyle w:val="ListParagraph"/>
        <w:ind w:left="1080"/>
        <w:rPr>
          <w:rFonts w:ascii="Times New Roman" w:hAnsi="Times New Roman"/>
          <w:b/>
          <w:sz w:val="24"/>
          <w:szCs w:val="24"/>
        </w:rPr>
      </w:pPr>
      <w:r w:rsidRPr="00B834F4">
        <w:rPr>
          <w:rFonts w:ascii="Times New Roman" w:hAnsi="Times New Roman"/>
          <w:b/>
          <w:sz w:val="24"/>
          <w:szCs w:val="24"/>
        </w:rPr>
        <w:t xml:space="preserve">ACTION: Link Tutors/Schools </w:t>
      </w:r>
    </w:p>
    <w:p w:rsidR="00D7101A" w:rsidRDefault="00C9772C" w:rsidP="00D7101A">
      <w:pPr>
        <w:pStyle w:val="PlainText"/>
        <w:numPr>
          <w:ilvl w:val="0"/>
          <w:numId w:val="14"/>
        </w:numPr>
        <w:ind w:right="-204"/>
        <w:rPr>
          <w:rFonts w:ascii="Times New Roman" w:hAnsi="Times New Roman"/>
          <w:sz w:val="24"/>
          <w:szCs w:val="24"/>
        </w:rPr>
      </w:pPr>
      <w:r>
        <w:rPr>
          <w:rFonts w:ascii="Times New Roman" w:hAnsi="Times New Roman"/>
          <w:sz w:val="24"/>
          <w:szCs w:val="24"/>
        </w:rPr>
        <w:t xml:space="preserve">Para 37: to review regulations </w:t>
      </w:r>
      <w:r w:rsidR="00675D9D">
        <w:rPr>
          <w:rFonts w:ascii="Times New Roman" w:hAnsi="Times New Roman"/>
          <w:sz w:val="24"/>
          <w:szCs w:val="24"/>
        </w:rPr>
        <w:t>for dual awards</w:t>
      </w:r>
    </w:p>
    <w:p w:rsidR="00C9772C" w:rsidRDefault="00C9772C" w:rsidP="00C9772C">
      <w:pPr>
        <w:pStyle w:val="PlainText"/>
        <w:ind w:left="1080" w:right="-204"/>
        <w:rPr>
          <w:rFonts w:ascii="Times New Roman" w:hAnsi="Times New Roman"/>
          <w:sz w:val="24"/>
          <w:szCs w:val="24"/>
        </w:rPr>
      </w:pPr>
    </w:p>
    <w:p w:rsidR="00C9772C" w:rsidRPr="00B834F4" w:rsidRDefault="00C9772C" w:rsidP="00C9772C">
      <w:pPr>
        <w:pStyle w:val="PlainText"/>
        <w:ind w:left="1080" w:right="-204"/>
        <w:rPr>
          <w:rFonts w:ascii="Times New Roman" w:hAnsi="Times New Roman"/>
          <w:b/>
          <w:sz w:val="24"/>
          <w:szCs w:val="24"/>
        </w:rPr>
      </w:pPr>
      <w:r w:rsidRPr="00B834F4">
        <w:rPr>
          <w:rFonts w:ascii="Times New Roman" w:hAnsi="Times New Roman"/>
          <w:b/>
          <w:sz w:val="24"/>
          <w:szCs w:val="24"/>
        </w:rPr>
        <w:t>ACTION: LQU</w:t>
      </w:r>
    </w:p>
    <w:p w:rsidR="00C9772C" w:rsidRDefault="00C9772C" w:rsidP="00C9772C">
      <w:pPr>
        <w:pStyle w:val="PlainText"/>
        <w:ind w:left="1080" w:right="-204"/>
        <w:rPr>
          <w:rFonts w:ascii="Times New Roman" w:hAnsi="Times New Roman"/>
          <w:sz w:val="24"/>
          <w:szCs w:val="24"/>
        </w:rPr>
      </w:pPr>
    </w:p>
    <w:p w:rsidR="00C9772C" w:rsidRDefault="00B834F4" w:rsidP="00D7101A">
      <w:pPr>
        <w:pStyle w:val="PlainText"/>
        <w:numPr>
          <w:ilvl w:val="0"/>
          <w:numId w:val="14"/>
        </w:numPr>
        <w:ind w:right="-204"/>
        <w:rPr>
          <w:rFonts w:ascii="Times New Roman" w:hAnsi="Times New Roman"/>
          <w:sz w:val="24"/>
          <w:szCs w:val="24"/>
        </w:rPr>
      </w:pPr>
      <w:r>
        <w:rPr>
          <w:rFonts w:ascii="Times New Roman" w:hAnsi="Times New Roman"/>
          <w:sz w:val="24"/>
          <w:szCs w:val="24"/>
        </w:rPr>
        <w:t>Outcomes/findings of Secretariat Project to also be embedded at School level.</w:t>
      </w:r>
    </w:p>
    <w:p w:rsidR="00B834F4" w:rsidRDefault="00B834F4" w:rsidP="00B834F4">
      <w:pPr>
        <w:pStyle w:val="PlainText"/>
        <w:ind w:left="1080" w:right="-204"/>
        <w:rPr>
          <w:rFonts w:ascii="Times New Roman" w:hAnsi="Times New Roman"/>
          <w:sz w:val="24"/>
          <w:szCs w:val="24"/>
        </w:rPr>
      </w:pPr>
    </w:p>
    <w:p w:rsidR="00B834F4" w:rsidRPr="00B834F4" w:rsidRDefault="00B834F4" w:rsidP="00B834F4">
      <w:pPr>
        <w:pStyle w:val="PlainText"/>
        <w:ind w:left="1080" w:right="-204"/>
        <w:rPr>
          <w:rFonts w:ascii="Times New Roman" w:hAnsi="Times New Roman"/>
          <w:b/>
          <w:sz w:val="24"/>
          <w:szCs w:val="24"/>
        </w:rPr>
      </w:pPr>
      <w:r w:rsidRPr="00B834F4">
        <w:rPr>
          <w:rFonts w:ascii="Times New Roman" w:hAnsi="Times New Roman"/>
          <w:b/>
          <w:sz w:val="24"/>
          <w:szCs w:val="24"/>
        </w:rPr>
        <w:t>ACTION: Christopher Hallas</w:t>
      </w:r>
    </w:p>
    <w:p w:rsidR="00D7101A" w:rsidRPr="00B834F4" w:rsidRDefault="00D7101A" w:rsidP="00D7101A">
      <w:pPr>
        <w:pStyle w:val="PlainText"/>
        <w:ind w:left="720" w:right="-204"/>
        <w:rPr>
          <w:rFonts w:ascii="Times New Roman" w:hAnsi="Times New Roman"/>
          <w:b/>
          <w:sz w:val="24"/>
          <w:szCs w:val="24"/>
        </w:rPr>
      </w:pPr>
    </w:p>
    <w:p w:rsidR="00D7101A" w:rsidRPr="00B834F4" w:rsidRDefault="00D7101A" w:rsidP="00D7101A">
      <w:pPr>
        <w:pStyle w:val="PlainText"/>
        <w:ind w:right="-204"/>
        <w:rPr>
          <w:rFonts w:ascii="Times New Roman" w:hAnsi="Times New Roman"/>
          <w:b/>
          <w:sz w:val="24"/>
          <w:szCs w:val="24"/>
        </w:rPr>
      </w:pPr>
      <w:r>
        <w:rPr>
          <w:rFonts w:ascii="Times New Roman" w:hAnsi="Times New Roman"/>
          <w:sz w:val="24"/>
          <w:szCs w:val="24"/>
        </w:rPr>
        <w:t xml:space="preserve"> </w:t>
      </w:r>
      <w:r w:rsidR="00B834F4">
        <w:rPr>
          <w:rFonts w:ascii="Times New Roman" w:hAnsi="Times New Roman"/>
          <w:sz w:val="24"/>
          <w:szCs w:val="24"/>
        </w:rPr>
        <w:tab/>
      </w:r>
      <w:r w:rsidR="00B834F4" w:rsidRPr="00B834F4">
        <w:rPr>
          <w:rFonts w:ascii="Times New Roman" w:hAnsi="Times New Roman"/>
          <w:b/>
          <w:sz w:val="24"/>
          <w:szCs w:val="24"/>
        </w:rPr>
        <w:t>INTEGRATED QUALITY ENHANCEMENT AND REVIEW</w:t>
      </w:r>
      <w:r w:rsidR="00B834F4">
        <w:rPr>
          <w:rFonts w:ascii="Times New Roman" w:hAnsi="Times New Roman"/>
          <w:b/>
          <w:sz w:val="24"/>
          <w:szCs w:val="24"/>
        </w:rPr>
        <w:t xml:space="preserve"> (IQER)</w:t>
      </w:r>
    </w:p>
    <w:p w:rsidR="00EB65AC" w:rsidRPr="00B834F4" w:rsidRDefault="00EB65AC" w:rsidP="00EB65AC">
      <w:pPr>
        <w:pStyle w:val="PlainText"/>
        <w:ind w:right="-204"/>
        <w:rPr>
          <w:rFonts w:ascii="Times New Roman" w:hAnsi="Times New Roman"/>
          <w:b/>
          <w:sz w:val="24"/>
          <w:szCs w:val="24"/>
        </w:rPr>
      </w:pPr>
    </w:p>
    <w:p w:rsidR="002D6107" w:rsidRDefault="00916D1C" w:rsidP="00013291">
      <w:pPr>
        <w:autoSpaceDE w:val="0"/>
        <w:autoSpaceDN w:val="0"/>
        <w:adjustRightInd w:val="0"/>
        <w:ind w:left="714" w:hanging="1140"/>
        <w:rPr>
          <w:color w:val="000000"/>
          <w:sz w:val="24"/>
          <w:szCs w:val="24"/>
        </w:rPr>
      </w:pPr>
      <w:r>
        <w:rPr>
          <w:rFonts w:eastAsia="Times New Roman"/>
          <w:b/>
          <w:sz w:val="24"/>
          <w:szCs w:val="24"/>
          <w:lang w:val="en-GB" w:eastAsia="en-US"/>
        </w:rPr>
        <w:t>11/12.1</w:t>
      </w:r>
      <w:r w:rsidR="002D6107" w:rsidRPr="00013291">
        <w:rPr>
          <w:rFonts w:eastAsia="Times New Roman"/>
          <w:b/>
          <w:sz w:val="24"/>
          <w:szCs w:val="24"/>
          <w:lang w:val="en-GB" w:eastAsia="en-US"/>
        </w:rPr>
        <w:t>.</w:t>
      </w:r>
      <w:r w:rsidR="00B834F4">
        <w:rPr>
          <w:rFonts w:eastAsia="Times New Roman"/>
          <w:b/>
          <w:sz w:val="24"/>
          <w:szCs w:val="24"/>
          <w:lang w:val="en-GB" w:eastAsia="en-US"/>
        </w:rPr>
        <w:t>8</w:t>
      </w:r>
      <w:r w:rsidR="002D6107">
        <w:rPr>
          <w:rFonts w:eastAsia="Times New Roman"/>
          <w:sz w:val="24"/>
          <w:szCs w:val="24"/>
          <w:lang w:val="en-GB" w:eastAsia="en-US"/>
        </w:rPr>
        <w:tab/>
      </w:r>
      <w:r w:rsidR="00B834F4">
        <w:rPr>
          <w:color w:val="000000"/>
          <w:sz w:val="24"/>
          <w:szCs w:val="24"/>
        </w:rPr>
        <w:t>ACC received a timeline for the IQER Summative Reviews and Developmental Engagements. Bromley</w:t>
      </w:r>
      <w:r w:rsidR="0069223A">
        <w:rPr>
          <w:color w:val="000000"/>
          <w:sz w:val="24"/>
          <w:szCs w:val="24"/>
        </w:rPr>
        <w:t xml:space="preserve"> </w:t>
      </w:r>
      <w:r w:rsidR="00B834F4">
        <w:rPr>
          <w:color w:val="000000"/>
          <w:sz w:val="24"/>
          <w:szCs w:val="24"/>
        </w:rPr>
        <w:t>(including Orpington) College,</w:t>
      </w:r>
      <w:r w:rsidR="0069223A">
        <w:rPr>
          <w:color w:val="000000"/>
          <w:sz w:val="24"/>
          <w:szCs w:val="24"/>
        </w:rPr>
        <w:t xml:space="preserve"> K College and Uxbridge College</w:t>
      </w:r>
      <w:r w:rsidR="00B834F4">
        <w:rPr>
          <w:color w:val="000000"/>
          <w:sz w:val="24"/>
          <w:szCs w:val="24"/>
        </w:rPr>
        <w:t xml:space="preserve"> would be undertaking Summative Reviews in 2012.</w:t>
      </w:r>
    </w:p>
    <w:p w:rsidR="00B834F4" w:rsidRDefault="00B834F4" w:rsidP="00013291">
      <w:pPr>
        <w:autoSpaceDE w:val="0"/>
        <w:autoSpaceDN w:val="0"/>
        <w:adjustRightInd w:val="0"/>
        <w:ind w:left="714" w:hanging="1140"/>
        <w:rPr>
          <w:color w:val="000000"/>
          <w:sz w:val="24"/>
          <w:szCs w:val="24"/>
        </w:rPr>
      </w:pPr>
    </w:p>
    <w:p w:rsidR="00422709" w:rsidRDefault="00B834F4" w:rsidP="00013291">
      <w:pPr>
        <w:autoSpaceDE w:val="0"/>
        <w:autoSpaceDN w:val="0"/>
        <w:adjustRightInd w:val="0"/>
        <w:ind w:left="714" w:hanging="1140"/>
        <w:rPr>
          <w:color w:val="000000"/>
          <w:sz w:val="24"/>
          <w:szCs w:val="24"/>
        </w:rPr>
      </w:pPr>
      <w:r>
        <w:rPr>
          <w:b/>
          <w:color w:val="000000"/>
          <w:sz w:val="24"/>
          <w:szCs w:val="24"/>
        </w:rPr>
        <w:t>11/12/.1.9</w:t>
      </w:r>
      <w:r>
        <w:rPr>
          <w:b/>
          <w:color w:val="000000"/>
          <w:sz w:val="24"/>
          <w:szCs w:val="24"/>
        </w:rPr>
        <w:tab/>
      </w:r>
      <w:r w:rsidR="004F2B68">
        <w:rPr>
          <w:color w:val="000000"/>
          <w:sz w:val="24"/>
          <w:szCs w:val="24"/>
        </w:rPr>
        <w:t>ACC received a table showing outcomes of the 2011 IQER Developmental Engagements and Summative Reviews held at Bexley College (SR); Bromley College (DE), Greenwich Community College (SR) and Orpington College (DE). The table detailed the good practice,</w:t>
      </w:r>
      <w:r w:rsidR="00422709">
        <w:rPr>
          <w:color w:val="000000"/>
          <w:sz w:val="24"/>
          <w:szCs w:val="24"/>
        </w:rPr>
        <w:t xml:space="preserve"> advisable and desirable recommendations identified by the IQER review teams. A number of recurring themes or issues that </w:t>
      </w:r>
      <w:r w:rsidR="00675D9D">
        <w:rPr>
          <w:color w:val="000000"/>
          <w:sz w:val="24"/>
          <w:szCs w:val="24"/>
        </w:rPr>
        <w:t>had also been raised in</w:t>
      </w:r>
      <w:r w:rsidR="00422709">
        <w:rPr>
          <w:color w:val="000000"/>
          <w:sz w:val="24"/>
          <w:szCs w:val="24"/>
        </w:rPr>
        <w:t xml:space="preserve"> the Collaborative Audit findings were </w:t>
      </w:r>
      <w:r w:rsidR="00675D9D">
        <w:rPr>
          <w:color w:val="000000"/>
          <w:sz w:val="24"/>
          <w:szCs w:val="24"/>
        </w:rPr>
        <w:t>identified</w:t>
      </w:r>
      <w:r w:rsidR="00422709">
        <w:rPr>
          <w:color w:val="000000"/>
          <w:sz w:val="24"/>
          <w:szCs w:val="24"/>
        </w:rPr>
        <w:t>.</w:t>
      </w:r>
    </w:p>
    <w:p w:rsidR="00422709" w:rsidRDefault="00422709" w:rsidP="00013291">
      <w:pPr>
        <w:autoSpaceDE w:val="0"/>
        <w:autoSpaceDN w:val="0"/>
        <w:adjustRightInd w:val="0"/>
        <w:ind w:left="714" w:hanging="1140"/>
        <w:rPr>
          <w:color w:val="000000"/>
          <w:sz w:val="24"/>
          <w:szCs w:val="24"/>
        </w:rPr>
      </w:pPr>
    </w:p>
    <w:p w:rsidR="00422709" w:rsidRDefault="00422709" w:rsidP="00675D9D">
      <w:pPr>
        <w:pStyle w:val="ListParagraph"/>
        <w:numPr>
          <w:ilvl w:val="0"/>
          <w:numId w:val="15"/>
        </w:numPr>
        <w:spacing w:line="240" w:lineRule="auto"/>
        <w:ind w:left="1418" w:hanging="709"/>
        <w:rPr>
          <w:rFonts w:ascii="Times New Roman" w:hAnsi="Times New Roman"/>
          <w:sz w:val="24"/>
          <w:szCs w:val="24"/>
        </w:rPr>
      </w:pPr>
      <w:r>
        <w:rPr>
          <w:rFonts w:ascii="Times New Roman" w:hAnsi="Times New Roman"/>
          <w:sz w:val="24"/>
          <w:szCs w:val="24"/>
        </w:rPr>
        <w:t xml:space="preserve">Good practice </w:t>
      </w:r>
      <w:r w:rsidRPr="00422709">
        <w:rPr>
          <w:rFonts w:ascii="Times New Roman" w:hAnsi="Times New Roman"/>
          <w:sz w:val="24"/>
          <w:szCs w:val="24"/>
        </w:rPr>
        <w:t xml:space="preserve">– </w:t>
      </w:r>
      <w:r>
        <w:rPr>
          <w:rFonts w:ascii="Times New Roman" w:hAnsi="Times New Roman"/>
          <w:sz w:val="24"/>
          <w:szCs w:val="24"/>
        </w:rPr>
        <w:t xml:space="preserve">Bexley College HE </w:t>
      </w:r>
      <w:r w:rsidRPr="00422709">
        <w:rPr>
          <w:rFonts w:ascii="Times New Roman" w:hAnsi="Times New Roman"/>
          <w:sz w:val="24"/>
          <w:szCs w:val="24"/>
        </w:rPr>
        <w:t>Handbook; good quality feedback on FDs in Education, Health and Social Care and BSc Biomedical Science</w:t>
      </w:r>
      <w:r>
        <w:rPr>
          <w:rFonts w:ascii="Times New Roman" w:hAnsi="Times New Roman"/>
          <w:sz w:val="24"/>
          <w:szCs w:val="24"/>
        </w:rPr>
        <w:t>. How was good practice to be disseminated?</w:t>
      </w:r>
    </w:p>
    <w:p w:rsidR="007139B8" w:rsidRDefault="007139B8" w:rsidP="00675D9D">
      <w:pPr>
        <w:pStyle w:val="ListParagraph"/>
        <w:spacing w:line="240" w:lineRule="auto"/>
        <w:ind w:left="1418"/>
        <w:rPr>
          <w:rFonts w:ascii="Times New Roman" w:hAnsi="Times New Roman"/>
          <w:sz w:val="24"/>
          <w:szCs w:val="24"/>
        </w:rPr>
      </w:pPr>
    </w:p>
    <w:p w:rsidR="007139B8" w:rsidRPr="007139B8" w:rsidRDefault="007139B8" w:rsidP="00675D9D">
      <w:pPr>
        <w:pStyle w:val="ListParagraph"/>
        <w:spacing w:line="240" w:lineRule="auto"/>
        <w:ind w:left="1418"/>
        <w:rPr>
          <w:rFonts w:ascii="Times New Roman" w:hAnsi="Times New Roman"/>
          <w:b/>
          <w:sz w:val="24"/>
          <w:szCs w:val="24"/>
        </w:rPr>
      </w:pPr>
      <w:r w:rsidRPr="007139B8">
        <w:rPr>
          <w:rFonts w:ascii="Times New Roman" w:hAnsi="Times New Roman"/>
          <w:b/>
          <w:sz w:val="24"/>
          <w:szCs w:val="24"/>
        </w:rPr>
        <w:t xml:space="preserve">ACTION: LQU to </w:t>
      </w:r>
      <w:r>
        <w:rPr>
          <w:rFonts w:ascii="Times New Roman" w:hAnsi="Times New Roman"/>
          <w:b/>
          <w:sz w:val="24"/>
          <w:szCs w:val="24"/>
        </w:rPr>
        <w:t xml:space="preserve">evaluate </w:t>
      </w:r>
      <w:r w:rsidRPr="007139B8">
        <w:rPr>
          <w:rFonts w:ascii="Times New Roman" w:hAnsi="Times New Roman"/>
          <w:b/>
          <w:sz w:val="24"/>
          <w:szCs w:val="24"/>
        </w:rPr>
        <w:t>progress made in relation to the College Action Plans arising from Developmental Engagements and Summative Review</w:t>
      </w:r>
      <w:r>
        <w:rPr>
          <w:rFonts w:ascii="Times New Roman" w:hAnsi="Times New Roman"/>
          <w:b/>
          <w:sz w:val="24"/>
          <w:szCs w:val="24"/>
        </w:rPr>
        <w:t>. To implement (where appropriate) measures that emulate an</w:t>
      </w:r>
      <w:r w:rsidR="0069223A">
        <w:rPr>
          <w:rFonts w:ascii="Times New Roman" w:hAnsi="Times New Roman"/>
          <w:b/>
          <w:sz w:val="24"/>
          <w:szCs w:val="24"/>
        </w:rPr>
        <w:t xml:space="preserve">d spread good practice. </w:t>
      </w:r>
    </w:p>
    <w:p w:rsidR="00422709" w:rsidRDefault="00422709" w:rsidP="00675D9D">
      <w:pPr>
        <w:pStyle w:val="ListParagraph"/>
        <w:spacing w:line="240" w:lineRule="auto"/>
        <w:ind w:left="709"/>
        <w:rPr>
          <w:rFonts w:ascii="Times New Roman" w:hAnsi="Times New Roman"/>
          <w:sz w:val="24"/>
          <w:szCs w:val="24"/>
        </w:rPr>
      </w:pPr>
    </w:p>
    <w:p w:rsidR="00C666B0" w:rsidRDefault="00C666B0" w:rsidP="00675D9D">
      <w:pPr>
        <w:pStyle w:val="ListParagraph"/>
        <w:spacing w:line="240" w:lineRule="auto"/>
        <w:ind w:left="709"/>
        <w:rPr>
          <w:rFonts w:ascii="Times New Roman" w:hAnsi="Times New Roman"/>
          <w:sz w:val="24"/>
          <w:szCs w:val="24"/>
        </w:rPr>
      </w:pPr>
    </w:p>
    <w:p w:rsidR="00C666B0" w:rsidRDefault="00C666B0" w:rsidP="00675D9D">
      <w:pPr>
        <w:pStyle w:val="ListParagraph"/>
        <w:spacing w:line="240" w:lineRule="auto"/>
        <w:ind w:left="709"/>
        <w:rPr>
          <w:rFonts w:ascii="Times New Roman" w:hAnsi="Times New Roman"/>
          <w:sz w:val="24"/>
          <w:szCs w:val="24"/>
        </w:rPr>
      </w:pPr>
    </w:p>
    <w:p w:rsidR="00C666B0" w:rsidRPr="00422709" w:rsidRDefault="00C666B0" w:rsidP="00675D9D">
      <w:pPr>
        <w:pStyle w:val="ListParagraph"/>
        <w:spacing w:line="240" w:lineRule="auto"/>
        <w:ind w:left="709"/>
        <w:rPr>
          <w:rFonts w:ascii="Times New Roman" w:hAnsi="Times New Roman"/>
          <w:sz w:val="24"/>
          <w:szCs w:val="24"/>
        </w:rPr>
      </w:pPr>
    </w:p>
    <w:p w:rsidR="007139B8" w:rsidRDefault="00422709" w:rsidP="00675D9D">
      <w:pPr>
        <w:pStyle w:val="ListParagraph"/>
        <w:numPr>
          <w:ilvl w:val="0"/>
          <w:numId w:val="15"/>
        </w:numPr>
        <w:spacing w:line="240" w:lineRule="auto"/>
        <w:ind w:left="1418" w:hanging="709"/>
        <w:rPr>
          <w:rFonts w:ascii="Times New Roman" w:hAnsi="Times New Roman"/>
          <w:sz w:val="24"/>
          <w:szCs w:val="24"/>
        </w:rPr>
      </w:pPr>
      <w:r>
        <w:rPr>
          <w:rFonts w:ascii="Times New Roman" w:hAnsi="Times New Roman"/>
          <w:sz w:val="24"/>
          <w:szCs w:val="24"/>
        </w:rPr>
        <w:lastRenderedPageBreak/>
        <w:t>A</w:t>
      </w:r>
      <w:r w:rsidRPr="00422709">
        <w:rPr>
          <w:rFonts w:ascii="Times New Roman" w:hAnsi="Times New Roman"/>
          <w:sz w:val="24"/>
          <w:szCs w:val="24"/>
        </w:rPr>
        <w:t>ctions necessary by the Uni</w:t>
      </w:r>
      <w:r>
        <w:rPr>
          <w:rFonts w:ascii="Times New Roman" w:hAnsi="Times New Roman"/>
          <w:sz w:val="24"/>
          <w:szCs w:val="24"/>
        </w:rPr>
        <w:t xml:space="preserve">versity in addressing </w:t>
      </w:r>
      <w:r w:rsidRPr="000A1029">
        <w:rPr>
          <w:rFonts w:ascii="Times New Roman" w:hAnsi="Times New Roman"/>
          <w:b/>
          <w:sz w:val="24"/>
          <w:szCs w:val="24"/>
        </w:rPr>
        <w:t xml:space="preserve">advisable </w:t>
      </w:r>
      <w:r w:rsidRPr="00422709">
        <w:rPr>
          <w:rFonts w:ascii="Times New Roman" w:hAnsi="Times New Roman"/>
          <w:sz w:val="24"/>
          <w:szCs w:val="24"/>
        </w:rPr>
        <w:t>recommendations – timely and consistent feedback</w:t>
      </w:r>
      <w:r>
        <w:rPr>
          <w:rFonts w:ascii="Times New Roman" w:hAnsi="Times New Roman"/>
          <w:sz w:val="24"/>
          <w:szCs w:val="24"/>
        </w:rPr>
        <w:t xml:space="preserve"> to students. University Learning Teaching and Assessment Strategy to draw upon g</w:t>
      </w:r>
      <w:r w:rsidRPr="00422709">
        <w:rPr>
          <w:rFonts w:ascii="Times New Roman" w:hAnsi="Times New Roman"/>
          <w:sz w:val="24"/>
          <w:szCs w:val="24"/>
        </w:rPr>
        <w:t>ood assessment practices identified through IQER (sometimes but not always emanating f</w:t>
      </w:r>
      <w:r w:rsidR="0069223A">
        <w:rPr>
          <w:rFonts w:ascii="Times New Roman" w:hAnsi="Times New Roman"/>
          <w:sz w:val="24"/>
          <w:szCs w:val="24"/>
        </w:rPr>
        <w:t>rom University</w:t>
      </w:r>
      <w:r>
        <w:rPr>
          <w:rFonts w:ascii="Times New Roman" w:hAnsi="Times New Roman"/>
          <w:sz w:val="24"/>
          <w:szCs w:val="24"/>
        </w:rPr>
        <w:t xml:space="preserve"> host schools). See (i) above for illustrations</w:t>
      </w:r>
      <w:r w:rsidR="007139B8">
        <w:rPr>
          <w:rFonts w:ascii="Times New Roman" w:hAnsi="Times New Roman"/>
          <w:sz w:val="24"/>
          <w:szCs w:val="24"/>
        </w:rPr>
        <w:t xml:space="preserve"> of commended subject areas.</w:t>
      </w:r>
    </w:p>
    <w:p w:rsidR="007139B8" w:rsidRDefault="007139B8" w:rsidP="00675D9D">
      <w:pPr>
        <w:pStyle w:val="ListParagraph"/>
        <w:spacing w:line="240" w:lineRule="auto"/>
        <w:ind w:left="1418"/>
        <w:rPr>
          <w:rFonts w:ascii="Times New Roman" w:hAnsi="Times New Roman"/>
          <w:sz w:val="24"/>
          <w:szCs w:val="24"/>
        </w:rPr>
      </w:pPr>
    </w:p>
    <w:p w:rsidR="007139B8" w:rsidRPr="007139B8" w:rsidRDefault="007139B8" w:rsidP="00675D9D">
      <w:pPr>
        <w:pStyle w:val="ListParagraph"/>
        <w:spacing w:line="240" w:lineRule="auto"/>
        <w:ind w:left="1418"/>
        <w:rPr>
          <w:rFonts w:ascii="Times New Roman" w:hAnsi="Times New Roman"/>
          <w:b/>
          <w:sz w:val="24"/>
          <w:szCs w:val="24"/>
        </w:rPr>
      </w:pPr>
      <w:r w:rsidRPr="007139B8">
        <w:rPr>
          <w:rFonts w:ascii="Times New Roman" w:hAnsi="Times New Roman"/>
          <w:b/>
          <w:sz w:val="24"/>
          <w:szCs w:val="24"/>
        </w:rPr>
        <w:t>ACTION: EDU</w:t>
      </w:r>
      <w:r>
        <w:rPr>
          <w:rFonts w:ascii="Times New Roman" w:hAnsi="Times New Roman"/>
          <w:b/>
          <w:sz w:val="24"/>
          <w:szCs w:val="24"/>
        </w:rPr>
        <w:t xml:space="preserve"> to</w:t>
      </w:r>
      <w:r w:rsidR="00311377">
        <w:rPr>
          <w:rFonts w:ascii="Times New Roman" w:hAnsi="Times New Roman"/>
          <w:b/>
          <w:sz w:val="24"/>
          <w:szCs w:val="24"/>
        </w:rPr>
        <w:t xml:space="preserve"> draw upon IQER outcomes to inform the University Learning, Teaching and Assessment Strategy.</w:t>
      </w:r>
    </w:p>
    <w:p w:rsidR="007139B8" w:rsidRDefault="007139B8" w:rsidP="00675D9D">
      <w:pPr>
        <w:pStyle w:val="ListParagraph"/>
        <w:spacing w:line="240" w:lineRule="auto"/>
        <w:rPr>
          <w:rFonts w:ascii="Times New Roman" w:hAnsi="Times New Roman"/>
          <w:sz w:val="24"/>
          <w:szCs w:val="24"/>
        </w:rPr>
      </w:pPr>
    </w:p>
    <w:p w:rsidR="00422709" w:rsidRDefault="00422709" w:rsidP="00675D9D">
      <w:pPr>
        <w:pStyle w:val="ListParagraph"/>
        <w:numPr>
          <w:ilvl w:val="0"/>
          <w:numId w:val="15"/>
        </w:numPr>
        <w:spacing w:line="240" w:lineRule="auto"/>
        <w:ind w:left="1418" w:hanging="709"/>
        <w:rPr>
          <w:rFonts w:ascii="Times New Roman" w:hAnsi="Times New Roman"/>
          <w:sz w:val="24"/>
          <w:szCs w:val="24"/>
        </w:rPr>
      </w:pPr>
      <w:r w:rsidRPr="007139B8">
        <w:rPr>
          <w:rFonts w:ascii="Times New Roman" w:hAnsi="Times New Roman"/>
          <w:sz w:val="24"/>
          <w:szCs w:val="24"/>
        </w:rPr>
        <w:t>Consistency of information provid</w:t>
      </w:r>
      <w:r w:rsidR="007139B8">
        <w:rPr>
          <w:rFonts w:ascii="Times New Roman" w:hAnsi="Times New Roman"/>
          <w:sz w:val="24"/>
          <w:szCs w:val="24"/>
        </w:rPr>
        <w:t>ed in student handbooks – published information</w:t>
      </w:r>
      <w:r w:rsidRPr="007139B8">
        <w:rPr>
          <w:rFonts w:ascii="Times New Roman" w:hAnsi="Times New Roman"/>
          <w:sz w:val="24"/>
          <w:szCs w:val="24"/>
        </w:rPr>
        <w:t xml:space="preserve"> </w:t>
      </w:r>
      <w:r w:rsidR="007139B8">
        <w:rPr>
          <w:rFonts w:ascii="Times New Roman" w:hAnsi="Times New Roman"/>
          <w:sz w:val="24"/>
          <w:szCs w:val="24"/>
        </w:rPr>
        <w:t xml:space="preserve">to </w:t>
      </w:r>
      <w:r w:rsidRPr="007139B8">
        <w:rPr>
          <w:rFonts w:ascii="Times New Roman" w:hAnsi="Times New Roman"/>
          <w:sz w:val="24"/>
          <w:szCs w:val="24"/>
        </w:rPr>
        <w:t>be University driven via Essential Information for s</w:t>
      </w:r>
      <w:r w:rsidR="007139B8">
        <w:rPr>
          <w:rFonts w:ascii="Times New Roman" w:hAnsi="Times New Roman"/>
          <w:sz w:val="24"/>
          <w:szCs w:val="24"/>
        </w:rPr>
        <w:t>tudents.</w:t>
      </w:r>
    </w:p>
    <w:p w:rsidR="00311377" w:rsidRDefault="00311377" w:rsidP="00675D9D">
      <w:pPr>
        <w:pStyle w:val="ListParagraph"/>
        <w:spacing w:line="240" w:lineRule="auto"/>
        <w:ind w:left="1418"/>
        <w:rPr>
          <w:rFonts w:ascii="Times New Roman" w:hAnsi="Times New Roman"/>
          <w:sz w:val="24"/>
          <w:szCs w:val="24"/>
        </w:rPr>
      </w:pPr>
    </w:p>
    <w:p w:rsidR="00311377" w:rsidRPr="000A1029" w:rsidRDefault="00311377" w:rsidP="00675D9D">
      <w:pPr>
        <w:pStyle w:val="ListParagraph"/>
        <w:spacing w:line="240" w:lineRule="auto"/>
        <w:ind w:left="1418"/>
        <w:rPr>
          <w:rFonts w:ascii="Times New Roman" w:hAnsi="Times New Roman"/>
          <w:b/>
          <w:sz w:val="24"/>
          <w:szCs w:val="24"/>
        </w:rPr>
      </w:pPr>
      <w:r w:rsidRPr="000A1029">
        <w:rPr>
          <w:rFonts w:ascii="Times New Roman" w:hAnsi="Times New Roman"/>
          <w:b/>
          <w:sz w:val="24"/>
          <w:szCs w:val="24"/>
        </w:rPr>
        <w:t>ACTION: LQU to review Essential Information provided to students, including enhancements</w:t>
      </w:r>
      <w:r w:rsidR="000A1029">
        <w:rPr>
          <w:rFonts w:ascii="Times New Roman" w:hAnsi="Times New Roman"/>
          <w:b/>
          <w:sz w:val="24"/>
          <w:szCs w:val="24"/>
        </w:rPr>
        <w:t>/coverage</w:t>
      </w:r>
      <w:r w:rsidR="0032713B">
        <w:rPr>
          <w:rFonts w:ascii="Times New Roman" w:hAnsi="Times New Roman"/>
          <w:b/>
          <w:sz w:val="24"/>
          <w:szCs w:val="24"/>
        </w:rPr>
        <w:t xml:space="preserve"> offered by Mood</w:t>
      </w:r>
      <w:r w:rsidRPr="000A1029">
        <w:rPr>
          <w:rFonts w:ascii="Times New Roman" w:hAnsi="Times New Roman"/>
          <w:b/>
          <w:sz w:val="24"/>
          <w:szCs w:val="24"/>
        </w:rPr>
        <w:t>l</w:t>
      </w:r>
      <w:r w:rsidR="0032713B">
        <w:rPr>
          <w:rFonts w:ascii="Times New Roman" w:hAnsi="Times New Roman"/>
          <w:b/>
          <w:sz w:val="24"/>
          <w:szCs w:val="24"/>
        </w:rPr>
        <w:t>e</w:t>
      </w:r>
      <w:r w:rsidRPr="000A1029">
        <w:rPr>
          <w:rFonts w:ascii="Times New Roman" w:hAnsi="Times New Roman"/>
          <w:b/>
          <w:sz w:val="24"/>
          <w:szCs w:val="24"/>
        </w:rPr>
        <w:t>.</w:t>
      </w:r>
    </w:p>
    <w:p w:rsidR="00422709" w:rsidRPr="00422709" w:rsidRDefault="00422709" w:rsidP="00675D9D">
      <w:pPr>
        <w:pStyle w:val="ListParagraph"/>
        <w:spacing w:line="240" w:lineRule="auto"/>
        <w:ind w:left="2160"/>
        <w:rPr>
          <w:rFonts w:ascii="Times New Roman" w:hAnsi="Times New Roman"/>
          <w:sz w:val="24"/>
          <w:szCs w:val="24"/>
        </w:rPr>
      </w:pPr>
    </w:p>
    <w:p w:rsidR="00422709" w:rsidRDefault="00422709" w:rsidP="00675D9D">
      <w:pPr>
        <w:pStyle w:val="ListParagraph"/>
        <w:numPr>
          <w:ilvl w:val="0"/>
          <w:numId w:val="15"/>
        </w:numPr>
        <w:spacing w:line="240" w:lineRule="auto"/>
        <w:ind w:left="1418" w:hanging="709"/>
        <w:rPr>
          <w:rFonts w:ascii="Times New Roman" w:hAnsi="Times New Roman"/>
          <w:sz w:val="24"/>
          <w:szCs w:val="24"/>
        </w:rPr>
      </w:pPr>
      <w:r w:rsidRPr="00422709">
        <w:rPr>
          <w:rFonts w:ascii="Times New Roman" w:hAnsi="Times New Roman"/>
          <w:sz w:val="24"/>
          <w:szCs w:val="24"/>
        </w:rPr>
        <w:t xml:space="preserve">Ways in which University should monitor </w:t>
      </w:r>
      <w:r w:rsidR="007139B8">
        <w:rPr>
          <w:rFonts w:ascii="Times New Roman" w:hAnsi="Times New Roman"/>
          <w:sz w:val="24"/>
          <w:szCs w:val="24"/>
        </w:rPr>
        <w:t xml:space="preserve">action in relation to </w:t>
      </w:r>
      <w:r w:rsidR="007139B8" w:rsidRPr="000A1029">
        <w:rPr>
          <w:rFonts w:ascii="Times New Roman" w:hAnsi="Times New Roman"/>
          <w:b/>
          <w:sz w:val="24"/>
          <w:szCs w:val="24"/>
        </w:rPr>
        <w:t xml:space="preserve">desirable </w:t>
      </w:r>
      <w:r w:rsidRPr="00422709">
        <w:rPr>
          <w:rFonts w:ascii="Times New Roman" w:hAnsi="Times New Roman"/>
          <w:sz w:val="24"/>
          <w:szCs w:val="24"/>
        </w:rPr>
        <w:t>recommendations</w:t>
      </w:r>
      <w:r w:rsidR="000A1029">
        <w:rPr>
          <w:rFonts w:ascii="Times New Roman" w:hAnsi="Times New Roman"/>
          <w:sz w:val="24"/>
          <w:szCs w:val="24"/>
        </w:rPr>
        <w:t>:</w:t>
      </w:r>
      <w:r w:rsidRPr="00422709">
        <w:rPr>
          <w:rFonts w:ascii="Times New Roman" w:hAnsi="Times New Roman"/>
          <w:sz w:val="24"/>
          <w:szCs w:val="24"/>
        </w:rPr>
        <w:t xml:space="preserve"> </w:t>
      </w:r>
      <w:r w:rsidR="000A1029">
        <w:rPr>
          <w:rFonts w:ascii="Times New Roman" w:hAnsi="Times New Roman"/>
          <w:sz w:val="24"/>
          <w:szCs w:val="24"/>
        </w:rPr>
        <w:t>t</w:t>
      </w:r>
      <w:r w:rsidRPr="007139B8">
        <w:rPr>
          <w:rFonts w:ascii="Times New Roman" w:hAnsi="Times New Roman"/>
          <w:sz w:val="24"/>
          <w:szCs w:val="24"/>
        </w:rPr>
        <w:t xml:space="preserve">o continue to improve the identification of and response to issues arising from external examiner reports which are centre/college specific. </w:t>
      </w:r>
    </w:p>
    <w:p w:rsidR="000A1029" w:rsidRDefault="000A1029" w:rsidP="00675D9D">
      <w:pPr>
        <w:pStyle w:val="ListParagraph"/>
        <w:spacing w:line="240" w:lineRule="auto"/>
        <w:ind w:left="1418"/>
        <w:rPr>
          <w:rFonts w:ascii="Times New Roman" w:hAnsi="Times New Roman"/>
          <w:sz w:val="24"/>
          <w:szCs w:val="24"/>
        </w:rPr>
      </w:pPr>
    </w:p>
    <w:p w:rsidR="000A1029" w:rsidRPr="000A1029" w:rsidRDefault="000A1029" w:rsidP="00675D9D">
      <w:pPr>
        <w:pStyle w:val="ListParagraph"/>
        <w:spacing w:line="240" w:lineRule="auto"/>
        <w:ind w:left="1418"/>
        <w:rPr>
          <w:rFonts w:ascii="Times New Roman" w:hAnsi="Times New Roman"/>
          <w:b/>
          <w:sz w:val="24"/>
          <w:szCs w:val="24"/>
        </w:rPr>
      </w:pPr>
      <w:r w:rsidRPr="000A1029">
        <w:rPr>
          <w:rFonts w:ascii="Times New Roman" w:hAnsi="Times New Roman"/>
          <w:b/>
          <w:sz w:val="24"/>
          <w:szCs w:val="24"/>
        </w:rPr>
        <w:t>ACTION: to be monitored by LQU</w:t>
      </w:r>
    </w:p>
    <w:p w:rsidR="00422709" w:rsidRPr="00422709" w:rsidRDefault="00422709" w:rsidP="00675D9D">
      <w:pPr>
        <w:pStyle w:val="ListParagraph"/>
        <w:spacing w:line="240" w:lineRule="auto"/>
        <w:ind w:left="2160"/>
        <w:rPr>
          <w:rFonts w:ascii="Times New Roman" w:hAnsi="Times New Roman"/>
          <w:sz w:val="24"/>
          <w:szCs w:val="24"/>
        </w:rPr>
      </w:pPr>
    </w:p>
    <w:p w:rsidR="00422709" w:rsidRDefault="000A1029" w:rsidP="00675D9D">
      <w:pPr>
        <w:pStyle w:val="ListParagraph"/>
        <w:spacing w:line="240" w:lineRule="auto"/>
        <w:ind w:left="1418" w:hanging="709"/>
        <w:rPr>
          <w:rFonts w:ascii="Times New Roman" w:hAnsi="Times New Roman"/>
          <w:sz w:val="24"/>
          <w:szCs w:val="24"/>
        </w:rPr>
      </w:pPr>
      <w:r w:rsidRPr="000A1029">
        <w:rPr>
          <w:rFonts w:ascii="Times New Roman" w:hAnsi="Times New Roman"/>
          <w:sz w:val="24"/>
          <w:szCs w:val="24"/>
        </w:rPr>
        <w:t>(v</w:t>
      </w:r>
      <w:r>
        <w:rPr>
          <w:rFonts w:ascii="Times New Roman" w:hAnsi="Times New Roman"/>
          <w:sz w:val="24"/>
          <w:szCs w:val="24"/>
        </w:rPr>
        <w:t>)</w:t>
      </w:r>
      <w:r>
        <w:rPr>
          <w:rFonts w:ascii="Times New Roman" w:hAnsi="Times New Roman"/>
          <w:sz w:val="24"/>
          <w:szCs w:val="24"/>
        </w:rPr>
        <w:tab/>
      </w:r>
      <w:r w:rsidR="00422709" w:rsidRPr="00422709">
        <w:rPr>
          <w:rFonts w:ascii="Times New Roman" w:hAnsi="Times New Roman"/>
          <w:sz w:val="24"/>
          <w:szCs w:val="24"/>
        </w:rPr>
        <w:t>Continue with the pro</w:t>
      </w:r>
      <w:r>
        <w:rPr>
          <w:rFonts w:ascii="Times New Roman" w:hAnsi="Times New Roman"/>
          <w:sz w:val="24"/>
          <w:szCs w:val="24"/>
        </w:rPr>
        <w:t>gress made by Centre for WBL in</w:t>
      </w:r>
      <w:r w:rsidR="00422709" w:rsidRPr="00422709">
        <w:rPr>
          <w:rFonts w:ascii="Times New Roman" w:hAnsi="Times New Roman"/>
          <w:sz w:val="24"/>
          <w:szCs w:val="24"/>
        </w:rPr>
        <w:t xml:space="preserve"> meeting the requirements of </w:t>
      </w:r>
      <w:r>
        <w:rPr>
          <w:rFonts w:ascii="Times New Roman" w:hAnsi="Times New Roman"/>
          <w:sz w:val="24"/>
          <w:szCs w:val="24"/>
        </w:rPr>
        <w:t xml:space="preserve">QAA </w:t>
      </w:r>
      <w:r w:rsidR="00422709" w:rsidRPr="00422709">
        <w:rPr>
          <w:rFonts w:ascii="Times New Roman" w:hAnsi="Times New Roman"/>
          <w:sz w:val="24"/>
          <w:szCs w:val="24"/>
        </w:rPr>
        <w:t>Code of Practice Section 9 – placement ha</w:t>
      </w:r>
      <w:r>
        <w:rPr>
          <w:rFonts w:ascii="Times New Roman" w:hAnsi="Times New Roman"/>
          <w:sz w:val="24"/>
          <w:szCs w:val="24"/>
        </w:rPr>
        <w:t>ndbooks, employer meetings/involvement</w:t>
      </w:r>
      <w:r w:rsidR="00422709" w:rsidRPr="00422709">
        <w:rPr>
          <w:rFonts w:ascii="Times New Roman" w:hAnsi="Times New Roman"/>
          <w:sz w:val="24"/>
          <w:szCs w:val="24"/>
        </w:rPr>
        <w:t>.</w:t>
      </w:r>
    </w:p>
    <w:p w:rsidR="000A1029" w:rsidRDefault="000A1029" w:rsidP="00675D9D">
      <w:pPr>
        <w:pStyle w:val="ListParagraph"/>
        <w:spacing w:line="240" w:lineRule="auto"/>
        <w:ind w:left="1418" w:hanging="709"/>
        <w:rPr>
          <w:rFonts w:ascii="Times New Roman" w:hAnsi="Times New Roman"/>
          <w:sz w:val="24"/>
          <w:szCs w:val="24"/>
        </w:rPr>
      </w:pPr>
    </w:p>
    <w:p w:rsidR="000A1029" w:rsidRDefault="000A1029" w:rsidP="00675D9D">
      <w:pPr>
        <w:pStyle w:val="ListParagraph"/>
        <w:spacing w:line="240" w:lineRule="auto"/>
        <w:ind w:left="1418" w:hanging="709"/>
        <w:rPr>
          <w:rFonts w:ascii="Times New Roman" w:hAnsi="Times New Roman"/>
          <w:b/>
          <w:sz w:val="24"/>
          <w:szCs w:val="24"/>
        </w:rPr>
      </w:pPr>
      <w:r>
        <w:rPr>
          <w:rFonts w:ascii="Times New Roman" w:hAnsi="Times New Roman"/>
          <w:sz w:val="24"/>
          <w:szCs w:val="24"/>
        </w:rPr>
        <w:tab/>
      </w:r>
      <w:r w:rsidR="0032713B">
        <w:rPr>
          <w:rFonts w:ascii="Times New Roman" w:hAnsi="Times New Roman"/>
          <w:b/>
          <w:sz w:val="24"/>
          <w:szCs w:val="24"/>
        </w:rPr>
        <w:t>ACTION: Host Schools and Approval/R</w:t>
      </w:r>
      <w:r w:rsidRPr="000A1029">
        <w:rPr>
          <w:rFonts w:ascii="Times New Roman" w:hAnsi="Times New Roman"/>
          <w:b/>
          <w:sz w:val="24"/>
          <w:szCs w:val="24"/>
        </w:rPr>
        <w:t>eview Panels</w:t>
      </w:r>
      <w:r w:rsidR="0032713B">
        <w:rPr>
          <w:rFonts w:ascii="Times New Roman" w:hAnsi="Times New Roman"/>
          <w:b/>
          <w:sz w:val="24"/>
          <w:szCs w:val="24"/>
        </w:rPr>
        <w:t xml:space="preserve"> for programmes involving work placement</w:t>
      </w:r>
      <w:r w:rsidR="00143EC1">
        <w:rPr>
          <w:rFonts w:ascii="Times New Roman" w:hAnsi="Times New Roman"/>
          <w:b/>
          <w:sz w:val="24"/>
          <w:szCs w:val="24"/>
        </w:rPr>
        <w:t>/WBL.</w:t>
      </w:r>
    </w:p>
    <w:p w:rsidR="00675D9D" w:rsidRPr="000A1029" w:rsidRDefault="00675D9D" w:rsidP="00675D9D">
      <w:pPr>
        <w:pStyle w:val="ListParagraph"/>
        <w:spacing w:line="240" w:lineRule="auto"/>
        <w:ind w:left="1418" w:hanging="709"/>
        <w:rPr>
          <w:rFonts w:ascii="Times New Roman" w:hAnsi="Times New Roman"/>
          <w:b/>
          <w:sz w:val="24"/>
          <w:szCs w:val="24"/>
        </w:rPr>
      </w:pPr>
    </w:p>
    <w:p w:rsidR="00B834F4" w:rsidRDefault="00143EC1" w:rsidP="00013291">
      <w:pPr>
        <w:autoSpaceDE w:val="0"/>
        <w:autoSpaceDN w:val="0"/>
        <w:adjustRightInd w:val="0"/>
        <w:ind w:left="714" w:hanging="1140"/>
        <w:rPr>
          <w:b/>
          <w:sz w:val="24"/>
          <w:szCs w:val="24"/>
        </w:rPr>
      </w:pPr>
      <w:r>
        <w:rPr>
          <w:sz w:val="24"/>
          <w:szCs w:val="24"/>
        </w:rPr>
        <w:tab/>
      </w:r>
      <w:r w:rsidR="00801A45" w:rsidRPr="00801A45">
        <w:rPr>
          <w:b/>
          <w:sz w:val="24"/>
          <w:szCs w:val="24"/>
        </w:rPr>
        <w:t>UNIVERSITY STUDENT SURVEY 2011</w:t>
      </w:r>
      <w:r w:rsidRPr="00801A45">
        <w:rPr>
          <w:b/>
          <w:sz w:val="24"/>
          <w:szCs w:val="24"/>
        </w:rPr>
        <w:tab/>
      </w:r>
    </w:p>
    <w:p w:rsidR="00801A45" w:rsidRDefault="00801A45" w:rsidP="00013291">
      <w:pPr>
        <w:autoSpaceDE w:val="0"/>
        <w:autoSpaceDN w:val="0"/>
        <w:adjustRightInd w:val="0"/>
        <w:ind w:left="714" w:hanging="1140"/>
        <w:rPr>
          <w:b/>
          <w:sz w:val="24"/>
          <w:szCs w:val="24"/>
        </w:rPr>
      </w:pPr>
    </w:p>
    <w:p w:rsidR="00801A45" w:rsidRDefault="00801A45" w:rsidP="00FF2A8B">
      <w:pPr>
        <w:autoSpaceDE w:val="0"/>
        <w:autoSpaceDN w:val="0"/>
        <w:adjustRightInd w:val="0"/>
        <w:ind w:left="714" w:hanging="1281"/>
        <w:rPr>
          <w:sz w:val="24"/>
          <w:szCs w:val="24"/>
        </w:rPr>
      </w:pPr>
      <w:r>
        <w:rPr>
          <w:b/>
          <w:sz w:val="24"/>
          <w:szCs w:val="24"/>
        </w:rPr>
        <w:t>11/12.1.10</w:t>
      </w:r>
      <w:r>
        <w:rPr>
          <w:b/>
          <w:sz w:val="24"/>
          <w:szCs w:val="24"/>
        </w:rPr>
        <w:tab/>
      </w:r>
      <w:r>
        <w:rPr>
          <w:sz w:val="24"/>
          <w:szCs w:val="24"/>
        </w:rPr>
        <w:t xml:space="preserve">ACC received a Summary Report produced by PAS. It was noted that the response rate </w:t>
      </w:r>
      <w:r w:rsidR="007A1540">
        <w:rPr>
          <w:sz w:val="24"/>
          <w:szCs w:val="24"/>
        </w:rPr>
        <w:t xml:space="preserve">was lower than that of the NSS and also showed variation between students on-campus and those off-campus. Nevertheless, the total number of students responding from the partners had increased compared to 2009. </w:t>
      </w:r>
      <w:r>
        <w:rPr>
          <w:sz w:val="24"/>
          <w:szCs w:val="24"/>
        </w:rPr>
        <w:t>Whilst recognizing that the USS had a much lighter promotion</w:t>
      </w:r>
      <w:r w:rsidR="007A1540">
        <w:rPr>
          <w:sz w:val="24"/>
          <w:szCs w:val="24"/>
        </w:rPr>
        <w:t xml:space="preserve"> than the externally driven NSS,</w:t>
      </w:r>
      <w:r>
        <w:rPr>
          <w:sz w:val="24"/>
          <w:szCs w:val="24"/>
        </w:rPr>
        <w:t xml:space="preserve"> it was agreed that more work was required in getting a response from students studying at international partners.</w:t>
      </w:r>
    </w:p>
    <w:p w:rsidR="00801A45" w:rsidRDefault="00801A45" w:rsidP="00013291">
      <w:pPr>
        <w:autoSpaceDE w:val="0"/>
        <w:autoSpaceDN w:val="0"/>
        <w:adjustRightInd w:val="0"/>
        <w:ind w:left="714" w:hanging="1140"/>
        <w:rPr>
          <w:sz w:val="24"/>
          <w:szCs w:val="24"/>
        </w:rPr>
      </w:pPr>
    </w:p>
    <w:p w:rsidR="00801A45" w:rsidRDefault="00801A45" w:rsidP="007A1540">
      <w:pPr>
        <w:autoSpaceDE w:val="0"/>
        <w:autoSpaceDN w:val="0"/>
        <w:adjustRightInd w:val="0"/>
        <w:ind w:left="715" w:hanging="1140"/>
        <w:rPr>
          <w:b/>
          <w:sz w:val="24"/>
          <w:szCs w:val="24"/>
        </w:rPr>
      </w:pPr>
      <w:r>
        <w:rPr>
          <w:sz w:val="24"/>
          <w:szCs w:val="24"/>
        </w:rPr>
        <w:tab/>
      </w:r>
      <w:r w:rsidRPr="00801A45">
        <w:rPr>
          <w:b/>
          <w:sz w:val="24"/>
          <w:szCs w:val="24"/>
        </w:rPr>
        <w:t>ACTION: PAS to look at ways in improving overseas response rate – possibly through</w:t>
      </w:r>
      <w:r w:rsidR="00B417D0">
        <w:rPr>
          <w:b/>
          <w:sz w:val="24"/>
          <w:szCs w:val="24"/>
        </w:rPr>
        <w:t xml:space="preserve"> the </w:t>
      </w:r>
      <w:r w:rsidRPr="00801A45">
        <w:rPr>
          <w:b/>
          <w:sz w:val="24"/>
          <w:szCs w:val="24"/>
        </w:rPr>
        <w:t xml:space="preserve">‘window’ </w:t>
      </w:r>
      <w:r w:rsidR="00FF2A8B">
        <w:rPr>
          <w:b/>
          <w:sz w:val="24"/>
          <w:szCs w:val="24"/>
        </w:rPr>
        <w:t xml:space="preserve">created by on-line registration and </w:t>
      </w:r>
      <w:r w:rsidR="007A1540">
        <w:rPr>
          <w:b/>
          <w:sz w:val="24"/>
          <w:szCs w:val="24"/>
        </w:rPr>
        <w:t xml:space="preserve">the </w:t>
      </w:r>
      <w:r w:rsidR="00FF2A8B">
        <w:rPr>
          <w:b/>
          <w:sz w:val="24"/>
          <w:szCs w:val="24"/>
        </w:rPr>
        <w:t>nature of survey questions.</w:t>
      </w:r>
    </w:p>
    <w:p w:rsidR="00801A45" w:rsidRDefault="00801A45" w:rsidP="00013291">
      <w:pPr>
        <w:autoSpaceDE w:val="0"/>
        <w:autoSpaceDN w:val="0"/>
        <w:adjustRightInd w:val="0"/>
        <w:ind w:left="714" w:hanging="1140"/>
        <w:rPr>
          <w:b/>
          <w:sz w:val="24"/>
          <w:szCs w:val="24"/>
        </w:rPr>
      </w:pPr>
    </w:p>
    <w:p w:rsidR="00801A45" w:rsidRDefault="00801A45" w:rsidP="00FF2A8B">
      <w:pPr>
        <w:autoSpaceDE w:val="0"/>
        <w:autoSpaceDN w:val="0"/>
        <w:adjustRightInd w:val="0"/>
        <w:ind w:left="714" w:hanging="1281"/>
        <w:rPr>
          <w:sz w:val="24"/>
          <w:szCs w:val="24"/>
        </w:rPr>
      </w:pPr>
      <w:r>
        <w:rPr>
          <w:b/>
          <w:sz w:val="24"/>
          <w:szCs w:val="24"/>
        </w:rPr>
        <w:t>11/12/.1.11</w:t>
      </w:r>
      <w:r>
        <w:rPr>
          <w:b/>
          <w:sz w:val="24"/>
          <w:szCs w:val="24"/>
        </w:rPr>
        <w:tab/>
      </w:r>
      <w:r w:rsidR="00B417D0">
        <w:rPr>
          <w:sz w:val="24"/>
          <w:szCs w:val="24"/>
        </w:rPr>
        <w:t xml:space="preserve">The survey </w:t>
      </w:r>
      <w:r w:rsidR="007A1540">
        <w:rPr>
          <w:sz w:val="24"/>
          <w:szCs w:val="24"/>
        </w:rPr>
        <w:t xml:space="preserve">of students based in the colleges </w:t>
      </w:r>
      <w:r w:rsidR="00B417D0">
        <w:rPr>
          <w:sz w:val="24"/>
          <w:szCs w:val="24"/>
        </w:rPr>
        <w:t>showed a high level of satisfaction in some areas</w:t>
      </w:r>
      <w:r w:rsidR="00FF2A8B">
        <w:rPr>
          <w:sz w:val="24"/>
          <w:szCs w:val="24"/>
        </w:rPr>
        <w:t>,</w:t>
      </w:r>
      <w:r w:rsidR="00B417D0">
        <w:rPr>
          <w:sz w:val="24"/>
          <w:szCs w:val="24"/>
        </w:rPr>
        <w:t xml:space="preserve"> such as teaching, learning and work-placements. </w:t>
      </w:r>
      <w:r w:rsidR="00B417D0" w:rsidRPr="00B417D0">
        <w:rPr>
          <w:sz w:val="24"/>
          <w:szCs w:val="24"/>
        </w:rPr>
        <w:t>Apart from social opportunities,</w:t>
      </w:r>
      <w:r w:rsidR="00B417D0">
        <w:rPr>
          <w:b/>
          <w:sz w:val="24"/>
          <w:szCs w:val="24"/>
        </w:rPr>
        <w:t xml:space="preserve"> </w:t>
      </w:r>
      <w:r w:rsidR="00B417D0">
        <w:rPr>
          <w:sz w:val="24"/>
          <w:szCs w:val="24"/>
        </w:rPr>
        <w:t>two main areas of weakness were illustrated by the student responses:</w:t>
      </w:r>
    </w:p>
    <w:p w:rsidR="00B417D0" w:rsidRDefault="00B417D0" w:rsidP="00013291">
      <w:pPr>
        <w:autoSpaceDE w:val="0"/>
        <w:autoSpaceDN w:val="0"/>
        <w:adjustRightInd w:val="0"/>
        <w:ind w:left="714" w:hanging="1140"/>
        <w:rPr>
          <w:sz w:val="24"/>
          <w:szCs w:val="24"/>
        </w:rPr>
      </w:pPr>
    </w:p>
    <w:p w:rsidR="00C666B0" w:rsidRDefault="00C666B0" w:rsidP="00013291">
      <w:pPr>
        <w:autoSpaceDE w:val="0"/>
        <w:autoSpaceDN w:val="0"/>
        <w:adjustRightInd w:val="0"/>
        <w:ind w:left="714" w:hanging="1140"/>
        <w:rPr>
          <w:sz w:val="24"/>
          <w:szCs w:val="24"/>
        </w:rPr>
      </w:pPr>
    </w:p>
    <w:p w:rsidR="00C666B0" w:rsidRDefault="00C666B0" w:rsidP="00013291">
      <w:pPr>
        <w:autoSpaceDE w:val="0"/>
        <w:autoSpaceDN w:val="0"/>
        <w:adjustRightInd w:val="0"/>
        <w:ind w:left="714" w:hanging="1140"/>
        <w:rPr>
          <w:sz w:val="24"/>
          <w:szCs w:val="24"/>
        </w:rPr>
      </w:pPr>
    </w:p>
    <w:p w:rsidR="00C666B0" w:rsidRDefault="00C666B0" w:rsidP="00013291">
      <w:pPr>
        <w:autoSpaceDE w:val="0"/>
        <w:autoSpaceDN w:val="0"/>
        <w:adjustRightInd w:val="0"/>
        <w:ind w:left="714" w:hanging="1140"/>
        <w:rPr>
          <w:sz w:val="24"/>
          <w:szCs w:val="24"/>
        </w:rPr>
      </w:pPr>
    </w:p>
    <w:p w:rsidR="00B417D0" w:rsidRDefault="00B417D0" w:rsidP="00B417D0">
      <w:pPr>
        <w:numPr>
          <w:ilvl w:val="0"/>
          <w:numId w:val="16"/>
        </w:numPr>
        <w:autoSpaceDE w:val="0"/>
        <w:autoSpaceDN w:val="0"/>
        <w:adjustRightInd w:val="0"/>
        <w:rPr>
          <w:sz w:val="24"/>
          <w:szCs w:val="24"/>
        </w:rPr>
      </w:pPr>
      <w:r>
        <w:rPr>
          <w:sz w:val="24"/>
          <w:szCs w:val="24"/>
        </w:rPr>
        <w:lastRenderedPageBreak/>
        <w:t>Feedback to students regarding their assessment was not always prompt or informative</w:t>
      </w:r>
    </w:p>
    <w:p w:rsidR="00387B68" w:rsidRDefault="00387B68" w:rsidP="00387B68">
      <w:pPr>
        <w:autoSpaceDE w:val="0"/>
        <w:autoSpaceDN w:val="0"/>
        <w:adjustRightInd w:val="0"/>
        <w:ind w:left="1074"/>
        <w:rPr>
          <w:sz w:val="24"/>
          <w:szCs w:val="24"/>
        </w:rPr>
      </w:pPr>
    </w:p>
    <w:p w:rsidR="00387B68" w:rsidRPr="00387B68" w:rsidRDefault="00387B68" w:rsidP="00387B68">
      <w:pPr>
        <w:autoSpaceDE w:val="0"/>
        <w:autoSpaceDN w:val="0"/>
        <w:adjustRightInd w:val="0"/>
        <w:ind w:left="709" w:firstLine="5"/>
        <w:rPr>
          <w:b/>
          <w:sz w:val="24"/>
          <w:szCs w:val="24"/>
        </w:rPr>
      </w:pPr>
      <w:r w:rsidRPr="00387B68">
        <w:rPr>
          <w:b/>
          <w:sz w:val="24"/>
          <w:szCs w:val="24"/>
        </w:rPr>
        <w:t xml:space="preserve">ACTION: the timeliness and nature of student feedback to be addressed through the University Learning, </w:t>
      </w:r>
      <w:r w:rsidR="007A1540">
        <w:rPr>
          <w:b/>
          <w:sz w:val="24"/>
          <w:szCs w:val="24"/>
        </w:rPr>
        <w:t>T</w:t>
      </w:r>
      <w:r w:rsidRPr="00387B68">
        <w:rPr>
          <w:b/>
          <w:sz w:val="24"/>
          <w:szCs w:val="24"/>
        </w:rPr>
        <w:t>eaching and Assessment strategy</w:t>
      </w:r>
      <w:r w:rsidR="007A1540">
        <w:rPr>
          <w:b/>
          <w:sz w:val="24"/>
          <w:szCs w:val="24"/>
        </w:rPr>
        <w:t xml:space="preserve"> and Schools during their link tutor visits</w:t>
      </w:r>
      <w:r w:rsidRPr="00387B68">
        <w:rPr>
          <w:b/>
          <w:sz w:val="24"/>
          <w:szCs w:val="24"/>
        </w:rPr>
        <w:t>.</w:t>
      </w:r>
    </w:p>
    <w:p w:rsidR="00387B68" w:rsidRDefault="00387B68" w:rsidP="00387B68">
      <w:pPr>
        <w:autoSpaceDE w:val="0"/>
        <w:autoSpaceDN w:val="0"/>
        <w:adjustRightInd w:val="0"/>
        <w:ind w:left="1074"/>
        <w:rPr>
          <w:sz w:val="24"/>
          <w:szCs w:val="24"/>
        </w:rPr>
      </w:pPr>
    </w:p>
    <w:p w:rsidR="00B417D0" w:rsidRPr="00B417D0" w:rsidRDefault="00B417D0" w:rsidP="00B417D0">
      <w:pPr>
        <w:numPr>
          <w:ilvl w:val="0"/>
          <w:numId w:val="16"/>
        </w:numPr>
        <w:autoSpaceDE w:val="0"/>
        <w:autoSpaceDN w:val="0"/>
        <w:adjustRightInd w:val="0"/>
        <w:rPr>
          <w:sz w:val="24"/>
          <w:szCs w:val="24"/>
        </w:rPr>
      </w:pPr>
      <w:r>
        <w:rPr>
          <w:sz w:val="24"/>
          <w:szCs w:val="24"/>
        </w:rPr>
        <w:t>the level of satisfaction amongst overseas students with regard to learner resources was low and contrasted with the satisfaction level of UK based students</w:t>
      </w:r>
    </w:p>
    <w:p w:rsidR="00422709" w:rsidRPr="00801A45" w:rsidRDefault="00422709" w:rsidP="00013291">
      <w:pPr>
        <w:autoSpaceDE w:val="0"/>
        <w:autoSpaceDN w:val="0"/>
        <w:adjustRightInd w:val="0"/>
        <w:ind w:left="714" w:hanging="1140"/>
        <w:rPr>
          <w:b/>
          <w:sz w:val="24"/>
          <w:szCs w:val="24"/>
        </w:rPr>
      </w:pPr>
    </w:p>
    <w:p w:rsidR="00422709" w:rsidRPr="00387B68" w:rsidRDefault="00387B68" w:rsidP="00387B68">
      <w:pPr>
        <w:autoSpaceDE w:val="0"/>
        <w:autoSpaceDN w:val="0"/>
        <w:adjustRightInd w:val="0"/>
        <w:ind w:left="709" w:firstLine="5"/>
        <w:rPr>
          <w:b/>
          <w:sz w:val="24"/>
          <w:szCs w:val="24"/>
        </w:rPr>
      </w:pPr>
      <w:r>
        <w:rPr>
          <w:b/>
          <w:sz w:val="24"/>
          <w:szCs w:val="24"/>
        </w:rPr>
        <w:t xml:space="preserve">ACTION: LQU to revisit approval and monitoring requirements relating to learner resources. This would be consistent with University response to Recommendation 9 of the Collaborative Audit for the University ‘to improve the effectiveness of its procedures for ongoing monitoring of its partners to ensure the continued provision of an appropriate higher education learning environment’. Monitoring was particularly important given the need for resource provision to expand in line with student numbers and maturing programme cohorts. </w:t>
      </w:r>
    </w:p>
    <w:p w:rsidR="002D6107" w:rsidRDefault="002D6107" w:rsidP="006114AD">
      <w:pPr>
        <w:autoSpaceDE w:val="0"/>
        <w:autoSpaceDN w:val="0"/>
        <w:adjustRightInd w:val="0"/>
        <w:rPr>
          <w:color w:val="000000"/>
          <w:sz w:val="24"/>
          <w:szCs w:val="24"/>
        </w:rPr>
      </w:pPr>
    </w:p>
    <w:p w:rsidR="00387B68" w:rsidRDefault="00814AE0" w:rsidP="006114AD">
      <w:pPr>
        <w:autoSpaceDE w:val="0"/>
        <w:autoSpaceDN w:val="0"/>
        <w:adjustRightInd w:val="0"/>
        <w:rPr>
          <w:b/>
          <w:color w:val="000000"/>
          <w:sz w:val="24"/>
          <w:szCs w:val="24"/>
        </w:rPr>
      </w:pPr>
      <w:r>
        <w:rPr>
          <w:color w:val="000000"/>
          <w:sz w:val="24"/>
          <w:szCs w:val="24"/>
        </w:rPr>
        <w:tab/>
      </w:r>
      <w:r w:rsidRPr="00814AE0">
        <w:rPr>
          <w:b/>
          <w:color w:val="000000"/>
          <w:sz w:val="24"/>
          <w:szCs w:val="24"/>
        </w:rPr>
        <w:t>COLLABORATIVE PROVISION UPDATE</w:t>
      </w:r>
    </w:p>
    <w:p w:rsidR="00814AE0" w:rsidRDefault="00814AE0" w:rsidP="006114AD">
      <w:pPr>
        <w:autoSpaceDE w:val="0"/>
        <w:autoSpaceDN w:val="0"/>
        <w:adjustRightInd w:val="0"/>
        <w:rPr>
          <w:b/>
          <w:color w:val="000000"/>
          <w:sz w:val="24"/>
          <w:szCs w:val="24"/>
        </w:rPr>
      </w:pPr>
    </w:p>
    <w:p w:rsidR="00814AE0" w:rsidRDefault="00814AE0" w:rsidP="00814AE0">
      <w:pPr>
        <w:autoSpaceDE w:val="0"/>
        <w:autoSpaceDN w:val="0"/>
        <w:adjustRightInd w:val="0"/>
        <w:ind w:left="714" w:hanging="1565"/>
        <w:rPr>
          <w:color w:val="000000"/>
          <w:sz w:val="24"/>
          <w:szCs w:val="24"/>
        </w:rPr>
      </w:pPr>
      <w:r>
        <w:rPr>
          <w:b/>
          <w:color w:val="000000"/>
          <w:sz w:val="24"/>
          <w:szCs w:val="24"/>
        </w:rPr>
        <w:t>11/12.1.12</w:t>
      </w:r>
      <w:r>
        <w:rPr>
          <w:b/>
          <w:color w:val="000000"/>
          <w:sz w:val="24"/>
          <w:szCs w:val="24"/>
        </w:rPr>
        <w:tab/>
      </w:r>
      <w:r w:rsidRPr="00814AE0">
        <w:rPr>
          <w:color w:val="000000"/>
          <w:sz w:val="24"/>
          <w:szCs w:val="24"/>
        </w:rPr>
        <w:t>The report from the Partnership Division concerning partner college activities was noted. Gavin Farmer reported that the LLS Colleges had done well in their Ofsted Reviews. The University review of colleges may need to be deferred as a result of new developments being introduced by LLUK and changes in funding.</w:t>
      </w:r>
    </w:p>
    <w:p w:rsidR="00814AE0" w:rsidRDefault="00814AE0" w:rsidP="00814AE0">
      <w:pPr>
        <w:autoSpaceDE w:val="0"/>
        <w:autoSpaceDN w:val="0"/>
        <w:adjustRightInd w:val="0"/>
        <w:ind w:left="714" w:hanging="1565"/>
        <w:rPr>
          <w:color w:val="000000"/>
          <w:sz w:val="24"/>
          <w:szCs w:val="24"/>
        </w:rPr>
      </w:pPr>
    </w:p>
    <w:p w:rsidR="00814AE0" w:rsidRPr="00814AE0" w:rsidRDefault="00814AE0" w:rsidP="00814AE0">
      <w:pPr>
        <w:autoSpaceDE w:val="0"/>
        <w:autoSpaceDN w:val="0"/>
        <w:adjustRightInd w:val="0"/>
        <w:ind w:left="714"/>
        <w:rPr>
          <w:b/>
          <w:color w:val="000000"/>
          <w:sz w:val="24"/>
          <w:szCs w:val="24"/>
        </w:rPr>
      </w:pPr>
      <w:r>
        <w:rPr>
          <w:color w:val="000000"/>
          <w:sz w:val="24"/>
          <w:szCs w:val="24"/>
        </w:rPr>
        <w:tab/>
      </w:r>
      <w:r>
        <w:rPr>
          <w:b/>
          <w:color w:val="000000"/>
          <w:sz w:val="24"/>
          <w:szCs w:val="24"/>
        </w:rPr>
        <w:t>ACTION: School of Education to seek approval of DVC (Academic Development) for deferral of LLS College review.</w:t>
      </w:r>
      <w:r>
        <w:rPr>
          <w:b/>
          <w:color w:val="000000"/>
          <w:sz w:val="24"/>
          <w:szCs w:val="24"/>
        </w:rPr>
        <w:tab/>
      </w:r>
    </w:p>
    <w:p w:rsidR="00814AE0" w:rsidRDefault="00814AE0" w:rsidP="00814AE0">
      <w:pPr>
        <w:autoSpaceDE w:val="0"/>
        <w:autoSpaceDN w:val="0"/>
        <w:adjustRightInd w:val="0"/>
        <w:ind w:left="714" w:hanging="1565"/>
        <w:rPr>
          <w:color w:val="000000"/>
          <w:sz w:val="24"/>
          <w:szCs w:val="24"/>
        </w:rPr>
      </w:pPr>
    </w:p>
    <w:p w:rsidR="00814AE0" w:rsidRPr="00814AE0" w:rsidRDefault="00814AE0" w:rsidP="00814AE0">
      <w:pPr>
        <w:autoSpaceDE w:val="0"/>
        <w:autoSpaceDN w:val="0"/>
        <w:adjustRightInd w:val="0"/>
        <w:ind w:left="714" w:hanging="1565"/>
        <w:rPr>
          <w:color w:val="000000"/>
          <w:sz w:val="24"/>
          <w:szCs w:val="24"/>
        </w:rPr>
      </w:pPr>
      <w:r w:rsidRPr="00BF120D">
        <w:rPr>
          <w:b/>
          <w:color w:val="000000"/>
          <w:sz w:val="24"/>
          <w:szCs w:val="24"/>
        </w:rPr>
        <w:t>11/12.1.13</w:t>
      </w:r>
      <w:r>
        <w:rPr>
          <w:color w:val="000000"/>
          <w:sz w:val="24"/>
          <w:szCs w:val="24"/>
        </w:rPr>
        <w:tab/>
        <w:t xml:space="preserve"> A report was received from Partner Scrutiny Panel which listed a number of Partnership Approvals: Himgiri Zee University (India</w:t>
      </w:r>
      <w:r w:rsidR="00BF120D">
        <w:rPr>
          <w:color w:val="000000"/>
          <w:sz w:val="24"/>
          <w:szCs w:val="24"/>
        </w:rPr>
        <w:t xml:space="preserve">); Cyber Academy (Zambia); MCC </w:t>
      </w:r>
      <w:r>
        <w:rPr>
          <w:color w:val="000000"/>
          <w:sz w:val="24"/>
          <w:szCs w:val="24"/>
        </w:rPr>
        <w:t>Yatanarpon</w:t>
      </w:r>
      <w:r w:rsidR="00BF120D">
        <w:rPr>
          <w:color w:val="000000"/>
          <w:sz w:val="24"/>
          <w:szCs w:val="24"/>
        </w:rPr>
        <w:t xml:space="preserve"> (Myanmar) and FPT Da Nang (Vietnam). It was reported that all of these approvals had been ratified by Academic Council. Partnerships with Absolute Kinetics (Singapore) and Impact International College (UK) had been discontinued. </w:t>
      </w:r>
      <w:r>
        <w:rPr>
          <w:color w:val="000000"/>
          <w:sz w:val="24"/>
          <w:szCs w:val="24"/>
        </w:rPr>
        <w:t xml:space="preserve"> </w:t>
      </w:r>
    </w:p>
    <w:p w:rsidR="00814AE0" w:rsidRPr="00814AE0" w:rsidRDefault="00814AE0" w:rsidP="00814AE0">
      <w:pPr>
        <w:autoSpaceDE w:val="0"/>
        <w:autoSpaceDN w:val="0"/>
        <w:adjustRightInd w:val="0"/>
        <w:ind w:left="714" w:hanging="1565"/>
        <w:rPr>
          <w:color w:val="000000"/>
          <w:sz w:val="24"/>
          <w:szCs w:val="24"/>
        </w:rPr>
      </w:pPr>
    </w:p>
    <w:p w:rsidR="00BF120D" w:rsidRDefault="00BF120D" w:rsidP="00814AE0">
      <w:pPr>
        <w:autoSpaceDE w:val="0"/>
        <w:autoSpaceDN w:val="0"/>
        <w:adjustRightInd w:val="0"/>
        <w:ind w:left="714"/>
        <w:rPr>
          <w:b/>
          <w:color w:val="000000"/>
          <w:sz w:val="24"/>
          <w:szCs w:val="24"/>
        </w:rPr>
      </w:pPr>
      <w:r>
        <w:rPr>
          <w:b/>
          <w:color w:val="000000"/>
          <w:sz w:val="24"/>
          <w:szCs w:val="24"/>
        </w:rPr>
        <w:t>TRANSNATIONAL EDUCATION (TNE) –CHINA</w:t>
      </w:r>
    </w:p>
    <w:p w:rsidR="00BF120D" w:rsidRDefault="00BF120D" w:rsidP="00BF120D">
      <w:pPr>
        <w:autoSpaceDE w:val="0"/>
        <w:autoSpaceDN w:val="0"/>
        <w:adjustRightInd w:val="0"/>
        <w:rPr>
          <w:b/>
          <w:color w:val="000000"/>
          <w:sz w:val="24"/>
          <w:szCs w:val="24"/>
        </w:rPr>
      </w:pPr>
    </w:p>
    <w:p w:rsidR="00814AE0" w:rsidRDefault="00BF120D" w:rsidP="00BF120D">
      <w:pPr>
        <w:autoSpaceDE w:val="0"/>
        <w:autoSpaceDN w:val="0"/>
        <w:adjustRightInd w:val="0"/>
        <w:ind w:left="714" w:hanging="1565"/>
        <w:rPr>
          <w:b/>
          <w:color w:val="000000"/>
          <w:sz w:val="24"/>
          <w:szCs w:val="24"/>
        </w:rPr>
      </w:pPr>
      <w:r>
        <w:rPr>
          <w:b/>
          <w:color w:val="000000"/>
          <w:sz w:val="24"/>
          <w:szCs w:val="24"/>
        </w:rPr>
        <w:t>11/12.1.14</w:t>
      </w:r>
      <w:r>
        <w:rPr>
          <w:b/>
          <w:color w:val="000000"/>
          <w:sz w:val="24"/>
          <w:szCs w:val="24"/>
        </w:rPr>
        <w:tab/>
      </w:r>
      <w:r w:rsidRPr="00BF120D">
        <w:rPr>
          <w:color w:val="000000"/>
          <w:sz w:val="24"/>
          <w:szCs w:val="24"/>
        </w:rPr>
        <w:t>It was reported that the QAA were carrying out a desk-based study which would include all UK institutions with significant TNE in China. Information sets had been requested of the individual Universities with documentation being required</w:t>
      </w:r>
      <w:r>
        <w:rPr>
          <w:b/>
          <w:color w:val="000000"/>
          <w:sz w:val="24"/>
          <w:szCs w:val="24"/>
        </w:rPr>
        <w:t xml:space="preserve"> by 25 November 2011. </w:t>
      </w:r>
    </w:p>
    <w:p w:rsidR="00BF120D" w:rsidRDefault="00BF120D" w:rsidP="00BF120D">
      <w:pPr>
        <w:autoSpaceDE w:val="0"/>
        <w:autoSpaceDN w:val="0"/>
        <w:adjustRightInd w:val="0"/>
        <w:ind w:left="714" w:hanging="1565"/>
        <w:rPr>
          <w:b/>
          <w:color w:val="000000"/>
          <w:sz w:val="24"/>
          <w:szCs w:val="24"/>
        </w:rPr>
      </w:pPr>
    </w:p>
    <w:p w:rsidR="00BF120D" w:rsidRDefault="00BF120D" w:rsidP="00BF120D">
      <w:pPr>
        <w:autoSpaceDE w:val="0"/>
        <w:autoSpaceDN w:val="0"/>
        <w:adjustRightInd w:val="0"/>
        <w:ind w:left="714" w:hanging="1565"/>
        <w:rPr>
          <w:b/>
          <w:color w:val="000000"/>
          <w:sz w:val="24"/>
          <w:szCs w:val="24"/>
        </w:rPr>
      </w:pPr>
      <w:r>
        <w:rPr>
          <w:b/>
          <w:color w:val="000000"/>
          <w:sz w:val="24"/>
          <w:szCs w:val="24"/>
        </w:rPr>
        <w:tab/>
        <w:t>ACTION: LQU to assemble documentation.</w:t>
      </w:r>
    </w:p>
    <w:p w:rsidR="00BF120D" w:rsidRDefault="00BF120D" w:rsidP="00BF120D">
      <w:pPr>
        <w:autoSpaceDE w:val="0"/>
        <w:autoSpaceDN w:val="0"/>
        <w:adjustRightInd w:val="0"/>
        <w:ind w:left="714" w:hanging="1565"/>
        <w:rPr>
          <w:b/>
          <w:color w:val="000000"/>
          <w:sz w:val="24"/>
          <w:szCs w:val="24"/>
        </w:rPr>
      </w:pPr>
    </w:p>
    <w:p w:rsidR="00474D6C" w:rsidRDefault="00474D6C" w:rsidP="00BF120D">
      <w:pPr>
        <w:autoSpaceDE w:val="0"/>
        <w:autoSpaceDN w:val="0"/>
        <w:adjustRightInd w:val="0"/>
        <w:ind w:left="714" w:hanging="1565"/>
        <w:rPr>
          <w:b/>
          <w:color w:val="000000"/>
          <w:sz w:val="24"/>
          <w:szCs w:val="24"/>
        </w:rPr>
      </w:pPr>
    </w:p>
    <w:p w:rsidR="00C666B0" w:rsidRDefault="00C666B0" w:rsidP="00BF120D">
      <w:pPr>
        <w:autoSpaceDE w:val="0"/>
        <w:autoSpaceDN w:val="0"/>
        <w:adjustRightInd w:val="0"/>
        <w:ind w:left="714" w:hanging="1565"/>
        <w:rPr>
          <w:b/>
          <w:color w:val="000000"/>
          <w:sz w:val="24"/>
          <w:szCs w:val="24"/>
        </w:rPr>
      </w:pPr>
    </w:p>
    <w:p w:rsidR="00C666B0" w:rsidRDefault="00C666B0" w:rsidP="00BF120D">
      <w:pPr>
        <w:autoSpaceDE w:val="0"/>
        <w:autoSpaceDN w:val="0"/>
        <w:adjustRightInd w:val="0"/>
        <w:ind w:left="714" w:hanging="1565"/>
        <w:rPr>
          <w:b/>
          <w:color w:val="000000"/>
          <w:sz w:val="24"/>
          <w:szCs w:val="24"/>
        </w:rPr>
      </w:pPr>
    </w:p>
    <w:p w:rsidR="00C666B0" w:rsidRDefault="00C666B0" w:rsidP="00BF120D">
      <w:pPr>
        <w:autoSpaceDE w:val="0"/>
        <w:autoSpaceDN w:val="0"/>
        <w:adjustRightInd w:val="0"/>
        <w:ind w:left="714" w:hanging="1565"/>
        <w:rPr>
          <w:b/>
          <w:color w:val="000000"/>
          <w:sz w:val="24"/>
          <w:szCs w:val="24"/>
        </w:rPr>
      </w:pPr>
    </w:p>
    <w:p w:rsidR="00C666B0" w:rsidRDefault="00C666B0" w:rsidP="00BF120D">
      <w:pPr>
        <w:autoSpaceDE w:val="0"/>
        <w:autoSpaceDN w:val="0"/>
        <w:adjustRightInd w:val="0"/>
        <w:ind w:left="714" w:hanging="1565"/>
        <w:rPr>
          <w:b/>
          <w:color w:val="000000"/>
          <w:sz w:val="24"/>
          <w:szCs w:val="24"/>
        </w:rPr>
      </w:pPr>
    </w:p>
    <w:p w:rsidR="00C666B0" w:rsidRDefault="00C666B0" w:rsidP="00BF120D">
      <w:pPr>
        <w:autoSpaceDE w:val="0"/>
        <w:autoSpaceDN w:val="0"/>
        <w:adjustRightInd w:val="0"/>
        <w:ind w:left="714" w:hanging="1565"/>
        <w:rPr>
          <w:b/>
          <w:color w:val="000000"/>
          <w:sz w:val="24"/>
          <w:szCs w:val="24"/>
        </w:rPr>
      </w:pPr>
    </w:p>
    <w:p w:rsidR="00BF120D" w:rsidRDefault="00BF120D" w:rsidP="00BF120D">
      <w:pPr>
        <w:autoSpaceDE w:val="0"/>
        <w:autoSpaceDN w:val="0"/>
        <w:adjustRightInd w:val="0"/>
        <w:ind w:left="714" w:hanging="1565"/>
        <w:rPr>
          <w:b/>
          <w:color w:val="000000"/>
          <w:sz w:val="24"/>
          <w:szCs w:val="24"/>
        </w:rPr>
      </w:pPr>
      <w:r>
        <w:rPr>
          <w:b/>
          <w:color w:val="000000"/>
          <w:sz w:val="24"/>
          <w:szCs w:val="24"/>
        </w:rPr>
        <w:lastRenderedPageBreak/>
        <w:tab/>
      </w:r>
      <w:r>
        <w:rPr>
          <w:b/>
          <w:color w:val="000000"/>
          <w:sz w:val="24"/>
          <w:szCs w:val="24"/>
        </w:rPr>
        <w:tab/>
        <w:t>COLLABORATIVE PROGRAMME APPROVAL/REVIEW SCRUTINY GROUP</w:t>
      </w:r>
    </w:p>
    <w:p w:rsidR="00814AE0" w:rsidRDefault="00814AE0" w:rsidP="006114AD">
      <w:pPr>
        <w:autoSpaceDE w:val="0"/>
        <w:autoSpaceDN w:val="0"/>
        <w:adjustRightInd w:val="0"/>
        <w:rPr>
          <w:b/>
          <w:color w:val="000000"/>
          <w:sz w:val="24"/>
          <w:szCs w:val="24"/>
        </w:rPr>
      </w:pPr>
    </w:p>
    <w:p w:rsidR="00474D6C" w:rsidRDefault="00BF120D" w:rsidP="00474D6C">
      <w:pPr>
        <w:autoSpaceDE w:val="0"/>
        <w:autoSpaceDN w:val="0"/>
        <w:adjustRightInd w:val="0"/>
        <w:ind w:left="714" w:hanging="1565"/>
        <w:rPr>
          <w:color w:val="000000"/>
          <w:sz w:val="24"/>
          <w:szCs w:val="24"/>
        </w:rPr>
      </w:pPr>
      <w:r>
        <w:rPr>
          <w:b/>
          <w:color w:val="000000"/>
          <w:sz w:val="24"/>
          <w:szCs w:val="24"/>
        </w:rPr>
        <w:t>11/12.1.15</w:t>
      </w:r>
      <w:r>
        <w:rPr>
          <w:b/>
          <w:color w:val="000000"/>
          <w:sz w:val="24"/>
          <w:szCs w:val="24"/>
        </w:rPr>
        <w:tab/>
      </w:r>
      <w:r w:rsidR="00474D6C" w:rsidRPr="00474D6C">
        <w:rPr>
          <w:color w:val="000000"/>
          <w:sz w:val="24"/>
          <w:szCs w:val="24"/>
        </w:rPr>
        <w:t>ACC received the Scrutiny Group report. The following had been received:</w:t>
      </w:r>
    </w:p>
    <w:p w:rsidR="00474D6C" w:rsidRDefault="00474D6C" w:rsidP="00474D6C">
      <w:pPr>
        <w:pStyle w:val="PlainText"/>
        <w:ind w:right="-477"/>
        <w:rPr>
          <w:color w:val="000000"/>
          <w:sz w:val="24"/>
          <w:szCs w:val="24"/>
        </w:rPr>
      </w:pPr>
    </w:p>
    <w:p w:rsidR="00474D6C" w:rsidRPr="005D3F92" w:rsidRDefault="00474D6C" w:rsidP="00474D6C">
      <w:pPr>
        <w:pStyle w:val="PlainText"/>
        <w:ind w:right="-477" w:firstLine="714"/>
        <w:rPr>
          <w:rFonts w:ascii="Times New Roman" w:hAnsi="Times New Roman"/>
          <w:b/>
          <w:sz w:val="24"/>
          <w:szCs w:val="24"/>
        </w:rPr>
      </w:pPr>
      <w:r w:rsidRPr="005D3F92">
        <w:rPr>
          <w:rFonts w:ascii="Times New Roman" w:eastAsia="Times New Roman" w:hAnsi="Times New Roman"/>
          <w:b/>
          <w:iCs/>
          <w:sz w:val="24"/>
          <w:szCs w:val="24"/>
          <w:lang w:eastAsia="zh-CN"/>
        </w:rPr>
        <w:t>International</w:t>
      </w:r>
    </w:p>
    <w:p w:rsidR="00474D6C" w:rsidRPr="00FE3D4C" w:rsidRDefault="00474D6C" w:rsidP="00474D6C">
      <w:pPr>
        <w:pStyle w:val="PlainText"/>
        <w:ind w:right="-477"/>
        <w:rPr>
          <w:rFonts w:ascii="Times New Roman" w:hAnsi="Times New Roman"/>
          <w:sz w:val="24"/>
          <w:szCs w:val="24"/>
        </w:rPr>
      </w:pPr>
    </w:p>
    <w:p w:rsidR="00474D6C" w:rsidRPr="0042059B" w:rsidRDefault="00474D6C" w:rsidP="00474D6C">
      <w:pPr>
        <w:pStyle w:val="PlainText"/>
        <w:ind w:left="714" w:right="-760"/>
        <w:rPr>
          <w:rFonts w:ascii="Times New Roman" w:hAnsi="Times New Roman"/>
          <w:sz w:val="24"/>
          <w:szCs w:val="24"/>
        </w:rPr>
      </w:pPr>
      <w:r>
        <w:rPr>
          <w:rFonts w:ascii="Times New Roman" w:hAnsi="Times New Roman"/>
          <w:sz w:val="24"/>
          <w:szCs w:val="24"/>
        </w:rPr>
        <w:t xml:space="preserve">Approval </w:t>
      </w:r>
      <w:r w:rsidRPr="00474D6C">
        <w:rPr>
          <w:rFonts w:ascii="Times New Roman" w:hAnsi="Times New Roman"/>
          <w:b/>
          <w:sz w:val="24"/>
          <w:szCs w:val="24"/>
        </w:rPr>
        <w:t xml:space="preserve">report </w:t>
      </w:r>
      <w:r>
        <w:rPr>
          <w:rFonts w:ascii="Times New Roman" w:hAnsi="Times New Roman"/>
          <w:sz w:val="24"/>
          <w:szCs w:val="24"/>
        </w:rPr>
        <w:t xml:space="preserve">of </w:t>
      </w:r>
      <w:r w:rsidRPr="0042059B">
        <w:rPr>
          <w:rFonts w:ascii="Times New Roman" w:hAnsi="Times New Roman"/>
          <w:sz w:val="24"/>
          <w:szCs w:val="24"/>
        </w:rPr>
        <w:t>BA Business Man</w:t>
      </w:r>
      <w:r>
        <w:rPr>
          <w:rFonts w:ascii="Times New Roman" w:hAnsi="Times New Roman"/>
          <w:sz w:val="24"/>
          <w:szCs w:val="24"/>
        </w:rPr>
        <w:t>agement (stage 3), with Finance;</w:t>
      </w:r>
      <w:r w:rsidRPr="0042059B">
        <w:rPr>
          <w:rFonts w:ascii="Times New Roman" w:hAnsi="Times New Roman"/>
          <w:sz w:val="24"/>
          <w:szCs w:val="24"/>
        </w:rPr>
        <w:t xml:space="preserve"> Tourism</w:t>
      </w:r>
      <w:r>
        <w:rPr>
          <w:rFonts w:ascii="Times New Roman" w:hAnsi="Times New Roman"/>
          <w:sz w:val="24"/>
          <w:szCs w:val="24"/>
        </w:rPr>
        <w:t>;</w:t>
      </w:r>
      <w:r w:rsidRPr="0042059B">
        <w:rPr>
          <w:rFonts w:ascii="Times New Roman" w:hAnsi="Times New Roman"/>
          <w:sz w:val="24"/>
          <w:szCs w:val="24"/>
        </w:rPr>
        <w:t xml:space="preserve"> &amp; Hospitality </w:t>
      </w:r>
      <w:r>
        <w:rPr>
          <w:rFonts w:ascii="Times New Roman" w:hAnsi="Times New Roman"/>
          <w:sz w:val="24"/>
          <w:szCs w:val="24"/>
        </w:rPr>
        <w:t xml:space="preserve">(stage 3) at </w:t>
      </w:r>
      <w:r w:rsidRPr="0042059B">
        <w:rPr>
          <w:rFonts w:ascii="Times New Roman" w:hAnsi="Times New Roman"/>
          <w:sz w:val="24"/>
          <w:szCs w:val="24"/>
        </w:rPr>
        <w:t>ERC Institute Vietnam</w:t>
      </w:r>
    </w:p>
    <w:p w:rsidR="00474D6C" w:rsidRPr="00FE3D4C" w:rsidRDefault="00474D6C" w:rsidP="00474D6C">
      <w:pPr>
        <w:pStyle w:val="PlainText"/>
        <w:ind w:right="-760"/>
        <w:rPr>
          <w:rFonts w:ascii="Times New Roman" w:hAnsi="Times New Roman"/>
          <w:sz w:val="24"/>
          <w:szCs w:val="24"/>
        </w:rPr>
      </w:pPr>
    </w:p>
    <w:p w:rsidR="00474D6C" w:rsidRDefault="00474D6C" w:rsidP="00474D6C">
      <w:pPr>
        <w:pStyle w:val="PlainText"/>
        <w:ind w:left="714" w:right="-760"/>
        <w:rPr>
          <w:rFonts w:ascii="Times New Roman" w:hAnsi="Times New Roman"/>
          <w:sz w:val="24"/>
          <w:szCs w:val="24"/>
        </w:rPr>
      </w:pPr>
      <w:r>
        <w:rPr>
          <w:rFonts w:ascii="Times New Roman" w:hAnsi="Times New Roman"/>
          <w:sz w:val="24"/>
          <w:szCs w:val="24"/>
        </w:rPr>
        <w:t xml:space="preserve">Review </w:t>
      </w:r>
      <w:r w:rsidRPr="00474D6C">
        <w:rPr>
          <w:rFonts w:ascii="Times New Roman" w:hAnsi="Times New Roman"/>
          <w:b/>
          <w:sz w:val="24"/>
          <w:szCs w:val="24"/>
        </w:rPr>
        <w:t>report</w:t>
      </w:r>
      <w:r>
        <w:rPr>
          <w:rFonts w:ascii="Times New Roman" w:hAnsi="Times New Roman"/>
          <w:sz w:val="24"/>
          <w:szCs w:val="24"/>
        </w:rPr>
        <w:t xml:space="preserve"> of </w:t>
      </w:r>
      <w:r w:rsidRPr="0042059B">
        <w:rPr>
          <w:rFonts w:ascii="Times New Roman" w:hAnsi="Times New Roman"/>
          <w:sz w:val="24"/>
          <w:szCs w:val="24"/>
        </w:rPr>
        <w:t>MSc</w:t>
      </w:r>
      <w:r>
        <w:rPr>
          <w:rFonts w:ascii="Times New Roman" w:hAnsi="Times New Roman"/>
          <w:sz w:val="24"/>
          <w:szCs w:val="24"/>
        </w:rPr>
        <w:t xml:space="preserve"> Suite:</w:t>
      </w:r>
      <w:r w:rsidRPr="0042059B">
        <w:rPr>
          <w:rFonts w:ascii="Times New Roman" w:hAnsi="Times New Roman"/>
          <w:sz w:val="24"/>
          <w:szCs w:val="24"/>
        </w:rPr>
        <w:t xml:space="preserve"> </w:t>
      </w:r>
      <w:r>
        <w:rPr>
          <w:rFonts w:ascii="Times New Roman" w:hAnsi="Times New Roman"/>
          <w:sz w:val="24"/>
          <w:szCs w:val="24"/>
        </w:rPr>
        <w:t>Project Management; Real Estate; Facilities Management; Safety Health &amp; Environment; Occupational Hygiene at</w:t>
      </w:r>
      <w:r w:rsidRPr="0042059B">
        <w:rPr>
          <w:rFonts w:ascii="Times New Roman" w:hAnsi="Times New Roman"/>
          <w:sz w:val="24"/>
          <w:szCs w:val="24"/>
        </w:rPr>
        <w:t xml:space="preserve"> Hong Kong Univ</w:t>
      </w:r>
      <w:r>
        <w:rPr>
          <w:rFonts w:ascii="Times New Roman" w:hAnsi="Times New Roman"/>
          <w:sz w:val="24"/>
          <w:szCs w:val="24"/>
        </w:rPr>
        <w:t>ersity</w:t>
      </w:r>
      <w:r w:rsidRPr="0042059B">
        <w:rPr>
          <w:rFonts w:ascii="Times New Roman" w:hAnsi="Times New Roman"/>
          <w:sz w:val="24"/>
          <w:szCs w:val="24"/>
        </w:rPr>
        <w:t xml:space="preserve"> School for Professional and Continuing Education</w:t>
      </w:r>
      <w:r>
        <w:rPr>
          <w:rFonts w:ascii="Times New Roman" w:hAnsi="Times New Roman"/>
          <w:sz w:val="24"/>
          <w:szCs w:val="24"/>
        </w:rPr>
        <w:t xml:space="preserve"> (SPACE)</w:t>
      </w:r>
    </w:p>
    <w:p w:rsidR="00474D6C" w:rsidRDefault="00474D6C" w:rsidP="00474D6C">
      <w:pPr>
        <w:pStyle w:val="PlainText"/>
        <w:ind w:right="-760"/>
        <w:rPr>
          <w:rFonts w:ascii="Times New Roman" w:hAnsi="Times New Roman"/>
          <w:sz w:val="24"/>
          <w:szCs w:val="24"/>
        </w:rPr>
      </w:pPr>
    </w:p>
    <w:p w:rsidR="00474D6C" w:rsidRDefault="00474D6C" w:rsidP="00474D6C">
      <w:pPr>
        <w:pStyle w:val="PlainText"/>
        <w:ind w:left="714" w:right="-760"/>
        <w:rPr>
          <w:rFonts w:ascii="Times New Roman" w:hAnsi="Times New Roman"/>
          <w:sz w:val="24"/>
          <w:szCs w:val="24"/>
        </w:rPr>
      </w:pPr>
      <w:r>
        <w:rPr>
          <w:rFonts w:ascii="Times New Roman" w:hAnsi="Times New Roman"/>
          <w:sz w:val="24"/>
          <w:szCs w:val="24"/>
        </w:rPr>
        <w:t xml:space="preserve">Approval </w:t>
      </w:r>
      <w:r w:rsidRPr="00474D6C">
        <w:rPr>
          <w:rFonts w:ascii="Times New Roman" w:hAnsi="Times New Roman"/>
          <w:b/>
          <w:sz w:val="24"/>
          <w:szCs w:val="24"/>
        </w:rPr>
        <w:t>report</w:t>
      </w:r>
      <w:r>
        <w:rPr>
          <w:rFonts w:ascii="Times New Roman" w:hAnsi="Times New Roman"/>
          <w:sz w:val="24"/>
          <w:szCs w:val="24"/>
        </w:rPr>
        <w:t xml:space="preserve"> of BA Hons Business Purchasing and Supply C</w:t>
      </w:r>
      <w:r w:rsidRPr="0042059B">
        <w:rPr>
          <w:rFonts w:ascii="Times New Roman" w:hAnsi="Times New Roman"/>
          <w:sz w:val="24"/>
          <w:szCs w:val="24"/>
        </w:rPr>
        <w:t xml:space="preserve">hain; </w:t>
      </w:r>
      <w:r>
        <w:rPr>
          <w:rFonts w:ascii="Times New Roman" w:hAnsi="Times New Roman"/>
          <w:sz w:val="24"/>
          <w:szCs w:val="24"/>
        </w:rPr>
        <w:t>BA Hons Marketing at Zambian Centre for Accountancy Studies</w:t>
      </w:r>
      <w:r w:rsidR="00FF2A8B">
        <w:rPr>
          <w:rFonts w:ascii="Times New Roman" w:hAnsi="Times New Roman"/>
          <w:sz w:val="24"/>
          <w:szCs w:val="24"/>
        </w:rPr>
        <w:t xml:space="preserve"> </w:t>
      </w:r>
      <w:r>
        <w:rPr>
          <w:rFonts w:ascii="Times New Roman" w:hAnsi="Times New Roman"/>
          <w:sz w:val="24"/>
          <w:szCs w:val="24"/>
        </w:rPr>
        <w:t>(</w:t>
      </w:r>
      <w:r w:rsidRPr="0042059B">
        <w:rPr>
          <w:rFonts w:ascii="Times New Roman" w:hAnsi="Times New Roman"/>
          <w:sz w:val="24"/>
          <w:szCs w:val="24"/>
        </w:rPr>
        <w:t>ZCAS</w:t>
      </w:r>
      <w:r>
        <w:rPr>
          <w:rFonts w:ascii="Times New Roman" w:hAnsi="Times New Roman"/>
          <w:sz w:val="24"/>
          <w:szCs w:val="24"/>
        </w:rPr>
        <w:t>).</w:t>
      </w:r>
    </w:p>
    <w:p w:rsidR="00474D6C" w:rsidRDefault="00474D6C" w:rsidP="00474D6C">
      <w:pPr>
        <w:pStyle w:val="PlainText"/>
        <w:ind w:right="-760"/>
        <w:rPr>
          <w:rFonts w:ascii="Times New Roman" w:hAnsi="Times New Roman"/>
          <w:sz w:val="24"/>
          <w:szCs w:val="24"/>
        </w:rPr>
      </w:pPr>
    </w:p>
    <w:p w:rsidR="00474D6C" w:rsidRDefault="00474D6C" w:rsidP="00474D6C">
      <w:pPr>
        <w:pStyle w:val="PlainText"/>
        <w:ind w:left="714" w:right="-760"/>
        <w:rPr>
          <w:rFonts w:ascii="Times New Roman" w:hAnsi="Times New Roman"/>
          <w:sz w:val="24"/>
          <w:szCs w:val="24"/>
        </w:rPr>
      </w:pPr>
      <w:r>
        <w:rPr>
          <w:rFonts w:ascii="Times New Roman" w:hAnsi="Times New Roman"/>
          <w:sz w:val="24"/>
          <w:szCs w:val="24"/>
        </w:rPr>
        <w:t>Approval</w:t>
      </w:r>
      <w:r w:rsidRPr="00474D6C">
        <w:rPr>
          <w:rFonts w:ascii="Times New Roman" w:hAnsi="Times New Roman"/>
          <w:b/>
          <w:sz w:val="24"/>
          <w:szCs w:val="24"/>
        </w:rPr>
        <w:t xml:space="preserve"> report</w:t>
      </w:r>
      <w:r>
        <w:rPr>
          <w:rFonts w:ascii="Times New Roman" w:hAnsi="Times New Roman"/>
          <w:sz w:val="24"/>
          <w:szCs w:val="24"/>
        </w:rPr>
        <w:t xml:space="preserve"> of DipHE Accounting and Finance at the Research Institute of Tsinghua University in Shenzhen (RITS)</w:t>
      </w:r>
    </w:p>
    <w:p w:rsidR="00474D6C" w:rsidRDefault="00474D6C" w:rsidP="00474D6C">
      <w:pPr>
        <w:pStyle w:val="PlainText"/>
        <w:ind w:right="-760"/>
        <w:rPr>
          <w:rFonts w:ascii="Times New Roman" w:hAnsi="Times New Roman"/>
          <w:sz w:val="24"/>
          <w:szCs w:val="24"/>
        </w:rPr>
      </w:pPr>
    </w:p>
    <w:p w:rsidR="00474D6C" w:rsidRPr="00EC3944" w:rsidRDefault="00474D6C" w:rsidP="00474D6C">
      <w:pPr>
        <w:pStyle w:val="PlainText"/>
        <w:ind w:right="-760" w:firstLine="714"/>
        <w:rPr>
          <w:rFonts w:ascii="Times New Roman" w:hAnsi="Times New Roman"/>
          <w:sz w:val="24"/>
          <w:szCs w:val="24"/>
        </w:rPr>
      </w:pPr>
      <w:r w:rsidRPr="00EC3944">
        <w:rPr>
          <w:rFonts w:ascii="Times New Roman" w:hAnsi="Times New Roman"/>
          <w:sz w:val="24"/>
          <w:szCs w:val="24"/>
        </w:rPr>
        <w:t>Review</w:t>
      </w:r>
      <w:r w:rsidRPr="00474D6C">
        <w:rPr>
          <w:rFonts w:ascii="Times New Roman" w:hAnsi="Times New Roman"/>
          <w:b/>
          <w:sz w:val="24"/>
          <w:szCs w:val="24"/>
        </w:rPr>
        <w:t xml:space="preserve"> report</w:t>
      </w:r>
      <w:r w:rsidRPr="00EC3944">
        <w:rPr>
          <w:rFonts w:ascii="Times New Roman" w:hAnsi="Times New Roman"/>
          <w:sz w:val="24"/>
          <w:szCs w:val="24"/>
        </w:rPr>
        <w:t xml:space="preserve"> of </w:t>
      </w:r>
      <w:r>
        <w:rPr>
          <w:rFonts w:ascii="Times New Roman" w:hAnsi="Times New Roman"/>
          <w:sz w:val="24"/>
          <w:szCs w:val="24"/>
        </w:rPr>
        <w:t>BA Business Studies (stage 3) at Learn</w:t>
      </w:r>
      <w:r w:rsidRPr="00EC3944">
        <w:rPr>
          <w:rFonts w:ascii="Times New Roman" w:hAnsi="Times New Roman"/>
          <w:sz w:val="24"/>
          <w:szCs w:val="24"/>
        </w:rPr>
        <w:t>IT</w:t>
      </w:r>
      <w:r>
        <w:rPr>
          <w:rFonts w:ascii="Times New Roman" w:hAnsi="Times New Roman"/>
          <w:sz w:val="24"/>
          <w:szCs w:val="24"/>
        </w:rPr>
        <w:t>,</w:t>
      </w:r>
      <w:r w:rsidRPr="00EC3944">
        <w:rPr>
          <w:rFonts w:ascii="Times New Roman" w:hAnsi="Times New Roman"/>
          <w:sz w:val="24"/>
          <w:szCs w:val="24"/>
        </w:rPr>
        <w:t xml:space="preserve"> Tanzania</w:t>
      </w:r>
    </w:p>
    <w:p w:rsidR="00474D6C" w:rsidRDefault="00474D6C" w:rsidP="00474D6C">
      <w:pPr>
        <w:pStyle w:val="PlainText"/>
        <w:ind w:right="-760"/>
        <w:rPr>
          <w:rFonts w:ascii="Times New Roman" w:hAnsi="Times New Roman"/>
          <w:sz w:val="24"/>
          <w:szCs w:val="24"/>
        </w:rPr>
      </w:pPr>
    </w:p>
    <w:p w:rsidR="00474D6C" w:rsidRPr="00A6701B" w:rsidRDefault="00474D6C" w:rsidP="00474D6C">
      <w:pPr>
        <w:pStyle w:val="PlainText"/>
        <w:ind w:right="-760" w:firstLine="714"/>
        <w:rPr>
          <w:rFonts w:ascii="Times New Roman" w:hAnsi="Times New Roman"/>
          <w:b/>
          <w:sz w:val="24"/>
          <w:szCs w:val="24"/>
        </w:rPr>
      </w:pPr>
      <w:r w:rsidRPr="00A6701B">
        <w:rPr>
          <w:rFonts w:ascii="Times New Roman" w:hAnsi="Times New Roman"/>
          <w:b/>
          <w:sz w:val="24"/>
          <w:szCs w:val="24"/>
        </w:rPr>
        <w:t>Partner Colleges</w:t>
      </w:r>
    </w:p>
    <w:p w:rsidR="00474D6C" w:rsidRDefault="00474D6C" w:rsidP="00474D6C">
      <w:pPr>
        <w:pStyle w:val="PlainText"/>
        <w:ind w:right="-760"/>
        <w:rPr>
          <w:rFonts w:ascii="Times New Roman" w:hAnsi="Times New Roman"/>
          <w:sz w:val="24"/>
          <w:szCs w:val="24"/>
        </w:rPr>
      </w:pPr>
    </w:p>
    <w:p w:rsidR="00474D6C" w:rsidRPr="00474D6C" w:rsidRDefault="00474D6C" w:rsidP="00474D6C">
      <w:pPr>
        <w:ind w:left="714"/>
        <w:rPr>
          <w:sz w:val="24"/>
          <w:szCs w:val="24"/>
        </w:rPr>
      </w:pPr>
      <w:r w:rsidRPr="00474D6C">
        <w:rPr>
          <w:sz w:val="24"/>
          <w:szCs w:val="24"/>
        </w:rPr>
        <w:t>Review</w:t>
      </w:r>
      <w:r>
        <w:rPr>
          <w:sz w:val="24"/>
          <w:szCs w:val="24"/>
        </w:rPr>
        <w:t xml:space="preserve"> </w:t>
      </w:r>
      <w:r w:rsidRPr="00474D6C">
        <w:rPr>
          <w:b/>
          <w:sz w:val="24"/>
          <w:szCs w:val="24"/>
        </w:rPr>
        <w:t>report</w:t>
      </w:r>
      <w:r w:rsidRPr="00474D6C">
        <w:rPr>
          <w:sz w:val="24"/>
          <w:szCs w:val="24"/>
        </w:rPr>
        <w:t xml:space="preserve"> of FdA Stage Management and Technical Theatre at the Academy of Live and Recorded Arts (ALRA)</w:t>
      </w:r>
    </w:p>
    <w:p w:rsidR="00474D6C" w:rsidRPr="00474D6C" w:rsidRDefault="00474D6C" w:rsidP="00474D6C">
      <w:pPr>
        <w:pStyle w:val="PlainText"/>
        <w:ind w:right="-760"/>
        <w:rPr>
          <w:rFonts w:ascii="Times New Roman" w:hAnsi="Times New Roman"/>
          <w:sz w:val="24"/>
          <w:szCs w:val="24"/>
        </w:rPr>
      </w:pPr>
    </w:p>
    <w:p w:rsidR="00474D6C" w:rsidRPr="00474D6C" w:rsidRDefault="00474D6C" w:rsidP="00474D6C">
      <w:pPr>
        <w:ind w:left="714"/>
        <w:rPr>
          <w:sz w:val="24"/>
          <w:szCs w:val="24"/>
        </w:rPr>
      </w:pPr>
      <w:r w:rsidRPr="00474D6C">
        <w:rPr>
          <w:sz w:val="24"/>
          <w:szCs w:val="24"/>
        </w:rPr>
        <w:t>Review</w:t>
      </w:r>
      <w:r>
        <w:rPr>
          <w:sz w:val="24"/>
          <w:szCs w:val="24"/>
        </w:rPr>
        <w:t xml:space="preserve"> </w:t>
      </w:r>
      <w:r w:rsidRPr="00474D6C">
        <w:rPr>
          <w:b/>
          <w:sz w:val="24"/>
          <w:szCs w:val="24"/>
        </w:rPr>
        <w:t>report</w:t>
      </w:r>
      <w:r w:rsidRPr="00474D6C">
        <w:rPr>
          <w:sz w:val="24"/>
          <w:szCs w:val="24"/>
        </w:rPr>
        <w:t xml:space="preserve"> of BA Hons Acting at the Academy of Live and Recorded Arts (ALRA)</w:t>
      </w:r>
    </w:p>
    <w:p w:rsidR="00474D6C" w:rsidRPr="00474D6C" w:rsidRDefault="00474D6C" w:rsidP="00474D6C">
      <w:pPr>
        <w:pStyle w:val="PlainText"/>
        <w:ind w:right="-760"/>
        <w:rPr>
          <w:rFonts w:ascii="Times New Roman" w:hAnsi="Times New Roman"/>
          <w:sz w:val="24"/>
          <w:szCs w:val="24"/>
        </w:rPr>
      </w:pPr>
    </w:p>
    <w:p w:rsidR="00474D6C" w:rsidRDefault="00474D6C" w:rsidP="00474D6C">
      <w:pPr>
        <w:autoSpaceDE w:val="0"/>
        <w:autoSpaceDN w:val="0"/>
        <w:adjustRightInd w:val="0"/>
        <w:ind w:left="714" w:hanging="1565"/>
        <w:rPr>
          <w:color w:val="000000"/>
          <w:sz w:val="24"/>
          <w:szCs w:val="24"/>
        </w:rPr>
      </w:pPr>
      <w:r w:rsidRPr="00474D6C">
        <w:rPr>
          <w:b/>
          <w:color w:val="000000"/>
          <w:sz w:val="24"/>
          <w:szCs w:val="24"/>
        </w:rPr>
        <w:t>11/12.1.16</w:t>
      </w:r>
      <w:r>
        <w:rPr>
          <w:b/>
          <w:color w:val="000000"/>
          <w:sz w:val="24"/>
          <w:szCs w:val="24"/>
        </w:rPr>
        <w:tab/>
      </w:r>
      <w:r w:rsidR="00936453" w:rsidRPr="00936453">
        <w:rPr>
          <w:color w:val="000000"/>
          <w:sz w:val="24"/>
          <w:szCs w:val="24"/>
        </w:rPr>
        <w:t>Following discussion of the</w:t>
      </w:r>
      <w:r w:rsidR="00936453">
        <w:rPr>
          <w:color w:val="000000"/>
          <w:sz w:val="24"/>
          <w:szCs w:val="24"/>
        </w:rPr>
        <w:t xml:space="preserve"> </w:t>
      </w:r>
      <w:r>
        <w:rPr>
          <w:color w:val="000000"/>
          <w:sz w:val="24"/>
          <w:szCs w:val="24"/>
        </w:rPr>
        <w:t xml:space="preserve">Scrutiny Group </w:t>
      </w:r>
      <w:r w:rsidR="00936453">
        <w:rPr>
          <w:color w:val="000000"/>
          <w:sz w:val="24"/>
          <w:szCs w:val="24"/>
        </w:rPr>
        <w:t xml:space="preserve">report </w:t>
      </w:r>
      <w:r>
        <w:rPr>
          <w:color w:val="000000"/>
          <w:sz w:val="24"/>
          <w:szCs w:val="24"/>
        </w:rPr>
        <w:t>a number of issues</w:t>
      </w:r>
      <w:r w:rsidR="00936453">
        <w:rPr>
          <w:color w:val="000000"/>
          <w:sz w:val="24"/>
          <w:szCs w:val="24"/>
        </w:rPr>
        <w:t xml:space="preserve"> were identified that required additional follow up</w:t>
      </w:r>
      <w:r>
        <w:rPr>
          <w:color w:val="000000"/>
          <w:sz w:val="24"/>
          <w:szCs w:val="24"/>
        </w:rPr>
        <w:t>:</w:t>
      </w:r>
    </w:p>
    <w:p w:rsidR="00474D6C" w:rsidRPr="00474D6C" w:rsidRDefault="00474D6C" w:rsidP="00474D6C">
      <w:pPr>
        <w:autoSpaceDE w:val="0"/>
        <w:autoSpaceDN w:val="0"/>
        <w:adjustRightInd w:val="0"/>
        <w:rPr>
          <w:color w:val="000000"/>
          <w:sz w:val="24"/>
          <w:szCs w:val="24"/>
        </w:rPr>
      </w:pPr>
    </w:p>
    <w:p w:rsidR="00474D6C" w:rsidRPr="00474D6C" w:rsidRDefault="00474D6C" w:rsidP="00474D6C">
      <w:pPr>
        <w:autoSpaceDE w:val="0"/>
        <w:autoSpaceDN w:val="0"/>
        <w:adjustRightInd w:val="0"/>
        <w:ind w:firstLine="709"/>
        <w:rPr>
          <w:color w:val="000000"/>
          <w:sz w:val="24"/>
          <w:szCs w:val="24"/>
        </w:rPr>
      </w:pPr>
      <w:r w:rsidRPr="00474D6C">
        <w:rPr>
          <w:b/>
          <w:color w:val="000000"/>
          <w:sz w:val="24"/>
          <w:szCs w:val="24"/>
        </w:rPr>
        <w:t>(a)</w:t>
      </w:r>
      <w:r w:rsidRPr="00474D6C">
        <w:rPr>
          <w:b/>
          <w:color w:val="000000"/>
          <w:sz w:val="24"/>
          <w:szCs w:val="24"/>
        </w:rPr>
        <w:tab/>
        <w:t>Period of Approval</w:t>
      </w:r>
    </w:p>
    <w:p w:rsidR="00474D6C" w:rsidRPr="00474D6C" w:rsidRDefault="00474D6C" w:rsidP="00474D6C">
      <w:pPr>
        <w:autoSpaceDE w:val="0"/>
        <w:autoSpaceDN w:val="0"/>
        <w:adjustRightInd w:val="0"/>
        <w:ind w:left="720"/>
        <w:rPr>
          <w:color w:val="000000"/>
          <w:sz w:val="24"/>
          <w:szCs w:val="24"/>
        </w:rPr>
      </w:pPr>
    </w:p>
    <w:p w:rsidR="00474D6C" w:rsidRPr="00474D6C" w:rsidRDefault="00474D6C" w:rsidP="00293CED">
      <w:pPr>
        <w:autoSpaceDE w:val="0"/>
        <w:autoSpaceDN w:val="0"/>
        <w:adjustRightInd w:val="0"/>
        <w:ind w:left="709"/>
        <w:rPr>
          <w:color w:val="000000"/>
          <w:sz w:val="24"/>
          <w:szCs w:val="24"/>
        </w:rPr>
      </w:pPr>
      <w:r w:rsidRPr="00474D6C">
        <w:rPr>
          <w:color w:val="000000"/>
          <w:sz w:val="24"/>
          <w:szCs w:val="24"/>
        </w:rPr>
        <w:t xml:space="preserve">2 reports (ERCI Vietnam and RITS) resulted in a 5 year period of approval. The respective reports also referred to light-touch interim/mid cycle reviews being conducted. </w:t>
      </w:r>
      <w:r w:rsidR="00936453">
        <w:rPr>
          <w:color w:val="000000"/>
          <w:sz w:val="24"/>
          <w:szCs w:val="24"/>
        </w:rPr>
        <w:t>ACC was unclear as to the status of such mid-cycle reviews and the process that would be used. Further guidance needs to given if such interim reviews are to be adopted.</w:t>
      </w:r>
    </w:p>
    <w:p w:rsidR="00474D6C" w:rsidRPr="00474D6C" w:rsidRDefault="00474D6C" w:rsidP="00474D6C">
      <w:pPr>
        <w:autoSpaceDE w:val="0"/>
        <w:autoSpaceDN w:val="0"/>
        <w:adjustRightInd w:val="0"/>
        <w:ind w:left="720"/>
        <w:rPr>
          <w:color w:val="000000"/>
          <w:sz w:val="24"/>
          <w:szCs w:val="24"/>
        </w:rPr>
      </w:pPr>
    </w:p>
    <w:p w:rsidR="00474D6C" w:rsidRPr="00474D6C" w:rsidRDefault="00474D6C" w:rsidP="00474D6C">
      <w:pPr>
        <w:ind w:left="720" w:hanging="720"/>
        <w:rPr>
          <w:b/>
          <w:sz w:val="24"/>
          <w:szCs w:val="24"/>
        </w:rPr>
      </w:pPr>
      <w:r w:rsidRPr="00474D6C">
        <w:rPr>
          <w:b/>
          <w:sz w:val="24"/>
          <w:szCs w:val="24"/>
        </w:rPr>
        <w:t xml:space="preserve"> </w:t>
      </w:r>
      <w:r>
        <w:rPr>
          <w:b/>
          <w:sz w:val="24"/>
          <w:szCs w:val="24"/>
        </w:rPr>
        <w:tab/>
        <w:t>(b</w:t>
      </w:r>
      <w:r w:rsidRPr="00474D6C">
        <w:rPr>
          <w:b/>
          <w:sz w:val="24"/>
          <w:szCs w:val="24"/>
        </w:rPr>
        <w:t>)</w:t>
      </w:r>
      <w:r w:rsidRPr="00474D6C">
        <w:rPr>
          <w:b/>
          <w:sz w:val="24"/>
          <w:szCs w:val="24"/>
        </w:rPr>
        <w:tab/>
        <w:t>Policies and Practice</w:t>
      </w:r>
    </w:p>
    <w:p w:rsidR="00474D6C" w:rsidRPr="00474D6C" w:rsidRDefault="00474D6C" w:rsidP="00474D6C">
      <w:pPr>
        <w:ind w:left="720" w:hanging="720"/>
        <w:rPr>
          <w:b/>
          <w:sz w:val="24"/>
          <w:szCs w:val="24"/>
        </w:rPr>
      </w:pPr>
    </w:p>
    <w:p w:rsidR="00474D6C" w:rsidRDefault="00474D6C" w:rsidP="00474D6C">
      <w:pPr>
        <w:ind w:left="720" w:hanging="720"/>
        <w:rPr>
          <w:sz w:val="24"/>
          <w:szCs w:val="24"/>
        </w:rPr>
      </w:pPr>
      <w:r w:rsidRPr="00474D6C">
        <w:rPr>
          <w:b/>
          <w:sz w:val="24"/>
          <w:szCs w:val="24"/>
        </w:rPr>
        <w:tab/>
      </w:r>
      <w:r w:rsidRPr="00474D6C">
        <w:rPr>
          <w:sz w:val="24"/>
          <w:szCs w:val="24"/>
        </w:rPr>
        <w:t>QAH Appendix D8</w:t>
      </w:r>
      <w:r w:rsidRPr="00474D6C">
        <w:rPr>
          <w:b/>
          <w:sz w:val="24"/>
          <w:szCs w:val="24"/>
        </w:rPr>
        <w:t xml:space="preserve"> ‘</w:t>
      </w:r>
      <w:r w:rsidRPr="00474D6C">
        <w:rPr>
          <w:sz w:val="24"/>
          <w:szCs w:val="24"/>
        </w:rPr>
        <w:t xml:space="preserve">Essential Information for Students’ requests reference to University policies in relation to extenuating circumstances; academic conduct; utilisation of Turnitin as a learning (not just a detection) tool. Several references in the reports stress the need for partners to follow University practices </w:t>
      </w:r>
      <w:r w:rsidR="00936453">
        <w:rPr>
          <w:sz w:val="24"/>
          <w:szCs w:val="24"/>
        </w:rPr>
        <w:t xml:space="preserve">suggesting that Schools need to do further work with partners </w:t>
      </w:r>
      <w:r w:rsidR="00C666B0">
        <w:rPr>
          <w:sz w:val="24"/>
          <w:szCs w:val="24"/>
        </w:rPr>
        <w:t xml:space="preserve">in </w:t>
      </w:r>
      <w:r w:rsidR="00936453">
        <w:rPr>
          <w:sz w:val="24"/>
          <w:szCs w:val="24"/>
        </w:rPr>
        <w:t>embedding University policies</w:t>
      </w:r>
      <w:r w:rsidRPr="00474D6C">
        <w:rPr>
          <w:sz w:val="24"/>
          <w:szCs w:val="24"/>
        </w:rPr>
        <w:t>.</w:t>
      </w:r>
    </w:p>
    <w:p w:rsidR="00C666B0" w:rsidRDefault="00C666B0" w:rsidP="00474D6C">
      <w:pPr>
        <w:ind w:left="720" w:hanging="720"/>
        <w:rPr>
          <w:sz w:val="24"/>
          <w:szCs w:val="24"/>
        </w:rPr>
      </w:pPr>
    </w:p>
    <w:p w:rsidR="00C666B0" w:rsidRDefault="00C666B0" w:rsidP="00474D6C">
      <w:pPr>
        <w:ind w:left="720" w:hanging="720"/>
        <w:rPr>
          <w:sz w:val="24"/>
          <w:szCs w:val="24"/>
        </w:rPr>
      </w:pPr>
    </w:p>
    <w:p w:rsidR="00C666B0" w:rsidRDefault="00C666B0" w:rsidP="00474D6C">
      <w:pPr>
        <w:ind w:left="720" w:hanging="720"/>
        <w:rPr>
          <w:sz w:val="24"/>
          <w:szCs w:val="24"/>
        </w:rPr>
      </w:pPr>
    </w:p>
    <w:p w:rsidR="00C666B0" w:rsidRPr="00474D6C" w:rsidRDefault="00C666B0" w:rsidP="00474D6C">
      <w:pPr>
        <w:ind w:left="720" w:hanging="720"/>
        <w:rPr>
          <w:sz w:val="24"/>
          <w:szCs w:val="24"/>
        </w:rPr>
      </w:pPr>
    </w:p>
    <w:p w:rsidR="00474D6C" w:rsidRPr="00474D6C" w:rsidRDefault="00474D6C" w:rsidP="00474D6C">
      <w:pPr>
        <w:ind w:left="720" w:hanging="720"/>
        <w:rPr>
          <w:sz w:val="24"/>
          <w:szCs w:val="24"/>
        </w:rPr>
      </w:pPr>
    </w:p>
    <w:p w:rsidR="00474D6C" w:rsidRPr="00474D6C" w:rsidRDefault="00474D6C" w:rsidP="00474D6C">
      <w:pPr>
        <w:ind w:left="720"/>
        <w:rPr>
          <w:b/>
          <w:sz w:val="24"/>
          <w:szCs w:val="24"/>
        </w:rPr>
      </w:pPr>
      <w:r>
        <w:rPr>
          <w:b/>
          <w:sz w:val="24"/>
          <w:szCs w:val="24"/>
        </w:rPr>
        <w:lastRenderedPageBreak/>
        <w:t>(c</w:t>
      </w:r>
      <w:r w:rsidRPr="00474D6C">
        <w:rPr>
          <w:b/>
          <w:sz w:val="24"/>
          <w:szCs w:val="24"/>
        </w:rPr>
        <w:t>)</w:t>
      </w:r>
      <w:r w:rsidRPr="00474D6C">
        <w:rPr>
          <w:b/>
          <w:sz w:val="24"/>
          <w:szCs w:val="24"/>
        </w:rPr>
        <w:tab/>
        <w:t>Resources</w:t>
      </w:r>
    </w:p>
    <w:p w:rsidR="00474D6C" w:rsidRPr="00474D6C" w:rsidRDefault="00474D6C" w:rsidP="00474D6C">
      <w:pPr>
        <w:ind w:left="720" w:hanging="720"/>
        <w:rPr>
          <w:b/>
          <w:sz w:val="24"/>
          <w:szCs w:val="24"/>
        </w:rPr>
      </w:pPr>
    </w:p>
    <w:p w:rsidR="00474D6C" w:rsidRPr="00474D6C" w:rsidRDefault="00474D6C" w:rsidP="00474D6C">
      <w:pPr>
        <w:ind w:left="720" w:hanging="720"/>
        <w:rPr>
          <w:sz w:val="24"/>
          <w:szCs w:val="24"/>
        </w:rPr>
      </w:pPr>
      <w:r w:rsidRPr="00474D6C">
        <w:rPr>
          <w:b/>
          <w:sz w:val="24"/>
          <w:szCs w:val="24"/>
        </w:rPr>
        <w:tab/>
      </w:r>
      <w:r w:rsidRPr="00474D6C">
        <w:rPr>
          <w:sz w:val="24"/>
          <w:szCs w:val="24"/>
        </w:rPr>
        <w:t>Several reports have conditions/requirements relating to human and physical resources. Panels have imposed conditions that require resources being in place and confirmed by</w:t>
      </w:r>
      <w:r w:rsidR="00293CED">
        <w:rPr>
          <w:sz w:val="24"/>
          <w:szCs w:val="24"/>
        </w:rPr>
        <w:t xml:space="preserve"> the</w:t>
      </w:r>
      <w:r w:rsidRPr="00474D6C">
        <w:rPr>
          <w:sz w:val="24"/>
          <w:szCs w:val="24"/>
        </w:rPr>
        <w:t xml:space="preserve"> University,</w:t>
      </w:r>
      <w:r w:rsidR="00293CED">
        <w:rPr>
          <w:sz w:val="24"/>
          <w:szCs w:val="24"/>
        </w:rPr>
        <w:t xml:space="preserve"> </w:t>
      </w:r>
      <w:r w:rsidRPr="00474D6C">
        <w:rPr>
          <w:sz w:val="24"/>
          <w:szCs w:val="24"/>
        </w:rPr>
        <w:t xml:space="preserve">prior to programme commencement. This is consistent with QAH Appendix C3 ‘Pre-requisites for Collaborative Programmes’. </w:t>
      </w:r>
      <w:r w:rsidR="00293CED">
        <w:rPr>
          <w:sz w:val="24"/>
          <w:szCs w:val="24"/>
        </w:rPr>
        <w:t>ACC felt that t</w:t>
      </w:r>
      <w:r w:rsidRPr="00474D6C">
        <w:rPr>
          <w:sz w:val="24"/>
          <w:szCs w:val="24"/>
        </w:rPr>
        <w:t>hese pre-requisites should be highlighted more in discussions with partner at the approval planning stage and the compilation of programme submission documentation</w:t>
      </w:r>
      <w:r w:rsidR="00293CED">
        <w:rPr>
          <w:sz w:val="24"/>
          <w:szCs w:val="24"/>
        </w:rPr>
        <w:t xml:space="preserve"> and if not adequately addressed consideration should be given to delaying the approval event.</w:t>
      </w:r>
      <w:r w:rsidRPr="00474D6C">
        <w:rPr>
          <w:sz w:val="24"/>
          <w:szCs w:val="24"/>
        </w:rPr>
        <w:t xml:space="preserve"> </w:t>
      </w:r>
    </w:p>
    <w:p w:rsidR="00474D6C" w:rsidRDefault="00474D6C" w:rsidP="00474D6C">
      <w:pPr>
        <w:rPr>
          <w:b/>
          <w:sz w:val="24"/>
          <w:szCs w:val="24"/>
        </w:rPr>
      </w:pPr>
    </w:p>
    <w:p w:rsidR="000077F6" w:rsidRPr="000077F6" w:rsidRDefault="000077F6" w:rsidP="000077F6">
      <w:pPr>
        <w:ind w:left="714" w:hanging="1565"/>
        <w:rPr>
          <w:sz w:val="24"/>
          <w:szCs w:val="24"/>
        </w:rPr>
      </w:pPr>
      <w:r>
        <w:rPr>
          <w:b/>
          <w:sz w:val="24"/>
          <w:szCs w:val="24"/>
        </w:rPr>
        <w:t>11/12.1.17</w:t>
      </w:r>
      <w:r>
        <w:rPr>
          <w:b/>
          <w:sz w:val="24"/>
          <w:szCs w:val="24"/>
        </w:rPr>
        <w:tab/>
      </w:r>
      <w:r w:rsidRPr="000077F6">
        <w:rPr>
          <w:sz w:val="24"/>
          <w:szCs w:val="24"/>
        </w:rPr>
        <w:t>ACC</w:t>
      </w:r>
      <w:r>
        <w:rPr>
          <w:b/>
          <w:sz w:val="24"/>
          <w:szCs w:val="24"/>
        </w:rPr>
        <w:t xml:space="preserve"> </w:t>
      </w:r>
      <w:r w:rsidR="00293CED" w:rsidRPr="00293CED">
        <w:rPr>
          <w:sz w:val="24"/>
          <w:szCs w:val="24"/>
        </w:rPr>
        <w:t xml:space="preserve">noted </w:t>
      </w:r>
      <w:r w:rsidR="00293CED">
        <w:rPr>
          <w:sz w:val="24"/>
          <w:szCs w:val="24"/>
        </w:rPr>
        <w:t xml:space="preserve">that some of </w:t>
      </w:r>
      <w:r>
        <w:rPr>
          <w:sz w:val="24"/>
          <w:szCs w:val="24"/>
        </w:rPr>
        <w:t>the issues raised by the scrutiny group were consistent with some of the themes identified in the discussion of earlier agenda items. It was agreed that the</w:t>
      </w:r>
      <w:r w:rsidR="00293CED">
        <w:rPr>
          <w:sz w:val="24"/>
          <w:szCs w:val="24"/>
        </w:rPr>
        <w:t>se</w:t>
      </w:r>
      <w:r>
        <w:rPr>
          <w:sz w:val="24"/>
          <w:szCs w:val="24"/>
        </w:rPr>
        <w:t xml:space="preserve"> issues</w:t>
      </w:r>
      <w:r w:rsidR="00062969">
        <w:rPr>
          <w:sz w:val="24"/>
          <w:szCs w:val="24"/>
        </w:rPr>
        <w:t xml:space="preserve"> and those above (11/12.1.16)</w:t>
      </w:r>
      <w:r>
        <w:rPr>
          <w:sz w:val="24"/>
          <w:szCs w:val="24"/>
        </w:rPr>
        <w:t xml:space="preserve"> </w:t>
      </w:r>
      <w:r w:rsidR="00293CED">
        <w:rPr>
          <w:sz w:val="24"/>
          <w:szCs w:val="24"/>
        </w:rPr>
        <w:t>w</w:t>
      </w:r>
      <w:r w:rsidR="00FF2A8B">
        <w:rPr>
          <w:sz w:val="24"/>
          <w:szCs w:val="24"/>
        </w:rPr>
        <w:t>ould</w:t>
      </w:r>
      <w:r>
        <w:rPr>
          <w:sz w:val="24"/>
          <w:szCs w:val="24"/>
        </w:rPr>
        <w:t xml:space="preserve"> be</w:t>
      </w:r>
      <w:r w:rsidR="00293CED">
        <w:rPr>
          <w:sz w:val="24"/>
          <w:szCs w:val="24"/>
        </w:rPr>
        <w:t xml:space="preserve"> best</w:t>
      </w:r>
      <w:r>
        <w:rPr>
          <w:sz w:val="24"/>
          <w:szCs w:val="24"/>
        </w:rPr>
        <w:t xml:space="preserve"> addressed</w:t>
      </w:r>
      <w:r w:rsidR="00FF2A8B">
        <w:rPr>
          <w:sz w:val="24"/>
          <w:szCs w:val="24"/>
        </w:rPr>
        <w:t xml:space="preserve"> as part of a wider agenda.</w:t>
      </w:r>
      <w:r>
        <w:rPr>
          <w:sz w:val="24"/>
          <w:szCs w:val="24"/>
        </w:rPr>
        <w:t xml:space="preserve">  </w:t>
      </w:r>
    </w:p>
    <w:p w:rsidR="000077F6" w:rsidRDefault="00474D6C" w:rsidP="00474D6C">
      <w:pPr>
        <w:autoSpaceDE w:val="0"/>
        <w:autoSpaceDN w:val="0"/>
        <w:adjustRightInd w:val="0"/>
        <w:ind w:left="714" w:hanging="1565"/>
        <w:rPr>
          <w:color w:val="000000"/>
          <w:sz w:val="24"/>
          <w:szCs w:val="24"/>
        </w:rPr>
      </w:pPr>
      <w:r>
        <w:rPr>
          <w:color w:val="000000"/>
          <w:sz w:val="24"/>
          <w:szCs w:val="24"/>
        </w:rPr>
        <w:tab/>
      </w:r>
    </w:p>
    <w:p w:rsidR="00474D6C" w:rsidRPr="00FF2A8B" w:rsidRDefault="00474D6C" w:rsidP="000077F6">
      <w:pPr>
        <w:autoSpaceDE w:val="0"/>
        <w:autoSpaceDN w:val="0"/>
        <w:adjustRightInd w:val="0"/>
        <w:ind w:left="714"/>
        <w:rPr>
          <w:b/>
          <w:color w:val="000000"/>
          <w:sz w:val="24"/>
          <w:szCs w:val="24"/>
        </w:rPr>
      </w:pPr>
      <w:r w:rsidRPr="00FF2A8B">
        <w:rPr>
          <w:b/>
          <w:color w:val="000000"/>
          <w:sz w:val="24"/>
          <w:szCs w:val="24"/>
        </w:rPr>
        <w:t>ACTION:</w:t>
      </w:r>
      <w:r w:rsidR="000077F6" w:rsidRPr="00FF2A8B">
        <w:rPr>
          <w:b/>
          <w:color w:val="000000"/>
          <w:sz w:val="24"/>
          <w:szCs w:val="24"/>
        </w:rPr>
        <w:t xml:space="preserve"> LQU to</w:t>
      </w:r>
      <w:r w:rsidR="00FF2A8B" w:rsidRPr="00FF2A8B">
        <w:rPr>
          <w:b/>
          <w:color w:val="000000"/>
          <w:sz w:val="24"/>
          <w:szCs w:val="24"/>
        </w:rPr>
        <w:t xml:space="preserve"> address these points as part of the review of quality processes relating to approval/review, the role of Panels and Chairs and monitoring/evaluation reports.</w:t>
      </w:r>
    </w:p>
    <w:p w:rsidR="00474D6C" w:rsidRPr="00474D6C" w:rsidRDefault="00474D6C" w:rsidP="00474D6C">
      <w:pPr>
        <w:autoSpaceDE w:val="0"/>
        <w:autoSpaceDN w:val="0"/>
        <w:adjustRightInd w:val="0"/>
        <w:ind w:left="714" w:hanging="1565"/>
        <w:rPr>
          <w:b/>
          <w:color w:val="000000"/>
          <w:sz w:val="24"/>
          <w:szCs w:val="24"/>
        </w:rPr>
      </w:pPr>
    </w:p>
    <w:p w:rsidR="00474D6C" w:rsidRDefault="000077F6" w:rsidP="00474D6C">
      <w:pPr>
        <w:autoSpaceDE w:val="0"/>
        <w:autoSpaceDN w:val="0"/>
        <w:adjustRightInd w:val="0"/>
        <w:ind w:left="714" w:hanging="1565"/>
        <w:rPr>
          <w:b/>
          <w:color w:val="000000"/>
          <w:sz w:val="24"/>
          <w:szCs w:val="24"/>
        </w:rPr>
      </w:pPr>
      <w:r>
        <w:rPr>
          <w:b/>
          <w:color w:val="000000"/>
          <w:sz w:val="24"/>
          <w:szCs w:val="24"/>
        </w:rPr>
        <w:tab/>
        <w:t>ANY OTHER BUSINESS</w:t>
      </w:r>
    </w:p>
    <w:p w:rsidR="000077F6" w:rsidRDefault="000077F6" w:rsidP="00474D6C">
      <w:pPr>
        <w:autoSpaceDE w:val="0"/>
        <w:autoSpaceDN w:val="0"/>
        <w:adjustRightInd w:val="0"/>
        <w:ind w:left="714" w:hanging="1565"/>
        <w:rPr>
          <w:b/>
          <w:color w:val="000000"/>
          <w:sz w:val="24"/>
          <w:szCs w:val="24"/>
        </w:rPr>
      </w:pPr>
    </w:p>
    <w:p w:rsidR="00FA0C03" w:rsidRDefault="00FA0C03" w:rsidP="00474D6C">
      <w:pPr>
        <w:autoSpaceDE w:val="0"/>
        <w:autoSpaceDN w:val="0"/>
        <w:adjustRightInd w:val="0"/>
        <w:ind w:left="714" w:hanging="1565"/>
        <w:rPr>
          <w:color w:val="000000"/>
          <w:sz w:val="24"/>
          <w:szCs w:val="24"/>
        </w:rPr>
      </w:pPr>
      <w:r>
        <w:rPr>
          <w:b/>
          <w:color w:val="000000"/>
          <w:sz w:val="24"/>
          <w:szCs w:val="24"/>
        </w:rPr>
        <w:t>11/12</w:t>
      </w:r>
      <w:r w:rsidR="000077F6">
        <w:rPr>
          <w:b/>
          <w:color w:val="000000"/>
          <w:sz w:val="24"/>
          <w:szCs w:val="24"/>
        </w:rPr>
        <w:t>.</w:t>
      </w:r>
      <w:r>
        <w:rPr>
          <w:b/>
          <w:color w:val="000000"/>
          <w:sz w:val="24"/>
          <w:szCs w:val="24"/>
        </w:rPr>
        <w:t>1.</w:t>
      </w:r>
      <w:r w:rsidR="000077F6">
        <w:rPr>
          <w:b/>
          <w:color w:val="000000"/>
          <w:sz w:val="24"/>
          <w:szCs w:val="24"/>
        </w:rPr>
        <w:t>18</w:t>
      </w:r>
      <w:r w:rsidR="000077F6">
        <w:rPr>
          <w:b/>
          <w:color w:val="000000"/>
          <w:sz w:val="24"/>
          <w:szCs w:val="24"/>
        </w:rPr>
        <w:tab/>
      </w:r>
      <w:r w:rsidRPr="00FA0C03">
        <w:rPr>
          <w:color w:val="000000"/>
          <w:sz w:val="24"/>
          <w:szCs w:val="24"/>
        </w:rPr>
        <w:t>Veronica Habgood</w:t>
      </w:r>
      <w:r>
        <w:rPr>
          <w:color w:val="000000"/>
          <w:sz w:val="24"/>
          <w:szCs w:val="24"/>
        </w:rPr>
        <w:t xml:space="preserve"> reported that the Nursing Studies collaboration with Canterbury Christ Church University at the Medway campus would be coming to an end. CCCU had indicated that it would not wish to renew the Memorandum of Agreement, expiring in August 2012. It was the intention of the School of Health and Social Care to continue to deliver this provision as sole provider.</w:t>
      </w:r>
    </w:p>
    <w:p w:rsidR="00FA0C03" w:rsidRDefault="00FA0C03" w:rsidP="00474D6C">
      <w:pPr>
        <w:autoSpaceDE w:val="0"/>
        <w:autoSpaceDN w:val="0"/>
        <w:adjustRightInd w:val="0"/>
        <w:ind w:left="714" w:hanging="1565"/>
        <w:rPr>
          <w:color w:val="000000"/>
          <w:sz w:val="24"/>
          <w:szCs w:val="24"/>
        </w:rPr>
      </w:pPr>
    </w:p>
    <w:p w:rsidR="000077F6" w:rsidRDefault="00FA0C03" w:rsidP="00474D6C">
      <w:pPr>
        <w:autoSpaceDE w:val="0"/>
        <w:autoSpaceDN w:val="0"/>
        <w:adjustRightInd w:val="0"/>
        <w:ind w:left="714" w:hanging="1565"/>
        <w:rPr>
          <w:b/>
          <w:color w:val="000000"/>
          <w:sz w:val="24"/>
          <w:szCs w:val="24"/>
        </w:rPr>
      </w:pPr>
      <w:r>
        <w:rPr>
          <w:color w:val="000000"/>
          <w:sz w:val="24"/>
          <w:szCs w:val="24"/>
        </w:rPr>
        <w:tab/>
      </w:r>
      <w:r w:rsidRPr="00FA0C03">
        <w:rPr>
          <w:b/>
          <w:color w:val="000000"/>
          <w:sz w:val="24"/>
          <w:szCs w:val="24"/>
        </w:rPr>
        <w:t xml:space="preserve">DATE OF NEXT MEETING </w:t>
      </w:r>
    </w:p>
    <w:p w:rsidR="00FA0C03" w:rsidRDefault="00FA0C03" w:rsidP="00474D6C">
      <w:pPr>
        <w:autoSpaceDE w:val="0"/>
        <w:autoSpaceDN w:val="0"/>
        <w:adjustRightInd w:val="0"/>
        <w:ind w:left="714" w:hanging="1565"/>
        <w:rPr>
          <w:b/>
          <w:color w:val="000000"/>
          <w:sz w:val="24"/>
          <w:szCs w:val="24"/>
        </w:rPr>
      </w:pPr>
    </w:p>
    <w:p w:rsidR="00FA0C03" w:rsidRDefault="00FA0C03" w:rsidP="00474D6C">
      <w:pPr>
        <w:autoSpaceDE w:val="0"/>
        <w:autoSpaceDN w:val="0"/>
        <w:adjustRightInd w:val="0"/>
        <w:ind w:left="714" w:hanging="1565"/>
        <w:rPr>
          <w:b/>
          <w:color w:val="000000"/>
          <w:sz w:val="24"/>
          <w:szCs w:val="24"/>
        </w:rPr>
      </w:pPr>
      <w:r>
        <w:rPr>
          <w:b/>
          <w:color w:val="000000"/>
          <w:sz w:val="24"/>
          <w:szCs w:val="24"/>
        </w:rPr>
        <w:t>11/12/.1.19</w:t>
      </w:r>
      <w:r>
        <w:rPr>
          <w:b/>
          <w:color w:val="000000"/>
          <w:sz w:val="24"/>
          <w:szCs w:val="24"/>
        </w:rPr>
        <w:tab/>
        <w:t>Thursday 12 January 2012</w:t>
      </w:r>
      <w:r w:rsidR="007123E3">
        <w:rPr>
          <w:b/>
          <w:color w:val="000000"/>
          <w:sz w:val="24"/>
          <w:szCs w:val="24"/>
        </w:rPr>
        <w:t>,</w:t>
      </w:r>
      <w:r>
        <w:rPr>
          <w:b/>
          <w:color w:val="000000"/>
          <w:sz w:val="24"/>
          <w:szCs w:val="24"/>
        </w:rPr>
        <w:t xml:space="preserve"> commencing at 2.30 p.m. in QA75 Maritime Greenwich.</w:t>
      </w:r>
    </w:p>
    <w:p w:rsidR="00FA0C03" w:rsidRDefault="00FA0C03" w:rsidP="00474D6C">
      <w:pPr>
        <w:autoSpaceDE w:val="0"/>
        <w:autoSpaceDN w:val="0"/>
        <w:adjustRightInd w:val="0"/>
        <w:ind w:left="714" w:hanging="1565"/>
        <w:rPr>
          <w:b/>
          <w:color w:val="000000"/>
          <w:sz w:val="24"/>
          <w:szCs w:val="24"/>
        </w:rPr>
      </w:pPr>
    </w:p>
    <w:p w:rsidR="00FA0C03" w:rsidRPr="00FA0C03" w:rsidRDefault="00FA0C03" w:rsidP="00474D6C">
      <w:pPr>
        <w:autoSpaceDE w:val="0"/>
        <w:autoSpaceDN w:val="0"/>
        <w:adjustRightInd w:val="0"/>
        <w:ind w:left="714" w:hanging="1565"/>
        <w:rPr>
          <w:b/>
          <w:color w:val="000000"/>
          <w:sz w:val="24"/>
          <w:szCs w:val="24"/>
        </w:rPr>
      </w:pPr>
      <w:r>
        <w:rPr>
          <w:b/>
          <w:color w:val="000000"/>
          <w:sz w:val="24"/>
          <w:szCs w:val="24"/>
        </w:rPr>
        <w:tab/>
        <w:t>Secretary’s note: the date and venue of this meeting MAY change as a result of a request to hold University committee’s at least once on the Medway campus.</w:t>
      </w:r>
    </w:p>
    <w:sectPr w:rsidR="00FA0C03" w:rsidRPr="00FA0C03" w:rsidSect="00B40E7F">
      <w:footerReference w:type="default" r:id="rId8"/>
      <w:pgSz w:w="11906" w:h="16838"/>
      <w:pgMar w:top="1134" w:right="1416" w:bottom="567" w:left="16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FF" w:rsidRDefault="005A37FF">
      <w:r>
        <w:separator/>
      </w:r>
    </w:p>
  </w:endnote>
  <w:endnote w:type="continuationSeparator" w:id="0">
    <w:p w:rsidR="005A37FF" w:rsidRDefault="005A3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40" w:rsidRPr="00FC5B2C" w:rsidRDefault="007A1540" w:rsidP="002937A5">
    <w:pPr>
      <w:pStyle w:val="Footer"/>
      <w:rPr>
        <w:i/>
        <w:iCs/>
      </w:rPr>
    </w:pPr>
    <w:r>
      <w:rPr>
        <w:i/>
        <w:iCs/>
      </w:rPr>
      <w:t xml:space="preserve"> ACC Minutes</w:t>
    </w:r>
    <w:r w:rsidRPr="00FC5B2C">
      <w:rPr>
        <w:i/>
        <w:iCs/>
      </w:rPr>
      <w:t xml:space="preserve">, </w:t>
    </w:r>
    <w:r>
      <w:rPr>
        <w:i/>
        <w:iCs/>
      </w:rPr>
      <w:t>13 October 2011</w:t>
    </w:r>
    <w:r w:rsidRPr="00FC5B2C">
      <w:rPr>
        <w:i/>
        <w:iCs/>
      </w:rPr>
      <w:t xml:space="preserve">                                                                                                       </w:t>
    </w:r>
    <w:r>
      <w:rPr>
        <w:i/>
        <w:iCs/>
      </w:rPr>
      <w:t xml:space="preserve">     </w:t>
    </w:r>
    <w:r w:rsidR="009D4A9A">
      <w:rPr>
        <w:rStyle w:val="PageNumber"/>
      </w:rPr>
      <w:fldChar w:fldCharType="begin"/>
    </w:r>
    <w:r>
      <w:rPr>
        <w:rStyle w:val="PageNumber"/>
      </w:rPr>
      <w:instrText xml:space="preserve"> PAGE </w:instrText>
    </w:r>
    <w:r w:rsidR="009D4A9A">
      <w:rPr>
        <w:rStyle w:val="PageNumber"/>
      </w:rPr>
      <w:fldChar w:fldCharType="separate"/>
    </w:r>
    <w:r w:rsidR="009538F4">
      <w:rPr>
        <w:rStyle w:val="PageNumber"/>
        <w:noProof/>
      </w:rPr>
      <w:t>1</w:t>
    </w:r>
    <w:r w:rsidR="009D4A9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FF" w:rsidRDefault="005A37FF">
      <w:r>
        <w:separator/>
      </w:r>
    </w:p>
  </w:footnote>
  <w:footnote w:type="continuationSeparator" w:id="0">
    <w:p w:rsidR="005A37FF" w:rsidRDefault="005A3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3568"/>
    <w:multiLevelType w:val="hybridMultilevel"/>
    <w:tmpl w:val="92FC3300"/>
    <w:lvl w:ilvl="0" w:tplc="2B3AD0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E21E0B"/>
    <w:multiLevelType w:val="hybridMultilevel"/>
    <w:tmpl w:val="0CD6C51C"/>
    <w:lvl w:ilvl="0" w:tplc="3D925FDA">
      <w:start w:val="1"/>
      <w:numFmt w:val="lowerRoman"/>
      <w:lvlText w:val="(%1)"/>
      <w:lvlJc w:val="left"/>
      <w:pPr>
        <w:ind w:left="2160" w:hanging="720"/>
      </w:pPr>
      <w:rPr>
        <w:rFonts w:ascii="Times New Roman" w:eastAsia="SimSun" w:hAnsi="Times New Roman" w:cs="Times New Roman"/>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C432542"/>
    <w:multiLevelType w:val="hybridMultilevel"/>
    <w:tmpl w:val="7E6678C6"/>
    <w:lvl w:ilvl="0" w:tplc="3BC8E004">
      <w:start w:val="1"/>
      <w:numFmt w:val="bullet"/>
      <w:lvlText w:val="-"/>
      <w:lvlJc w:val="left"/>
      <w:pPr>
        <w:ind w:left="1080" w:hanging="360"/>
      </w:pPr>
      <w:rPr>
        <w:rFonts w:ascii="Times New Roman" w:eastAsia="SimSu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B182575"/>
    <w:multiLevelType w:val="hybridMultilevel"/>
    <w:tmpl w:val="9E70953A"/>
    <w:lvl w:ilvl="0" w:tplc="51CA300C">
      <w:start w:val="1"/>
      <w:numFmt w:val="lowerLetter"/>
      <w:lvlText w:val="(%1)"/>
      <w:lvlJc w:val="left"/>
      <w:pPr>
        <w:ind w:left="1081" w:hanging="360"/>
      </w:pPr>
      <w:rPr>
        <w:rFonts w:hint="default"/>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4">
    <w:nsid w:val="1B2346A1"/>
    <w:multiLevelType w:val="hybridMultilevel"/>
    <w:tmpl w:val="1A5693F4"/>
    <w:lvl w:ilvl="0" w:tplc="959AA304">
      <w:start w:val="2"/>
      <w:numFmt w:val="lowerLetter"/>
      <w:lvlText w:val="(%1)"/>
      <w:lvlJc w:val="left"/>
      <w:pPr>
        <w:tabs>
          <w:tab w:val="num" w:pos="1440"/>
        </w:tabs>
        <w:ind w:left="1440" w:hanging="720"/>
      </w:pPr>
      <w:rPr>
        <w:rFonts w:cs="Times New Roman" w:hint="default"/>
        <w:b w:val="0"/>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nsid w:val="1E7406F0"/>
    <w:multiLevelType w:val="hybridMultilevel"/>
    <w:tmpl w:val="EED880FE"/>
    <w:lvl w:ilvl="0" w:tplc="95125E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83B16AA"/>
    <w:multiLevelType w:val="hybridMultilevel"/>
    <w:tmpl w:val="CB3AF9EA"/>
    <w:lvl w:ilvl="0" w:tplc="341A49F0">
      <w:start w:val="5"/>
      <w:numFmt w:val="lowerLetter"/>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6FE5CAA"/>
    <w:multiLevelType w:val="hybridMultilevel"/>
    <w:tmpl w:val="614C4026"/>
    <w:lvl w:ilvl="0" w:tplc="D1D20E1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E4E6F2E"/>
    <w:multiLevelType w:val="hybridMultilevel"/>
    <w:tmpl w:val="0D3895B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492D0F02"/>
    <w:multiLevelType w:val="hybridMultilevel"/>
    <w:tmpl w:val="09AC623E"/>
    <w:lvl w:ilvl="0" w:tplc="831EAC2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nsid w:val="58AB5489"/>
    <w:multiLevelType w:val="hybridMultilevel"/>
    <w:tmpl w:val="591C23B2"/>
    <w:lvl w:ilvl="0" w:tplc="8D5C99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E2206BD"/>
    <w:multiLevelType w:val="hybridMultilevel"/>
    <w:tmpl w:val="3746C30E"/>
    <w:lvl w:ilvl="0" w:tplc="1452E6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5FBB5420"/>
    <w:multiLevelType w:val="hybridMultilevel"/>
    <w:tmpl w:val="485A1FB6"/>
    <w:lvl w:ilvl="0" w:tplc="D5385CD2">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650A0F0C"/>
    <w:multiLevelType w:val="hybridMultilevel"/>
    <w:tmpl w:val="5ED21024"/>
    <w:lvl w:ilvl="0" w:tplc="8E54CA1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65110EB1"/>
    <w:multiLevelType w:val="hybridMultilevel"/>
    <w:tmpl w:val="491E6524"/>
    <w:lvl w:ilvl="0" w:tplc="D7EADC92">
      <w:start w:val="1"/>
      <w:numFmt w:val="lowerLetter"/>
      <w:lvlText w:val="(%1)"/>
      <w:lvlJc w:val="left"/>
      <w:pPr>
        <w:ind w:left="1434" w:hanging="360"/>
      </w:pPr>
      <w:rPr>
        <w:rFonts w:cs="Times New Roman" w:hint="default"/>
      </w:rPr>
    </w:lvl>
    <w:lvl w:ilvl="1" w:tplc="08090019" w:tentative="1">
      <w:start w:val="1"/>
      <w:numFmt w:val="lowerLetter"/>
      <w:lvlText w:val="%2."/>
      <w:lvlJc w:val="left"/>
      <w:pPr>
        <w:ind w:left="2154" w:hanging="360"/>
      </w:pPr>
      <w:rPr>
        <w:rFonts w:cs="Times New Roman"/>
      </w:rPr>
    </w:lvl>
    <w:lvl w:ilvl="2" w:tplc="0809001B" w:tentative="1">
      <w:start w:val="1"/>
      <w:numFmt w:val="lowerRoman"/>
      <w:lvlText w:val="%3."/>
      <w:lvlJc w:val="right"/>
      <w:pPr>
        <w:ind w:left="2874" w:hanging="180"/>
      </w:pPr>
      <w:rPr>
        <w:rFonts w:cs="Times New Roman"/>
      </w:rPr>
    </w:lvl>
    <w:lvl w:ilvl="3" w:tplc="0809000F" w:tentative="1">
      <w:start w:val="1"/>
      <w:numFmt w:val="decimal"/>
      <w:lvlText w:val="%4."/>
      <w:lvlJc w:val="left"/>
      <w:pPr>
        <w:ind w:left="3594" w:hanging="360"/>
      </w:pPr>
      <w:rPr>
        <w:rFonts w:cs="Times New Roman"/>
      </w:rPr>
    </w:lvl>
    <w:lvl w:ilvl="4" w:tplc="08090019" w:tentative="1">
      <w:start w:val="1"/>
      <w:numFmt w:val="lowerLetter"/>
      <w:lvlText w:val="%5."/>
      <w:lvlJc w:val="left"/>
      <w:pPr>
        <w:ind w:left="4314" w:hanging="360"/>
      </w:pPr>
      <w:rPr>
        <w:rFonts w:cs="Times New Roman"/>
      </w:rPr>
    </w:lvl>
    <w:lvl w:ilvl="5" w:tplc="0809001B" w:tentative="1">
      <w:start w:val="1"/>
      <w:numFmt w:val="lowerRoman"/>
      <w:lvlText w:val="%6."/>
      <w:lvlJc w:val="right"/>
      <w:pPr>
        <w:ind w:left="5034" w:hanging="180"/>
      </w:pPr>
      <w:rPr>
        <w:rFonts w:cs="Times New Roman"/>
      </w:rPr>
    </w:lvl>
    <w:lvl w:ilvl="6" w:tplc="0809000F" w:tentative="1">
      <w:start w:val="1"/>
      <w:numFmt w:val="decimal"/>
      <w:lvlText w:val="%7."/>
      <w:lvlJc w:val="left"/>
      <w:pPr>
        <w:ind w:left="5754" w:hanging="360"/>
      </w:pPr>
      <w:rPr>
        <w:rFonts w:cs="Times New Roman"/>
      </w:rPr>
    </w:lvl>
    <w:lvl w:ilvl="7" w:tplc="08090019" w:tentative="1">
      <w:start w:val="1"/>
      <w:numFmt w:val="lowerLetter"/>
      <w:lvlText w:val="%8."/>
      <w:lvlJc w:val="left"/>
      <w:pPr>
        <w:ind w:left="6474" w:hanging="360"/>
      </w:pPr>
      <w:rPr>
        <w:rFonts w:cs="Times New Roman"/>
      </w:rPr>
    </w:lvl>
    <w:lvl w:ilvl="8" w:tplc="0809001B" w:tentative="1">
      <w:start w:val="1"/>
      <w:numFmt w:val="lowerRoman"/>
      <w:lvlText w:val="%9."/>
      <w:lvlJc w:val="right"/>
      <w:pPr>
        <w:ind w:left="7194" w:hanging="180"/>
      </w:pPr>
      <w:rPr>
        <w:rFonts w:cs="Times New Roman"/>
      </w:rPr>
    </w:lvl>
  </w:abstractNum>
  <w:abstractNum w:abstractNumId="15">
    <w:nsid w:val="6E5202FD"/>
    <w:multiLevelType w:val="hybridMultilevel"/>
    <w:tmpl w:val="1E02BC9E"/>
    <w:lvl w:ilvl="0" w:tplc="7A5CBB50">
      <w:start w:val="1"/>
      <w:numFmt w:val="bullet"/>
      <w:pStyle w:val="Q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1B5AF0"/>
    <w:multiLevelType w:val="hybridMultilevel"/>
    <w:tmpl w:val="45345B34"/>
    <w:lvl w:ilvl="0" w:tplc="32F2FC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2DD65B5"/>
    <w:multiLevelType w:val="hybridMultilevel"/>
    <w:tmpl w:val="62109D7C"/>
    <w:lvl w:ilvl="0" w:tplc="9B5A7A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4"/>
  </w:num>
  <w:num w:numId="3">
    <w:abstractNumId w:val="2"/>
  </w:num>
  <w:num w:numId="4">
    <w:abstractNumId w:val="7"/>
  </w:num>
  <w:num w:numId="5">
    <w:abstractNumId w:val="3"/>
  </w:num>
  <w:num w:numId="6">
    <w:abstractNumId w:val="8"/>
  </w:num>
  <w:num w:numId="7">
    <w:abstractNumId w:val="15"/>
  </w:num>
  <w:num w:numId="8">
    <w:abstractNumId w:val="12"/>
  </w:num>
  <w:num w:numId="9">
    <w:abstractNumId w:val="16"/>
  </w:num>
  <w:num w:numId="10">
    <w:abstractNumId w:val="11"/>
  </w:num>
  <w:num w:numId="11">
    <w:abstractNumId w:val="6"/>
  </w:num>
  <w:num w:numId="12">
    <w:abstractNumId w:val="5"/>
  </w:num>
  <w:num w:numId="13">
    <w:abstractNumId w:val="10"/>
  </w:num>
  <w:num w:numId="14">
    <w:abstractNumId w:val="17"/>
  </w:num>
  <w:num w:numId="15">
    <w:abstractNumId w:val="1"/>
  </w:num>
  <w:num w:numId="16">
    <w:abstractNumId w:val="9"/>
  </w:num>
  <w:num w:numId="17">
    <w:abstractNumId w:val="0"/>
  </w:num>
  <w:num w:numId="18">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182854"/>
    <w:rsid w:val="000006F0"/>
    <w:rsid w:val="00000703"/>
    <w:rsid w:val="00003F7F"/>
    <w:rsid w:val="000042AD"/>
    <w:rsid w:val="00005159"/>
    <w:rsid w:val="0000644D"/>
    <w:rsid w:val="000077F6"/>
    <w:rsid w:val="000112B4"/>
    <w:rsid w:val="0001324A"/>
    <w:rsid w:val="00013291"/>
    <w:rsid w:val="00014535"/>
    <w:rsid w:val="0001461D"/>
    <w:rsid w:val="0001790A"/>
    <w:rsid w:val="00017C19"/>
    <w:rsid w:val="000220B1"/>
    <w:rsid w:val="00024008"/>
    <w:rsid w:val="000268AF"/>
    <w:rsid w:val="00026B14"/>
    <w:rsid w:val="00041511"/>
    <w:rsid w:val="000429E5"/>
    <w:rsid w:val="00042CCF"/>
    <w:rsid w:val="00043E8D"/>
    <w:rsid w:val="000475A6"/>
    <w:rsid w:val="00052CF8"/>
    <w:rsid w:val="00052EB2"/>
    <w:rsid w:val="000617A0"/>
    <w:rsid w:val="000624A2"/>
    <w:rsid w:val="0006278F"/>
    <w:rsid w:val="00062969"/>
    <w:rsid w:val="00063FB3"/>
    <w:rsid w:val="00065B23"/>
    <w:rsid w:val="00065D4F"/>
    <w:rsid w:val="0006687C"/>
    <w:rsid w:val="00070188"/>
    <w:rsid w:val="0007036D"/>
    <w:rsid w:val="0007142E"/>
    <w:rsid w:val="00072433"/>
    <w:rsid w:val="000729D5"/>
    <w:rsid w:val="0007328D"/>
    <w:rsid w:val="00073539"/>
    <w:rsid w:val="0007653C"/>
    <w:rsid w:val="0008120A"/>
    <w:rsid w:val="00083509"/>
    <w:rsid w:val="0008686E"/>
    <w:rsid w:val="00086CE3"/>
    <w:rsid w:val="00091ADB"/>
    <w:rsid w:val="000968BD"/>
    <w:rsid w:val="000A0291"/>
    <w:rsid w:val="000A0B4B"/>
    <w:rsid w:val="000A1029"/>
    <w:rsid w:val="000A11E0"/>
    <w:rsid w:val="000A1B53"/>
    <w:rsid w:val="000A20B4"/>
    <w:rsid w:val="000A31AE"/>
    <w:rsid w:val="000A5FD4"/>
    <w:rsid w:val="000A6061"/>
    <w:rsid w:val="000A78F4"/>
    <w:rsid w:val="000B0566"/>
    <w:rsid w:val="000B0BEE"/>
    <w:rsid w:val="000B213A"/>
    <w:rsid w:val="000B35C1"/>
    <w:rsid w:val="000B3CC9"/>
    <w:rsid w:val="000B3ECC"/>
    <w:rsid w:val="000B40A9"/>
    <w:rsid w:val="000B67E1"/>
    <w:rsid w:val="000B7A87"/>
    <w:rsid w:val="000C1BB3"/>
    <w:rsid w:val="000C461F"/>
    <w:rsid w:val="000C50E8"/>
    <w:rsid w:val="000C58FB"/>
    <w:rsid w:val="000C6208"/>
    <w:rsid w:val="000C7212"/>
    <w:rsid w:val="000C7582"/>
    <w:rsid w:val="000D1CA5"/>
    <w:rsid w:val="000D4AFE"/>
    <w:rsid w:val="000D512B"/>
    <w:rsid w:val="000D629A"/>
    <w:rsid w:val="000D73A8"/>
    <w:rsid w:val="000E14D0"/>
    <w:rsid w:val="000E5113"/>
    <w:rsid w:val="000E77C9"/>
    <w:rsid w:val="000E7E86"/>
    <w:rsid w:val="000E7EC4"/>
    <w:rsid w:val="000F0A1B"/>
    <w:rsid w:val="000F2397"/>
    <w:rsid w:val="0010138A"/>
    <w:rsid w:val="001014CE"/>
    <w:rsid w:val="00106688"/>
    <w:rsid w:val="00106AE8"/>
    <w:rsid w:val="00107391"/>
    <w:rsid w:val="00107C85"/>
    <w:rsid w:val="00113547"/>
    <w:rsid w:val="001168BE"/>
    <w:rsid w:val="00120B62"/>
    <w:rsid w:val="00120D55"/>
    <w:rsid w:val="00122092"/>
    <w:rsid w:val="00122FFF"/>
    <w:rsid w:val="00123047"/>
    <w:rsid w:val="00133547"/>
    <w:rsid w:val="00142417"/>
    <w:rsid w:val="00143EC1"/>
    <w:rsid w:val="00144468"/>
    <w:rsid w:val="00145D46"/>
    <w:rsid w:val="001473C2"/>
    <w:rsid w:val="001477CD"/>
    <w:rsid w:val="00147EE6"/>
    <w:rsid w:val="00151438"/>
    <w:rsid w:val="00153199"/>
    <w:rsid w:val="001542E9"/>
    <w:rsid w:val="001547DC"/>
    <w:rsid w:val="00155030"/>
    <w:rsid w:val="00157573"/>
    <w:rsid w:val="00157AC8"/>
    <w:rsid w:val="00157FD8"/>
    <w:rsid w:val="001602EA"/>
    <w:rsid w:val="00160685"/>
    <w:rsid w:val="00163924"/>
    <w:rsid w:val="0016417C"/>
    <w:rsid w:val="00167EDB"/>
    <w:rsid w:val="00172EA4"/>
    <w:rsid w:val="00173927"/>
    <w:rsid w:val="001748CF"/>
    <w:rsid w:val="00174E63"/>
    <w:rsid w:val="0017561C"/>
    <w:rsid w:val="00175EFD"/>
    <w:rsid w:val="0017690A"/>
    <w:rsid w:val="00177189"/>
    <w:rsid w:val="0017746E"/>
    <w:rsid w:val="00180634"/>
    <w:rsid w:val="00180793"/>
    <w:rsid w:val="00182854"/>
    <w:rsid w:val="0018337D"/>
    <w:rsid w:val="001856AF"/>
    <w:rsid w:val="00185F46"/>
    <w:rsid w:val="001862EB"/>
    <w:rsid w:val="00187590"/>
    <w:rsid w:val="0019093C"/>
    <w:rsid w:val="001916DD"/>
    <w:rsid w:val="0019495A"/>
    <w:rsid w:val="00194B9F"/>
    <w:rsid w:val="00197DEF"/>
    <w:rsid w:val="001A3236"/>
    <w:rsid w:val="001A3768"/>
    <w:rsid w:val="001A4A5D"/>
    <w:rsid w:val="001A5AAD"/>
    <w:rsid w:val="001A6C06"/>
    <w:rsid w:val="001A7A15"/>
    <w:rsid w:val="001B1EE8"/>
    <w:rsid w:val="001B37FF"/>
    <w:rsid w:val="001B7D15"/>
    <w:rsid w:val="001C180A"/>
    <w:rsid w:val="001C79AB"/>
    <w:rsid w:val="001D068A"/>
    <w:rsid w:val="001D086C"/>
    <w:rsid w:val="001D1CBF"/>
    <w:rsid w:val="001D519A"/>
    <w:rsid w:val="001D73B3"/>
    <w:rsid w:val="001E11EE"/>
    <w:rsid w:val="001E5D33"/>
    <w:rsid w:val="001E6025"/>
    <w:rsid w:val="001E67FD"/>
    <w:rsid w:val="001F5224"/>
    <w:rsid w:val="001F5D33"/>
    <w:rsid w:val="0020247C"/>
    <w:rsid w:val="002038E5"/>
    <w:rsid w:val="00204342"/>
    <w:rsid w:val="00206482"/>
    <w:rsid w:val="00206D8C"/>
    <w:rsid w:val="00210C5E"/>
    <w:rsid w:val="00213AA0"/>
    <w:rsid w:val="002141F6"/>
    <w:rsid w:val="00216E62"/>
    <w:rsid w:val="00217D73"/>
    <w:rsid w:val="00222A57"/>
    <w:rsid w:val="00224E9D"/>
    <w:rsid w:val="002301BC"/>
    <w:rsid w:val="00230A4C"/>
    <w:rsid w:val="00232311"/>
    <w:rsid w:val="00233B1B"/>
    <w:rsid w:val="0023468F"/>
    <w:rsid w:val="002435DC"/>
    <w:rsid w:val="00247B3E"/>
    <w:rsid w:val="00250A52"/>
    <w:rsid w:val="00251833"/>
    <w:rsid w:val="00251853"/>
    <w:rsid w:val="00251A52"/>
    <w:rsid w:val="0025236A"/>
    <w:rsid w:val="00254C26"/>
    <w:rsid w:val="00257AA6"/>
    <w:rsid w:val="002665E7"/>
    <w:rsid w:val="0026679F"/>
    <w:rsid w:val="00266EEA"/>
    <w:rsid w:val="00267596"/>
    <w:rsid w:val="00267A8A"/>
    <w:rsid w:val="00267B54"/>
    <w:rsid w:val="0027014B"/>
    <w:rsid w:val="0027137C"/>
    <w:rsid w:val="002747F9"/>
    <w:rsid w:val="00280D71"/>
    <w:rsid w:val="0028387B"/>
    <w:rsid w:val="002850D6"/>
    <w:rsid w:val="00290A98"/>
    <w:rsid w:val="0029259D"/>
    <w:rsid w:val="002937A5"/>
    <w:rsid w:val="00293CED"/>
    <w:rsid w:val="0029705F"/>
    <w:rsid w:val="002A2CED"/>
    <w:rsid w:val="002A3350"/>
    <w:rsid w:val="002A3BAA"/>
    <w:rsid w:val="002A3EB9"/>
    <w:rsid w:val="002A3FD5"/>
    <w:rsid w:val="002A44F4"/>
    <w:rsid w:val="002A5DDE"/>
    <w:rsid w:val="002A7E66"/>
    <w:rsid w:val="002B08CA"/>
    <w:rsid w:val="002B14FF"/>
    <w:rsid w:val="002B190B"/>
    <w:rsid w:val="002B194D"/>
    <w:rsid w:val="002B22CA"/>
    <w:rsid w:val="002B3534"/>
    <w:rsid w:val="002C045A"/>
    <w:rsid w:val="002C3C30"/>
    <w:rsid w:val="002C5AB4"/>
    <w:rsid w:val="002D3EDE"/>
    <w:rsid w:val="002D5809"/>
    <w:rsid w:val="002D6107"/>
    <w:rsid w:val="002D7751"/>
    <w:rsid w:val="002E20FB"/>
    <w:rsid w:val="002E3ADB"/>
    <w:rsid w:val="002E6D8E"/>
    <w:rsid w:val="002F11BB"/>
    <w:rsid w:val="002F1A4C"/>
    <w:rsid w:val="002F25AD"/>
    <w:rsid w:val="002F3DE5"/>
    <w:rsid w:val="002F4439"/>
    <w:rsid w:val="002F55ED"/>
    <w:rsid w:val="002F6F79"/>
    <w:rsid w:val="00300A2F"/>
    <w:rsid w:val="00302AF6"/>
    <w:rsid w:val="00307F80"/>
    <w:rsid w:val="003112E1"/>
    <w:rsid w:val="00311377"/>
    <w:rsid w:val="00311425"/>
    <w:rsid w:val="00314814"/>
    <w:rsid w:val="0032072C"/>
    <w:rsid w:val="00322ED8"/>
    <w:rsid w:val="00324218"/>
    <w:rsid w:val="0032697D"/>
    <w:rsid w:val="0032713B"/>
    <w:rsid w:val="00336276"/>
    <w:rsid w:val="00340940"/>
    <w:rsid w:val="00342A67"/>
    <w:rsid w:val="00342AA1"/>
    <w:rsid w:val="00343D6B"/>
    <w:rsid w:val="00344B37"/>
    <w:rsid w:val="00346D81"/>
    <w:rsid w:val="00347DDF"/>
    <w:rsid w:val="00350FBE"/>
    <w:rsid w:val="003562A7"/>
    <w:rsid w:val="00356B92"/>
    <w:rsid w:val="0036361C"/>
    <w:rsid w:val="0036478B"/>
    <w:rsid w:val="00365B06"/>
    <w:rsid w:val="00366534"/>
    <w:rsid w:val="00366B17"/>
    <w:rsid w:val="00371006"/>
    <w:rsid w:val="003710C8"/>
    <w:rsid w:val="0037118E"/>
    <w:rsid w:val="003718D4"/>
    <w:rsid w:val="00371C9A"/>
    <w:rsid w:val="00373178"/>
    <w:rsid w:val="00375477"/>
    <w:rsid w:val="003758F0"/>
    <w:rsid w:val="0037647D"/>
    <w:rsid w:val="003805FE"/>
    <w:rsid w:val="003810B2"/>
    <w:rsid w:val="00382EF9"/>
    <w:rsid w:val="00384F63"/>
    <w:rsid w:val="00386E6C"/>
    <w:rsid w:val="00387248"/>
    <w:rsid w:val="00387B68"/>
    <w:rsid w:val="00394148"/>
    <w:rsid w:val="0039558C"/>
    <w:rsid w:val="003A18A7"/>
    <w:rsid w:val="003A2755"/>
    <w:rsid w:val="003A750A"/>
    <w:rsid w:val="003B203E"/>
    <w:rsid w:val="003B2531"/>
    <w:rsid w:val="003B3150"/>
    <w:rsid w:val="003B431D"/>
    <w:rsid w:val="003B631B"/>
    <w:rsid w:val="003C12C4"/>
    <w:rsid w:val="003C5029"/>
    <w:rsid w:val="003D2323"/>
    <w:rsid w:val="003D29CA"/>
    <w:rsid w:val="003D2A6B"/>
    <w:rsid w:val="003D419C"/>
    <w:rsid w:val="003D43A4"/>
    <w:rsid w:val="003D455F"/>
    <w:rsid w:val="003D7461"/>
    <w:rsid w:val="003E1230"/>
    <w:rsid w:val="003E2E96"/>
    <w:rsid w:val="003E722C"/>
    <w:rsid w:val="003F443A"/>
    <w:rsid w:val="003F6984"/>
    <w:rsid w:val="003F6C66"/>
    <w:rsid w:val="00400816"/>
    <w:rsid w:val="00403015"/>
    <w:rsid w:val="00403476"/>
    <w:rsid w:val="00405E61"/>
    <w:rsid w:val="004061C0"/>
    <w:rsid w:val="00407ACC"/>
    <w:rsid w:val="004126F1"/>
    <w:rsid w:val="00415703"/>
    <w:rsid w:val="004161F3"/>
    <w:rsid w:val="00416405"/>
    <w:rsid w:val="004166B9"/>
    <w:rsid w:val="004175F5"/>
    <w:rsid w:val="00420BF6"/>
    <w:rsid w:val="00420F23"/>
    <w:rsid w:val="004224EC"/>
    <w:rsid w:val="00422709"/>
    <w:rsid w:val="00422AE1"/>
    <w:rsid w:val="00426311"/>
    <w:rsid w:val="00431804"/>
    <w:rsid w:val="00434498"/>
    <w:rsid w:val="00434ADF"/>
    <w:rsid w:val="004566FA"/>
    <w:rsid w:val="00460583"/>
    <w:rsid w:val="0046223F"/>
    <w:rsid w:val="004629F2"/>
    <w:rsid w:val="00463738"/>
    <w:rsid w:val="00465400"/>
    <w:rsid w:val="00466EA1"/>
    <w:rsid w:val="00467B91"/>
    <w:rsid w:val="004714AE"/>
    <w:rsid w:val="004746DD"/>
    <w:rsid w:val="00474D6C"/>
    <w:rsid w:val="00481D23"/>
    <w:rsid w:val="0048283C"/>
    <w:rsid w:val="004832F3"/>
    <w:rsid w:val="0048437C"/>
    <w:rsid w:val="0048484A"/>
    <w:rsid w:val="00485B58"/>
    <w:rsid w:val="00485F2C"/>
    <w:rsid w:val="00491152"/>
    <w:rsid w:val="00491541"/>
    <w:rsid w:val="0049185F"/>
    <w:rsid w:val="00494659"/>
    <w:rsid w:val="00494EAD"/>
    <w:rsid w:val="00496286"/>
    <w:rsid w:val="004A2088"/>
    <w:rsid w:val="004A6464"/>
    <w:rsid w:val="004A72C0"/>
    <w:rsid w:val="004B4248"/>
    <w:rsid w:val="004B67A5"/>
    <w:rsid w:val="004B7EB6"/>
    <w:rsid w:val="004B7F9A"/>
    <w:rsid w:val="004C1277"/>
    <w:rsid w:val="004C5248"/>
    <w:rsid w:val="004D1554"/>
    <w:rsid w:val="004D33F7"/>
    <w:rsid w:val="004D4C04"/>
    <w:rsid w:val="004D61A8"/>
    <w:rsid w:val="004D6BBE"/>
    <w:rsid w:val="004E018E"/>
    <w:rsid w:val="004E09EF"/>
    <w:rsid w:val="004E1544"/>
    <w:rsid w:val="004E2140"/>
    <w:rsid w:val="004E3E16"/>
    <w:rsid w:val="004E5CC5"/>
    <w:rsid w:val="004E6383"/>
    <w:rsid w:val="004F2B68"/>
    <w:rsid w:val="004F2BC2"/>
    <w:rsid w:val="004F3052"/>
    <w:rsid w:val="004F3B59"/>
    <w:rsid w:val="004F3ECA"/>
    <w:rsid w:val="004F6912"/>
    <w:rsid w:val="004F7110"/>
    <w:rsid w:val="004F7526"/>
    <w:rsid w:val="005014DD"/>
    <w:rsid w:val="00503DEB"/>
    <w:rsid w:val="0050479D"/>
    <w:rsid w:val="00505375"/>
    <w:rsid w:val="005065EE"/>
    <w:rsid w:val="00506AD8"/>
    <w:rsid w:val="00510BC8"/>
    <w:rsid w:val="00510CFB"/>
    <w:rsid w:val="00512ED1"/>
    <w:rsid w:val="0051357A"/>
    <w:rsid w:val="005148EA"/>
    <w:rsid w:val="00517491"/>
    <w:rsid w:val="00522758"/>
    <w:rsid w:val="00523E70"/>
    <w:rsid w:val="00524967"/>
    <w:rsid w:val="00530473"/>
    <w:rsid w:val="0053251A"/>
    <w:rsid w:val="00536C28"/>
    <w:rsid w:val="00540506"/>
    <w:rsid w:val="00542633"/>
    <w:rsid w:val="00543002"/>
    <w:rsid w:val="00543E84"/>
    <w:rsid w:val="00545BE1"/>
    <w:rsid w:val="00551D1B"/>
    <w:rsid w:val="00554220"/>
    <w:rsid w:val="00554E30"/>
    <w:rsid w:val="005610E9"/>
    <w:rsid w:val="005621A2"/>
    <w:rsid w:val="0056267A"/>
    <w:rsid w:val="00571F06"/>
    <w:rsid w:val="00572C00"/>
    <w:rsid w:val="00572D2A"/>
    <w:rsid w:val="005731F5"/>
    <w:rsid w:val="00577009"/>
    <w:rsid w:val="0058184B"/>
    <w:rsid w:val="00581EBF"/>
    <w:rsid w:val="00582EE4"/>
    <w:rsid w:val="005855EE"/>
    <w:rsid w:val="00591DCE"/>
    <w:rsid w:val="00594637"/>
    <w:rsid w:val="0059674E"/>
    <w:rsid w:val="005971AA"/>
    <w:rsid w:val="005A29B4"/>
    <w:rsid w:val="005A37FF"/>
    <w:rsid w:val="005A46D1"/>
    <w:rsid w:val="005A5A90"/>
    <w:rsid w:val="005B0758"/>
    <w:rsid w:val="005B0DD0"/>
    <w:rsid w:val="005B2D61"/>
    <w:rsid w:val="005B2F94"/>
    <w:rsid w:val="005B30F4"/>
    <w:rsid w:val="005B3566"/>
    <w:rsid w:val="005B3B3D"/>
    <w:rsid w:val="005B6065"/>
    <w:rsid w:val="005C01D7"/>
    <w:rsid w:val="005C02C2"/>
    <w:rsid w:val="005C5621"/>
    <w:rsid w:val="005C5B1C"/>
    <w:rsid w:val="005C6808"/>
    <w:rsid w:val="005C68BE"/>
    <w:rsid w:val="005D05AF"/>
    <w:rsid w:val="005D0A9F"/>
    <w:rsid w:val="005D0CE9"/>
    <w:rsid w:val="005D38F7"/>
    <w:rsid w:val="005D459C"/>
    <w:rsid w:val="005D5701"/>
    <w:rsid w:val="005D5915"/>
    <w:rsid w:val="005E1A7D"/>
    <w:rsid w:val="005E2738"/>
    <w:rsid w:val="005E3CA5"/>
    <w:rsid w:val="005E3D45"/>
    <w:rsid w:val="005E5CC6"/>
    <w:rsid w:val="005F184B"/>
    <w:rsid w:val="005F19B0"/>
    <w:rsid w:val="005F2420"/>
    <w:rsid w:val="005F26B6"/>
    <w:rsid w:val="005F3C41"/>
    <w:rsid w:val="005F51C2"/>
    <w:rsid w:val="005F6FF1"/>
    <w:rsid w:val="005F70B2"/>
    <w:rsid w:val="00601D01"/>
    <w:rsid w:val="00603EA7"/>
    <w:rsid w:val="00610BB6"/>
    <w:rsid w:val="006114AD"/>
    <w:rsid w:val="00611A95"/>
    <w:rsid w:val="00613B62"/>
    <w:rsid w:val="00615C9C"/>
    <w:rsid w:val="00617F34"/>
    <w:rsid w:val="006204D0"/>
    <w:rsid w:val="00621588"/>
    <w:rsid w:val="00622126"/>
    <w:rsid w:val="00623042"/>
    <w:rsid w:val="00623C7D"/>
    <w:rsid w:val="006275B3"/>
    <w:rsid w:val="0063079B"/>
    <w:rsid w:val="00633233"/>
    <w:rsid w:val="00633831"/>
    <w:rsid w:val="006353A1"/>
    <w:rsid w:val="00644334"/>
    <w:rsid w:val="00645CC7"/>
    <w:rsid w:val="0064616B"/>
    <w:rsid w:val="00647ED1"/>
    <w:rsid w:val="00651D47"/>
    <w:rsid w:val="00653FB2"/>
    <w:rsid w:val="0065419D"/>
    <w:rsid w:val="0065642F"/>
    <w:rsid w:val="00670D28"/>
    <w:rsid w:val="00672A68"/>
    <w:rsid w:val="006744F1"/>
    <w:rsid w:val="00675D9D"/>
    <w:rsid w:val="00676A2C"/>
    <w:rsid w:val="006810CE"/>
    <w:rsid w:val="0068136E"/>
    <w:rsid w:val="006850E0"/>
    <w:rsid w:val="0069223A"/>
    <w:rsid w:val="00692E58"/>
    <w:rsid w:val="006945C3"/>
    <w:rsid w:val="006946A5"/>
    <w:rsid w:val="006947E8"/>
    <w:rsid w:val="00695AD9"/>
    <w:rsid w:val="00697FEE"/>
    <w:rsid w:val="006A5BE8"/>
    <w:rsid w:val="006A79AE"/>
    <w:rsid w:val="006A7B54"/>
    <w:rsid w:val="006B11BB"/>
    <w:rsid w:val="006B128D"/>
    <w:rsid w:val="006B1391"/>
    <w:rsid w:val="006B63E5"/>
    <w:rsid w:val="006B7529"/>
    <w:rsid w:val="006C145E"/>
    <w:rsid w:val="006C18FF"/>
    <w:rsid w:val="006C3EC8"/>
    <w:rsid w:val="006C617D"/>
    <w:rsid w:val="006D0F0E"/>
    <w:rsid w:val="006D238E"/>
    <w:rsid w:val="006D32E4"/>
    <w:rsid w:val="006D6133"/>
    <w:rsid w:val="006D6C47"/>
    <w:rsid w:val="006E02E8"/>
    <w:rsid w:val="006E0DAD"/>
    <w:rsid w:val="006E3C0C"/>
    <w:rsid w:val="006E4E98"/>
    <w:rsid w:val="006E5548"/>
    <w:rsid w:val="006E5D23"/>
    <w:rsid w:val="006E6078"/>
    <w:rsid w:val="006F274E"/>
    <w:rsid w:val="006F3AAB"/>
    <w:rsid w:val="006F6249"/>
    <w:rsid w:val="006F6397"/>
    <w:rsid w:val="007029FE"/>
    <w:rsid w:val="00702B62"/>
    <w:rsid w:val="007063F9"/>
    <w:rsid w:val="007069EC"/>
    <w:rsid w:val="0070716A"/>
    <w:rsid w:val="00710509"/>
    <w:rsid w:val="00710BDD"/>
    <w:rsid w:val="007123E3"/>
    <w:rsid w:val="007139B8"/>
    <w:rsid w:val="0071420B"/>
    <w:rsid w:val="00714957"/>
    <w:rsid w:val="00715777"/>
    <w:rsid w:val="007165F8"/>
    <w:rsid w:val="0071678C"/>
    <w:rsid w:val="0071738B"/>
    <w:rsid w:val="00721221"/>
    <w:rsid w:val="00721E3B"/>
    <w:rsid w:val="00723F39"/>
    <w:rsid w:val="00724DBB"/>
    <w:rsid w:val="00725D12"/>
    <w:rsid w:val="00726393"/>
    <w:rsid w:val="00726F49"/>
    <w:rsid w:val="00727D57"/>
    <w:rsid w:val="00730DFE"/>
    <w:rsid w:val="0073217F"/>
    <w:rsid w:val="007346B4"/>
    <w:rsid w:val="007413A7"/>
    <w:rsid w:val="00741B70"/>
    <w:rsid w:val="00743ED1"/>
    <w:rsid w:val="007507F2"/>
    <w:rsid w:val="0075555C"/>
    <w:rsid w:val="007568D1"/>
    <w:rsid w:val="00757508"/>
    <w:rsid w:val="00761D91"/>
    <w:rsid w:val="00761DEE"/>
    <w:rsid w:val="00765AA5"/>
    <w:rsid w:val="00766EFF"/>
    <w:rsid w:val="007701BA"/>
    <w:rsid w:val="00771760"/>
    <w:rsid w:val="00777A44"/>
    <w:rsid w:val="0078107C"/>
    <w:rsid w:val="00782EA8"/>
    <w:rsid w:val="00784679"/>
    <w:rsid w:val="0079243A"/>
    <w:rsid w:val="00794A33"/>
    <w:rsid w:val="00794E54"/>
    <w:rsid w:val="0079546E"/>
    <w:rsid w:val="00795698"/>
    <w:rsid w:val="00796167"/>
    <w:rsid w:val="007A1540"/>
    <w:rsid w:val="007A5F1A"/>
    <w:rsid w:val="007A67E6"/>
    <w:rsid w:val="007A7D49"/>
    <w:rsid w:val="007B22C1"/>
    <w:rsid w:val="007B7127"/>
    <w:rsid w:val="007C2B88"/>
    <w:rsid w:val="007C6495"/>
    <w:rsid w:val="007C7898"/>
    <w:rsid w:val="007D3E0B"/>
    <w:rsid w:val="007D6CAD"/>
    <w:rsid w:val="007E06C9"/>
    <w:rsid w:val="007E3ED1"/>
    <w:rsid w:val="007E535A"/>
    <w:rsid w:val="007E65E9"/>
    <w:rsid w:val="007E6A58"/>
    <w:rsid w:val="007E6D74"/>
    <w:rsid w:val="007E7D95"/>
    <w:rsid w:val="007F198C"/>
    <w:rsid w:val="007F2034"/>
    <w:rsid w:val="007F7BB5"/>
    <w:rsid w:val="00800F2B"/>
    <w:rsid w:val="00801A45"/>
    <w:rsid w:val="00801E57"/>
    <w:rsid w:val="00802B62"/>
    <w:rsid w:val="00803094"/>
    <w:rsid w:val="00804E6F"/>
    <w:rsid w:val="00806EDB"/>
    <w:rsid w:val="008108A3"/>
    <w:rsid w:val="00814AE0"/>
    <w:rsid w:val="00820DE5"/>
    <w:rsid w:val="00826719"/>
    <w:rsid w:val="00827A9D"/>
    <w:rsid w:val="008314A7"/>
    <w:rsid w:val="0083248B"/>
    <w:rsid w:val="00832B74"/>
    <w:rsid w:val="0083590A"/>
    <w:rsid w:val="00835B25"/>
    <w:rsid w:val="008362C9"/>
    <w:rsid w:val="00841129"/>
    <w:rsid w:val="008433C6"/>
    <w:rsid w:val="008507AA"/>
    <w:rsid w:val="00851A1E"/>
    <w:rsid w:val="008603CF"/>
    <w:rsid w:val="00861392"/>
    <w:rsid w:val="00861A5D"/>
    <w:rsid w:val="00861B68"/>
    <w:rsid w:val="008628F8"/>
    <w:rsid w:val="00863254"/>
    <w:rsid w:val="00863E38"/>
    <w:rsid w:val="00866DFE"/>
    <w:rsid w:val="00872476"/>
    <w:rsid w:val="008730AA"/>
    <w:rsid w:val="008758A1"/>
    <w:rsid w:val="00876EBC"/>
    <w:rsid w:val="0087785D"/>
    <w:rsid w:val="00880186"/>
    <w:rsid w:val="00880E99"/>
    <w:rsid w:val="00881614"/>
    <w:rsid w:val="008900C3"/>
    <w:rsid w:val="00890617"/>
    <w:rsid w:val="00891542"/>
    <w:rsid w:val="00891D17"/>
    <w:rsid w:val="008925F8"/>
    <w:rsid w:val="00894569"/>
    <w:rsid w:val="00897261"/>
    <w:rsid w:val="008A0E57"/>
    <w:rsid w:val="008A1B1E"/>
    <w:rsid w:val="008A2A96"/>
    <w:rsid w:val="008A5321"/>
    <w:rsid w:val="008A5B76"/>
    <w:rsid w:val="008A70FF"/>
    <w:rsid w:val="008A7B7C"/>
    <w:rsid w:val="008B0028"/>
    <w:rsid w:val="008B2AC6"/>
    <w:rsid w:val="008B43AB"/>
    <w:rsid w:val="008B5142"/>
    <w:rsid w:val="008C256D"/>
    <w:rsid w:val="008C48E7"/>
    <w:rsid w:val="008C5AEF"/>
    <w:rsid w:val="008C5DB0"/>
    <w:rsid w:val="008C7BFC"/>
    <w:rsid w:val="008D0451"/>
    <w:rsid w:val="008D189A"/>
    <w:rsid w:val="008D1B25"/>
    <w:rsid w:val="008D4A04"/>
    <w:rsid w:val="008D5720"/>
    <w:rsid w:val="008D7592"/>
    <w:rsid w:val="008E5189"/>
    <w:rsid w:val="008F5C7B"/>
    <w:rsid w:val="008F66BD"/>
    <w:rsid w:val="00901495"/>
    <w:rsid w:val="0090160D"/>
    <w:rsid w:val="00904F3C"/>
    <w:rsid w:val="00907C27"/>
    <w:rsid w:val="00916423"/>
    <w:rsid w:val="00916D1C"/>
    <w:rsid w:val="00917705"/>
    <w:rsid w:val="00917963"/>
    <w:rsid w:val="00917E79"/>
    <w:rsid w:val="0092030B"/>
    <w:rsid w:val="0092121F"/>
    <w:rsid w:val="0092214C"/>
    <w:rsid w:val="009242BC"/>
    <w:rsid w:val="00926139"/>
    <w:rsid w:val="00927A35"/>
    <w:rsid w:val="00927B97"/>
    <w:rsid w:val="00927E6B"/>
    <w:rsid w:val="009315DB"/>
    <w:rsid w:val="00933231"/>
    <w:rsid w:val="0093339C"/>
    <w:rsid w:val="0093415D"/>
    <w:rsid w:val="0093549F"/>
    <w:rsid w:val="00935DE8"/>
    <w:rsid w:val="00936453"/>
    <w:rsid w:val="00944294"/>
    <w:rsid w:val="00946113"/>
    <w:rsid w:val="00950335"/>
    <w:rsid w:val="00950C2E"/>
    <w:rsid w:val="00951F0F"/>
    <w:rsid w:val="009538F4"/>
    <w:rsid w:val="009548D0"/>
    <w:rsid w:val="00955CC2"/>
    <w:rsid w:val="00956E11"/>
    <w:rsid w:val="0096010A"/>
    <w:rsid w:val="009607BD"/>
    <w:rsid w:val="009623AC"/>
    <w:rsid w:val="00964B6C"/>
    <w:rsid w:val="0096543A"/>
    <w:rsid w:val="009666DE"/>
    <w:rsid w:val="009705C0"/>
    <w:rsid w:val="00972366"/>
    <w:rsid w:val="0097344A"/>
    <w:rsid w:val="00980F60"/>
    <w:rsid w:val="009821DC"/>
    <w:rsid w:val="00982A2A"/>
    <w:rsid w:val="00982C0B"/>
    <w:rsid w:val="00983593"/>
    <w:rsid w:val="0098382A"/>
    <w:rsid w:val="009912C0"/>
    <w:rsid w:val="009913D6"/>
    <w:rsid w:val="009919FC"/>
    <w:rsid w:val="009972A5"/>
    <w:rsid w:val="009A042E"/>
    <w:rsid w:val="009A136E"/>
    <w:rsid w:val="009A1E4F"/>
    <w:rsid w:val="009A481F"/>
    <w:rsid w:val="009A710C"/>
    <w:rsid w:val="009A772F"/>
    <w:rsid w:val="009B1B58"/>
    <w:rsid w:val="009B41EB"/>
    <w:rsid w:val="009B658B"/>
    <w:rsid w:val="009B7A5C"/>
    <w:rsid w:val="009B7B75"/>
    <w:rsid w:val="009B7C7D"/>
    <w:rsid w:val="009C048B"/>
    <w:rsid w:val="009C1140"/>
    <w:rsid w:val="009C129F"/>
    <w:rsid w:val="009C1920"/>
    <w:rsid w:val="009C5686"/>
    <w:rsid w:val="009C69D6"/>
    <w:rsid w:val="009D01BB"/>
    <w:rsid w:val="009D0E61"/>
    <w:rsid w:val="009D2FB2"/>
    <w:rsid w:val="009D4A9A"/>
    <w:rsid w:val="009E0248"/>
    <w:rsid w:val="009E24CE"/>
    <w:rsid w:val="009E3804"/>
    <w:rsid w:val="009E3F75"/>
    <w:rsid w:val="009E449B"/>
    <w:rsid w:val="009E5BCF"/>
    <w:rsid w:val="009E6970"/>
    <w:rsid w:val="009F0C12"/>
    <w:rsid w:val="009F0C37"/>
    <w:rsid w:val="009F1F29"/>
    <w:rsid w:val="00A0288A"/>
    <w:rsid w:val="00A06D47"/>
    <w:rsid w:val="00A12309"/>
    <w:rsid w:val="00A13838"/>
    <w:rsid w:val="00A13B2A"/>
    <w:rsid w:val="00A16263"/>
    <w:rsid w:val="00A231B5"/>
    <w:rsid w:val="00A27AF2"/>
    <w:rsid w:val="00A30B3D"/>
    <w:rsid w:val="00A31199"/>
    <w:rsid w:val="00A3201F"/>
    <w:rsid w:val="00A36129"/>
    <w:rsid w:val="00A41A18"/>
    <w:rsid w:val="00A42AC5"/>
    <w:rsid w:val="00A437B8"/>
    <w:rsid w:val="00A462E1"/>
    <w:rsid w:val="00A475DA"/>
    <w:rsid w:val="00A5075A"/>
    <w:rsid w:val="00A55B9C"/>
    <w:rsid w:val="00A641A3"/>
    <w:rsid w:val="00A647CF"/>
    <w:rsid w:val="00A65D59"/>
    <w:rsid w:val="00A66964"/>
    <w:rsid w:val="00A67195"/>
    <w:rsid w:val="00A7116B"/>
    <w:rsid w:val="00A71D44"/>
    <w:rsid w:val="00A75231"/>
    <w:rsid w:val="00A753E6"/>
    <w:rsid w:val="00A82203"/>
    <w:rsid w:val="00A82EA9"/>
    <w:rsid w:val="00A84EDB"/>
    <w:rsid w:val="00A92589"/>
    <w:rsid w:val="00A9296C"/>
    <w:rsid w:val="00A9346B"/>
    <w:rsid w:val="00A9410E"/>
    <w:rsid w:val="00A96EF8"/>
    <w:rsid w:val="00A97891"/>
    <w:rsid w:val="00AA218C"/>
    <w:rsid w:val="00AA2924"/>
    <w:rsid w:val="00AA3126"/>
    <w:rsid w:val="00AA4C76"/>
    <w:rsid w:val="00AA5276"/>
    <w:rsid w:val="00AA6A13"/>
    <w:rsid w:val="00AB48AC"/>
    <w:rsid w:val="00AB5CBA"/>
    <w:rsid w:val="00AB5FA6"/>
    <w:rsid w:val="00AC07F3"/>
    <w:rsid w:val="00AC23D1"/>
    <w:rsid w:val="00AC5FF3"/>
    <w:rsid w:val="00AD44A7"/>
    <w:rsid w:val="00AD494F"/>
    <w:rsid w:val="00AE010B"/>
    <w:rsid w:val="00AE0473"/>
    <w:rsid w:val="00AE04DA"/>
    <w:rsid w:val="00AE0F82"/>
    <w:rsid w:val="00AE1318"/>
    <w:rsid w:val="00AE14DA"/>
    <w:rsid w:val="00AE3EFA"/>
    <w:rsid w:val="00AF35CA"/>
    <w:rsid w:val="00AF4AA4"/>
    <w:rsid w:val="00AF51AD"/>
    <w:rsid w:val="00AF57B4"/>
    <w:rsid w:val="00B00274"/>
    <w:rsid w:val="00B00FA4"/>
    <w:rsid w:val="00B06762"/>
    <w:rsid w:val="00B115E6"/>
    <w:rsid w:val="00B14091"/>
    <w:rsid w:val="00B14864"/>
    <w:rsid w:val="00B16097"/>
    <w:rsid w:val="00B20D81"/>
    <w:rsid w:val="00B22844"/>
    <w:rsid w:val="00B26F1C"/>
    <w:rsid w:val="00B2776F"/>
    <w:rsid w:val="00B34093"/>
    <w:rsid w:val="00B361CF"/>
    <w:rsid w:val="00B364F3"/>
    <w:rsid w:val="00B40E7F"/>
    <w:rsid w:val="00B41041"/>
    <w:rsid w:val="00B417D0"/>
    <w:rsid w:val="00B441C8"/>
    <w:rsid w:val="00B44F55"/>
    <w:rsid w:val="00B4702E"/>
    <w:rsid w:val="00B5039B"/>
    <w:rsid w:val="00B505EC"/>
    <w:rsid w:val="00B5582B"/>
    <w:rsid w:val="00B609E3"/>
    <w:rsid w:val="00B61F68"/>
    <w:rsid w:val="00B6381C"/>
    <w:rsid w:val="00B7295B"/>
    <w:rsid w:val="00B749C7"/>
    <w:rsid w:val="00B750B9"/>
    <w:rsid w:val="00B75C86"/>
    <w:rsid w:val="00B767A7"/>
    <w:rsid w:val="00B76D0E"/>
    <w:rsid w:val="00B8103F"/>
    <w:rsid w:val="00B834F4"/>
    <w:rsid w:val="00B872FC"/>
    <w:rsid w:val="00B9042C"/>
    <w:rsid w:val="00B905A6"/>
    <w:rsid w:val="00B91083"/>
    <w:rsid w:val="00B9170F"/>
    <w:rsid w:val="00B9442B"/>
    <w:rsid w:val="00B94C3F"/>
    <w:rsid w:val="00B94E1C"/>
    <w:rsid w:val="00BA0EBE"/>
    <w:rsid w:val="00BA5FBF"/>
    <w:rsid w:val="00BA6E2E"/>
    <w:rsid w:val="00BA70B1"/>
    <w:rsid w:val="00BA7372"/>
    <w:rsid w:val="00BB0ABE"/>
    <w:rsid w:val="00BB7AB4"/>
    <w:rsid w:val="00BC0DAA"/>
    <w:rsid w:val="00BC1F22"/>
    <w:rsid w:val="00BC29F0"/>
    <w:rsid w:val="00BC2DCA"/>
    <w:rsid w:val="00BC50DA"/>
    <w:rsid w:val="00BD57DA"/>
    <w:rsid w:val="00BD5B62"/>
    <w:rsid w:val="00BE13EB"/>
    <w:rsid w:val="00BE531B"/>
    <w:rsid w:val="00BE6073"/>
    <w:rsid w:val="00BF0088"/>
    <w:rsid w:val="00BF05EB"/>
    <w:rsid w:val="00BF1195"/>
    <w:rsid w:val="00BF120D"/>
    <w:rsid w:val="00BF37EA"/>
    <w:rsid w:val="00BF7E3D"/>
    <w:rsid w:val="00C030AD"/>
    <w:rsid w:val="00C06178"/>
    <w:rsid w:val="00C07F8C"/>
    <w:rsid w:val="00C15136"/>
    <w:rsid w:val="00C20A21"/>
    <w:rsid w:val="00C22A4F"/>
    <w:rsid w:val="00C2580B"/>
    <w:rsid w:val="00C25D66"/>
    <w:rsid w:val="00C2655E"/>
    <w:rsid w:val="00C269D5"/>
    <w:rsid w:val="00C3447A"/>
    <w:rsid w:val="00C34717"/>
    <w:rsid w:val="00C41445"/>
    <w:rsid w:val="00C461C7"/>
    <w:rsid w:val="00C462F5"/>
    <w:rsid w:val="00C46E53"/>
    <w:rsid w:val="00C4785D"/>
    <w:rsid w:val="00C51CDC"/>
    <w:rsid w:val="00C548FB"/>
    <w:rsid w:val="00C63582"/>
    <w:rsid w:val="00C63C92"/>
    <w:rsid w:val="00C653EF"/>
    <w:rsid w:val="00C666B0"/>
    <w:rsid w:val="00C67697"/>
    <w:rsid w:val="00C7511C"/>
    <w:rsid w:val="00C7544A"/>
    <w:rsid w:val="00C75972"/>
    <w:rsid w:val="00C8094C"/>
    <w:rsid w:val="00C82A19"/>
    <w:rsid w:val="00C84460"/>
    <w:rsid w:val="00C87264"/>
    <w:rsid w:val="00C87D0E"/>
    <w:rsid w:val="00C90999"/>
    <w:rsid w:val="00C90C48"/>
    <w:rsid w:val="00C91E65"/>
    <w:rsid w:val="00C9772C"/>
    <w:rsid w:val="00C97ABC"/>
    <w:rsid w:val="00CA072C"/>
    <w:rsid w:val="00CA2C1F"/>
    <w:rsid w:val="00CA33E9"/>
    <w:rsid w:val="00CA3C20"/>
    <w:rsid w:val="00CA3DEE"/>
    <w:rsid w:val="00CA44BA"/>
    <w:rsid w:val="00CA492C"/>
    <w:rsid w:val="00CA5755"/>
    <w:rsid w:val="00CA5819"/>
    <w:rsid w:val="00CA7A73"/>
    <w:rsid w:val="00CB0C1B"/>
    <w:rsid w:val="00CB22E2"/>
    <w:rsid w:val="00CB3053"/>
    <w:rsid w:val="00CB3BA6"/>
    <w:rsid w:val="00CC0DEB"/>
    <w:rsid w:val="00CC1E57"/>
    <w:rsid w:val="00CC24B9"/>
    <w:rsid w:val="00CD1181"/>
    <w:rsid w:val="00CD46AB"/>
    <w:rsid w:val="00CD62E4"/>
    <w:rsid w:val="00CE06C5"/>
    <w:rsid w:val="00CE106B"/>
    <w:rsid w:val="00CE1EFA"/>
    <w:rsid w:val="00CE3E72"/>
    <w:rsid w:val="00CE40D6"/>
    <w:rsid w:val="00CE41B4"/>
    <w:rsid w:val="00CE5F29"/>
    <w:rsid w:val="00CE7151"/>
    <w:rsid w:val="00CF13AE"/>
    <w:rsid w:val="00CF3F94"/>
    <w:rsid w:val="00CF4B0B"/>
    <w:rsid w:val="00CF766B"/>
    <w:rsid w:val="00CF7FB4"/>
    <w:rsid w:val="00D0056D"/>
    <w:rsid w:val="00D05E62"/>
    <w:rsid w:val="00D06F2C"/>
    <w:rsid w:val="00D07CB4"/>
    <w:rsid w:val="00D109CB"/>
    <w:rsid w:val="00D11C25"/>
    <w:rsid w:val="00D11F6E"/>
    <w:rsid w:val="00D1325C"/>
    <w:rsid w:val="00D13284"/>
    <w:rsid w:val="00D158A4"/>
    <w:rsid w:val="00D15FC6"/>
    <w:rsid w:val="00D16AE5"/>
    <w:rsid w:val="00D222FC"/>
    <w:rsid w:val="00D2320F"/>
    <w:rsid w:val="00D2420E"/>
    <w:rsid w:val="00D3134A"/>
    <w:rsid w:val="00D3157D"/>
    <w:rsid w:val="00D33D32"/>
    <w:rsid w:val="00D34062"/>
    <w:rsid w:val="00D342D3"/>
    <w:rsid w:val="00D369E0"/>
    <w:rsid w:val="00D40065"/>
    <w:rsid w:val="00D42149"/>
    <w:rsid w:val="00D45759"/>
    <w:rsid w:val="00D465CA"/>
    <w:rsid w:val="00D52223"/>
    <w:rsid w:val="00D52652"/>
    <w:rsid w:val="00D5353C"/>
    <w:rsid w:val="00D53AF2"/>
    <w:rsid w:val="00D53BE5"/>
    <w:rsid w:val="00D54762"/>
    <w:rsid w:val="00D604F2"/>
    <w:rsid w:val="00D609A3"/>
    <w:rsid w:val="00D60F1C"/>
    <w:rsid w:val="00D6164F"/>
    <w:rsid w:val="00D62A03"/>
    <w:rsid w:val="00D62ABC"/>
    <w:rsid w:val="00D63928"/>
    <w:rsid w:val="00D64BD8"/>
    <w:rsid w:val="00D65C88"/>
    <w:rsid w:val="00D66AA4"/>
    <w:rsid w:val="00D67A7E"/>
    <w:rsid w:val="00D7078B"/>
    <w:rsid w:val="00D70992"/>
    <w:rsid w:val="00D7101A"/>
    <w:rsid w:val="00D71AD4"/>
    <w:rsid w:val="00D73744"/>
    <w:rsid w:val="00D8102A"/>
    <w:rsid w:val="00D81B6A"/>
    <w:rsid w:val="00D831F4"/>
    <w:rsid w:val="00D844BB"/>
    <w:rsid w:val="00D84A1C"/>
    <w:rsid w:val="00D85E4A"/>
    <w:rsid w:val="00D909AE"/>
    <w:rsid w:val="00D91374"/>
    <w:rsid w:val="00D94022"/>
    <w:rsid w:val="00D969B8"/>
    <w:rsid w:val="00D97B94"/>
    <w:rsid w:val="00DA2DF7"/>
    <w:rsid w:val="00DA3D3D"/>
    <w:rsid w:val="00DA7675"/>
    <w:rsid w:val="00DB0281"/>
    <w:rsid w:val="00DB0B03"/>
    <w:rsid w:val="00DB1985"/>
    <w:rsid w:val="00DC0716"/>
    <w:rsid w:val="00DC0A99"/>
    <w:rsid w:val="00DC18B4"/>
    <w:rsid w:val="00DC206B"/>
    <w:rsid w:val="00DC400A"/>
    <w:rsid w:val="00DC56A2"/>
    <w:rsid w:val="00DC5932"/>
    <w:rsid w:val="00DC6A51"/>
    <w:rsid w:val="00DC7029"/>
    <w:rsid w:val="00DC7042"/>
    <w:rsid w:val="00DD0D4C"/>
    <w:rsid w:val="00DD2DBB"/>
    <w:rsid w:val="00DD4289"/>
    <w:rsid w:val="00DD446F"/>
    <w:rsid w:val="00DD49BD"/>
    <w:rsid w:val="00DD57AD"/>
    <w:rsid w:val="00DD6CD4"/>
    <w:rsid w:val="00DE14BF"/>
    <w:rsid w:val="00DE55EF"/>
    <w:rsid w:val="00DE6E07"/>
    <w:rsid w:val="00DF0CAB"/>
    <w:rsid w:val="00DF1830"/>
    <w:rsid w:val="00DF6691"/>
    <w:rsid w:val="00DF790D"/>
    <w:rsid w:val="00DF7BE4"/>
    <w:rsid w:val="00DF7F86"/>
    <w:rsid w:val="00E13429"/>
    <w:rsid w:val="00E1425B"/>
    <w:rsid w:val="00E14B37"/>
    <w:rsid w:val="00E163D3"/>
    <w:rsid w:val="00E2026D"/>
    <w:rsid w:val="00E2092A"/>
    <w:rsid w:val="00E211C1"/>
    <w:rsid w:val="00E21628"/>
    <w:rsid w:val="00E22714"/>
    <w:rsid w:val="00E237C3"/>
    <w:rsid w:val="00E25AD6"/>
    <w:rsid w:val="00E27202"/>
    <w:rsid w:val="00E321FF"/>
    <w:rsid w:val="00E370B9"/>
    <w:rsid w:val="00E40F0C"/>
    <w:rsid w:val="00E4164F"/>
    <w:rsid w:val="00E41AA4"/>
    <w:rsid w:val="00E41F07"/>
    <w:rsid w:val="00E42069"/>
    <w:rsid w:val="00E42ACB"/>
    <w:rsid w:val="00E438F2"/>
    <w:rsid w:val="00E4533C"/>
    <w:rsid w:val="00E46588"/>
    <w:rsid w:val="00E47CAF"/>
    <w:rsid w:val="00E54F67"/>
    <w:rsid w:val="00E55468"/>
    <w:rsid w:val="00E56DF1"/>
    <w:rsid w:val="00E608BD"/>
    <w:rsid w:val="00E6156A"/>
    <w:rsid w:val="00E61E6D"/>
    <w:rsid w:val="00E6405A"/>
    <w:rsid w:val="00E72BA2"/>
    <w:rsid w:val="00E73BBD"/>
    <w:rsid w:val="00E73D1A"/>
    <w:rsid w:val="00E74A06"/>
    <w:rsid w:val="00E74B26"/>
    <w:rsid w:val="00E76DCF"/>
    <w:rsid w:val="00E8038D"/>
    <w:rsid w:val="00E80A01"/>
    <w:rsid w:val="00E844F1"/>
    <w:rsid w:val="00E846D8"/>
    <w:rsid w:val="00E90E0A"/>
    <w:rsid w:val="00E931BA"/>
    <w:rsid w:val="00E93841"/>
    <w:rsid w:val="00EA1914"/>
    <w:rsid w:val="00EA211E"/>
    <w:rsid w:val="00EA21A0"/>
    <w:rsid w:val="00EA4403"/>
    <w:rsid w:val="00EA611F"/>
    <w:rsid w:val="00EA6D24"/>
    <w:rsid w:val="00EA7EC1"/>
    <w:rsid w:val="00EB3D22"/>
    <w:rsid w:val="00EB3D84"/>
    <w:rsid w:val="00EB4B89"/>
    <w:rsid w:val="00EB65AC"/>
    <w:rsid w:val="00EC168D"/>
    <w:rsid w:val="00EC20C6"/>
    <w:rsid w:val="00EC2EDA"/>
    <w:rsid w:val="00EC4C5D"/>
    <w:rsid w:val="00EC501E"/>
    <w:rsid w:val="00EC571A"/>
    <w:rsid w:val="00ED0B42"/>
    <w:rsid w:val="00ED3D0C"/>
    <w:rsid w:val="00EE13EE"/>
    <w:rsid w:val="00EE303D"/>
    <w:rsid w:val="00EE4D04"/>
    <w:rsid w:val="00EE79A5"/>
    <w:rsid w:val="00EF367C"/>
    <w:rsid w:val="00F01A87"/>
    <w:rsid w:val="00F04126"/>
    <w:rsid w:val="00F1104D"/>
    <w:rsid w:val="00F11088"/>
    <w:rsid w:val="00F153E5"/>
    <w:rsid w:val="00F17B77"/>
    <w:rsid w:val="00F206C9"/>
    <w:rsid w:val="00F2116E"/>
    <w:rsid w:val="00F22482"/>
    <w:rsid w:val="00F224B3"/>
    <w:rsid w:val="00F224B5"/>
    <w:rsid w:val="00F241D2"/>
    <w:rsid w:val="00F25427"/>
    <w:rsid w:val="00F2667C"/>
    <w:rsid w:val="00F304A1"/>
    <w:rsid w:val="00F31EA9"/>
    <w:rsid w:val="00F325EB"/>
    <w:rsid w:val="00F33564"/>
    <w:rsid w:val="00F434D7"/>
    <w:rsid w:val="00F43C37"/>
    <w:rsid w:val="00F43FAA"/>
    <w:rsid w:val="00F50B13"/>
    <w:rsid w:val="00F51096"/>
    <w:rsid w:val="00F516E6"/>
    <w:rsid w:val="00F52600"/>
    <w:rsid w:val="00F53DD5"/>
    <w:rsid w:val="00F6101A"/>
    <w:rsid w:val="00F61278"/>
    <w:rsid w:val="00F6230F"/>
    <w:rsid w:val="00F6298D"/>
    <w:rsid w:val="00F62F7C"/>
    <w:rsid w:val="00F64AED"/>
    <w:rsid w:val="00F71F49"/>
    <w:rsid w:val="00F72E80"/>
    <w:rsid w:val="00F73EBA"/>
    <w:rsid w:val="00F755EF"/>
    <w:rsid w:val="00F81F5F"/>
    <w:rsid w:val="00F86AD8"/>
    <w:rsid w:val="00F86CB5"/>
    <w:rsid w:val="00F91A96"/>
    <w:rsid w:val="00F9235C"/>
    <w:rsid w:val="00F93FB5"/>
    <w:rsid w:val="00FA0C03"/>
    <w:rsid w:val="00FA0C60"/>
    <w:rsid w:val="00FA1385"/>
    <w:rsid w:val="00FA1DE0"/>
    <w:rsid w:val="00FA2932"/>
    <w:rsid w:val="00FA2C89"/>
    <w:rsid w:val="00FA3A6B"/>
    <w:rsid w:val="00FA44EF"/>
    <w:rsid w:val="00FA588C"/>
    <w:rsid w:val="00FB07FE"/>
    <w:rsid w:val="00FB099E"/>
    <w:rsid w:val="00FB3636"/>
    <w:rsid w:val="00FB77AE"/>
    <w:rsid w:val="00FB7B41"/>
    <w:rsid w:val="00FB7C17"/>
    <w:rsid w:val="00FB7DEC"/>
    <w:rsid w:val="00FC20A8"/>
    <w:rsid w:val="00FC46C0"/>
    <w:rsid w:val="00FC46D4"/>
    <w:rsid w:val="00FC5B2C"/>
    <w:rsid w:val="00FD3518"/>
    <w:rsid w:val="00FE1D56"/>
    <w:rsid w:val="00FE3D4C"/>
    <w:rsid w:val="00FE3E21"/>
    <w:rsid w:val="00FE4E4C"/>
    <w:rsid w:val="00FE53E4"/>
    <w:rsid w:val="00FE62E3"/>
    <w:rsid w:val="00FE7CC5"/>
    <w:rsid w:val="00FF26FD"/>
    <w:rsid w:val="00FF27A4"/>
    <w:rsid w:val="00FF2A8B"/>
    <w:rsid w:val="00FF61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54"/>
    <w:rP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2854"/>
    <w:rPr>
      <w:rFonts w:cs="Times New Roman"/>
      <w:color w:val="0000FF"/>
      <w:u w:val="single"/>
    </w:rPr>
  </w:style>
  <w:style w:type="paragraph" w:styleId="BalloonText">
    <w:name w:val="Balloon Text"/>
    <w:basedOn w:val="Normal"/>
    <w:link w:val="BalloonTextChar"/>
    <w:uiPriority w:val="99"/>
    <w:semiHidden/>
    <w:rsid w:val="00FC5B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EA8"/>
    <w:rPr>
      <w:rFonts w:cs="Times New Roman"/>
      <w:sz w:val="2"/>
      <w:lang w:val="en-US"/>
    </w:rPr>
  </w:style>
  <w:style w:type="paragraph" w:styleId="Header">
    <w:name w:val="header"/>
    <w:basedOn w:val="Normal"/>
    <w:link w:val="HeaderChar"/>
    <w:uiPriority w:val="99"/>
    <w:rsid w:val="00FC5B2C"/>
    <w:pPr>
      <w:tabs>
        <w:tab w:val="center" w:pos="4153"/>
        <w:tab w:val="right" w:pos="8306"/>
      </w:tabs>
    </w:pPr>
  </w:style>
  <w:style w:type="character" w:customStyle="1" w:styleId="HeaderChar">
    <w:name w:val="Header Char"/>
    <w:basedOn w:val="DefaultParagraphFont"/>
    <w:link w:val="Header"/>
    <w:uiPriority w:val="99"/>
    <w:semiHidden/>
    <w:locked/>
    <w:rsid w:val="00782EA8"/>
    <w:rPr>
      <w:rFonts w:cs="Times New Roman"/>
      <w:sz w:val="20"/>
      <w:szCs w:val="20"/>
      <w:lang w:val="en-US"/>
    </w:rPr>
  </w:style>
  <w:style w:type="paragraph" w:styleId="Footer">
    <w:name w:val="footer"/>
    <w:basedOn w:val="Normal"/>
    <w:link w:val="FooterChar"/>
    <w:uiPriority w:val="99"/>
    <w:rsid w:val="00FC5B2C"/>
    <w:pPr>
      <w:tabs>
        <w:tab w:val="center" w:pos="4153"/>
        <w:tab w:val="right" w:pos="8306"/>
      </w:tabs>
    </w:pPr>
  </w:style>
  <w:style w:type="character" w:customStyle="1" w:styleId="FooterChar">
    <w:name w:val="Footer Char"/>
    <w:basedOn w:val="DefaultParagraphFont"/>
    <w:link w:val="Footer"/>
    <w:uiPriority w:val="99"/>
    <w:semiHidden/>
    <w:locked/>
    <w:rsid w:val="00782EA8"/>
    <w:rPr>
      <w:rFonts w:cs="Times New Roman"/>
      <w:sz w:val="20"/>
      <w:szCs w:val="20"/>
      <w:lang w:val="en-US"/>
    </w:rPr>
  </w:style>
  <w:style w:type="character" w:styleId="PageNumber">
    <w:name w:val="page number"/>
    <w:basedOn w:val="DefaultParagraphFont"/>
    <w:uiPriority w:val="99"/>
    <w:rsid w:val="00FC5B2C"/>
    <w:rPr>
      <w:rFonts w:cs="Times New Roman"/>
    </w:rPr>
  </w:style>
  <w:style w:type="character" w:styleId="Emphasis">
    <w:name w:val="Emphasis"/>
    <w:basedOn w:val="DefaultParagraphFont"/>
    <w:uiPriority w:val="99"/>
    <w:qFormat/>
    <w:rsid w:val="00C2655E"/>
    <w:rPr>
      <w:rFonts w:cs="Times New Roman"/>
      <w:i/>
      <w:iCs/>
    </w:rPr>
  </w:style>
  <w:style w:type="character" w:styleId="CommentReference">
    <w:name w:val="annotation reference"/>
    <w:basedOn w:val="DefaultParagraphFont"/>
    <w:uiPriority w:val="99"/>
    <w:semiHidden/>
    <w:rsid w:val="008108A3"/>
    <w:rPr>
      <w:rFonts w:cs="Times New Roman"/>
      <w:sz w:val="16"/>
      <w:szCs w:val="16"/>
    </w:rPr>
  </w:style>
  <w:style w:type="paragraph" w:styleId="CommentText">
    <w:name w:val="annotation text"/>
    <w:basedOn w:val="Normal"/>
    <w:link w:val="CommentTextChar"/>
    <w:uiPriority w:val="99"/>
    <w:semiHidden/>
    <w:rsid w:val="008108A3"/>
  </w:style>
  <w:style w:type="character" w:customStyle="1" w:styleId="CommentTextChar">
    <w:name w:val="Comment Text Char"/>
    <w:basedOn w:val="DefaultParagraphFont"/>
    <w:link w:val="CommentText"/>
    <w:uiPriority w:val="99"/>
    <w:semiHidden/>
    <w:locked/>
    <w:rsid w:val="005C02C2"/>
    <w:rPr>
      <w:rFonts w:cs="Times New Roman"/>
      <w:lang w:val="en-US" w:eastAsia="en-GB" w:bidi="ar-SA"/>
    </w:rPr>
  </w:style>
  <w:style w:type="paragraph" w:styleId="CommentSubject">
    <w:name w:val="annotation subject"/>
    <w:basedOn w:val="CommentText"/>
    <w:next w:val="CommentText"/>
    <w:link w:val="CommentSubjectChar"/>
    <w:uiPriority w:val="99"/>
    <w:semiHidden/>
    <w:rsid w:val="008108A3"/>
    <w:rPr>
      <w:b/>
      <w:bCs/>
    </w:rPr>
  </w:style>
  <w:style w:type="character" w:customStyle="1" w:styleId="CommentSubjectChar">
    <w:name w:val="Comment Subject Char"/>
    <w:basedOn w:val="DefaultParagraphFont"/>
    <w:link w:val="CommentSubject"/>
    <w:uiPriority w:val="99"/>
    <w:semiHidden/>
    <w:locked/>
    <w:rsid w:val="00FA588C"/>
    <w:rPr>
      <w:rFonts w:cs="Times New Roman"/>
      <w:b/>
      <w:bCs/>
      <w:lang w:val="en-US" w:eastAsia="en-GB" w:bidi="ar-SA"/>
    </w:rPr>
  </w:style>
  <w:style w:type="paragraph" w:customStyle="1" w:styleId="NormalWeb1">
    <w:name w:val="Normal (Web)1"/>
    <w:basedOn w:val="Normal"/>
    <w:uiPriority w:val="99"/>
    <w:rsid w:val="00D5353C"/>
    <w:rPr>
      <w:sz w:val="24"/>
      <w:szCs w:val="24"/>
      <w:lang w:val="en-GB" w:eastAsia="zh-CN"/>
    </w:rPr>
  </w:style>
  <w:style w:type="paragraph" w:styleId="ListParagraph">
    <w:name w:val="List Paragraph"/>
    <w:basedOn w:val="Normal"/>
    <w:uiPriority w:val="34"/>
    <w:qFormat/>
    <w:rsid w:val="000E77C9"/>
    <w:pPr>
      <w:spacing w:after="200" w:line="276" w:lineRule="auto"/>
      <w:ind w:left="720"/>
      <w:contextualSpacing/>
    </w:pPr>
    <w:rPr>
      <w:rFonts w:ascii="Calibri" w:hAnsi="Calibri"/>
      <w:sz w:val="22"/>
      <w:szCs w:val="22"/>
      <w:lang w:val="en-GB" w:eastAsia="en-US"/>
    </w:rPr>
  </w:style>
  <w:style w:type="paragraph" w:styleId="NormalWeb">
    <w:name w:val="Normal (Web)"/>
    <w:basedOn w:val="Normal"/>
    <w:uiPriority w:val="99"/>
    <w:rsid w:val="00F86CB5"/>
    <w:pPr>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1748CF"/>
    <w:pPr>
      <w:ind w:left="720" w:hanging="720"/>
    </w:pPr>
    <w:rPr>
      <w:sz w:val="24"/>
      <w:lang w:val="en-GB" w:eastAsia="en-US"/>
    </w:rPr>
  </w:style>
  <w:style w:type="character" w:customStyle="1" w:styleId="BodyTextIndentChar">
    <w:name w:val="Body Text Indent Char"/>
    <w:basedOn w:val="DefaultParagraphFont"/>
    <w:link w:val="BodyTextIndent"/>
    <w:uiPriority w:val="99"/>
    <w:semiHidden/>
    <w:locked/>
    <w:rsid w:val="00782EA8"/>
    <w:rPr>
      <w:rFonts w:cs="Times New Roman"/>
      <w:sz w:val="20"/>
      <w:szCs w:val="20"/>
      <w:lang w:val="en-US"/>
    </w:rPr>
  </w:style>
  <w:style w:type="table" w:styleId="TableGrid">
    <w:name w:val="Table Grid"/>
    <w:basedOn w:val="TableNormal"/>
    <w:uiPriority w:val="99"/>
    <w:rsid w:val="00697FEE"/>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uiPriority w:val="99"/>
    <w:rsid w:val="00697FEE"/>
    <w:pPr>
      <w:widowControl w:val="0"/>
      <w:autoSpaceDE w:val="0"/>
      <w:autoSpaceDN w:val="0"/>
      <w:adjustRightInd w:val="0"/>
    </w:pPr>
    <w:rPr>
      <w:rFonts w:ascii="Arial" w:hAnsi="Arial" w:cs="Arial"/>
      <w:sz w:val="24"/>
      <w:szCs w:val="24"/>
    </w:rPr>
  </w:style>
  <w:style w:type="paragraph" w:customStyle="1" w:styleId="Default">
    <w:name w:val="Default"/>
    <w:uiPriority w:val="99"/>
    <w:rsid w:val="009913D6"/>
    <w:pPr>
      <w:autoSpaceDE w:val="0"/>
      <w:autoSpaceDN w:val="0"/>
      <w:adjustRightInd w:val="0"/>
    </w:pPr>
    <w:rPr>
      <w:rFonts w:ascii="Calibri" w:hAnsi="Calibri" w:cs="Calibri"/>
      <w:color w:val="000000"/>
      <w:sz w:val="24"/>
      <w:szCs w:val="24"/>
      <w:lang w:eastAsia="en-US"/>
    </w:rPr>
  </w:style>
  <w:style w:type="paragraph" w:styleId="PlainText">
    <w:name w:val="Plain Text"/>
    <w:basedOn w:val="Normal"/>
    <w:link w:val="PlainTextChar"/>
    <w:uiPriority w:val="99"/>
    <w:rsid w:val="005148EA"/>
    <w:rPr>
      <w:rFonts w:ascii="Consolas" w:hAnsi="Consolas"/>
      <w:sz w:val="21"/>
      <w:szCs w:val="21"/>
      <w:lang w:val="en-GB" w:eastAsia="en-US"/>
    </w:rPr>
  </w:style>
  <w:style w:type="character" w:customStyle="1" w:styleId="PlainTextChar">
    <w:name w:val="Plain Text Char"/>
    <w:basedOn w:val="DefaultParagraphFont"/>
    <w:link w:val="PlainText"/>
    <w:uiPriority w:val="99"/>
    <w:locked/>
    <w:rsid w:val="005148EA"/>
    <w:rPr>
      <w:rFonts w:ascii="Consolas" w:eastAsia="Times New Roman" w:hAnsi="Consolas" w:cs="Times New Roman"/>
      <w:sz w:val="21"/>
      <w:szCs w:val="21"/>
      <w:lang w:eastAsia="en-US"/>
    </w:rPr>
  </w:style>
  <w:style w:type="paragraph" w:customStyle="1" w:styleId="QAABullet">
    <w:name w:val="QAA Bullet"/>
    <w:basedOn w:val="ListParagraph"/>
    <w:link w:val="QAABulletChar"/>
    <w:qFormat/>
    <w:rsid w:val="00E21628"/>
    <w:pPr>
      <w:numPr>
        <w:numId w:val="7"/>
      </w:numPr>
      <w:tabs>
        <w:tab w:val="left" w:pos="810"/>
        <w:tab w:val="left" w:pos="851"/>
      </w:tabs>
      <w:spacing w:after="220" w:line="240" w:lineRule="auto"/>
      <w:ind w:left="811" w:hanging="811"/>
      <w:contextualSpacing w:val="0"/>
    </w:pPr>
    <w:rPr>
      <w:rFonts w:ascii="Arial" w:eastAsia="Times New Roman" w:hAnsi="Arial"/>
    </w:rPr>
  </w:style>
  <w:style w:type="character" w:customStyle="1" w:styleId="QAABulletChar">
    <w:name w:val="QAA Bullet Char"/>
    <w:basedOn w:val="DefaultParagraphFont"/>
    <w:link w:val="QAABullet"/>
    <w:locked/>
    <w:rsid w:val="00E21628"/>
    <w:rPr>
      <w:rFonts w:ascii="Arial" w:eastAsia="Times New Roman" w:hAnsi="Arial"/>
      <w:lang w:eastAsia="en-US"/>
    </w:rPr>
  </w:style>
</w:styles>
</file>

<file path=word/webSettings.xml><?xml version="1.0" encoding="utf-8"?>
<w:webSettings xmlns:r="http://schemas.openxmlformats.org/officeDocument/2006/relationships" xmlns:w="http://schemas.openxmlformats.org/wordprocessingml/2006/main">
  <w:divs>
    <w:div w:id="2034765673">
      <w:marLeft w:val="0"/>
      <w:marRight w:val="0"/>
      <w:marTop w:val="0"/>
      <w:marBottom w:val="0"/>
      <w:divBdr>
        <w:top w:val="none" w:sz="0" w:space="0" w:color="auto"/>
        <w:left w:val="none" w:sz="0" w:space="0" w:color="auto"/>
        <w:bottom w:val="none" w:sz="0" w:space="0" w:color="auto"/>
        <w:right w:val="none" w:sz="0" w:space="0" w:color="auto"/>
      </w:divBdr>
    </w:div>
    <w:div w:id="2034765679">
      <w:marLeft w:val="0"/>
      <w:marRight w:val="0"/>
      <w:marTop w:val="0"/>
      <w:marBottom w:val="0"/>
      <w:divBdr>
        <w:top w:val="none" w:sz="0" w:space="0" w:color="auto"/>
        <w:left w:val="none" w:sz="0" w:space="0" w:color="auto"/>
        <w:bottom w:val="none" w:sz="0" w:space="0" w:color="auto"/>
        <w:right w:val="none" w:sz="0" w:space="0" w:color="auto"/>
      </w:divBdr>
      <w:divsChild>
        <w:div w:id="2034765676">
          <w:marLeft w:val="965"/>
          <w:marRight w:val="0"/>
          <w:marTop w:val="336"/>
          <w:marBottom w:val="0"/>
          <w:divBdr>
            <w:top w:val="none" w:sz="0" w:space="0" w:color="auto"/>
            <w:left w:val="none" w:sz="0" w:space="0" w:color="auto"/>
            <w:bottom w:val="none" w:sz="0" w:space="0" w:color="auto"/>
            <w:right w:val="none" w:sz="0" w:space="0" w:color="auto"/>
          </w:divBdr>
        </w:div>
        <w:div w:id="2034765700">
          <w:marLeft w:val="965"/>
          <w:marRight w:val="0"/>
          <w:marTop w:val="134"/>
          <w:marBottom w:val="0"/>
          <w:divBdr>
            <w:top w:val="none" w:sz="0" w:space="0" w:color="auto"/>
            <w:left w:val="none" w:sz="0" w:space="0" w:color="auto"/>
            <w:bottom w:val="none" w:sz="0" w:space="0" w:color="auto"/>
            <w:right w:val="none" w:sz="0" w:space="0" w:color="auto"/>
          </w:divBdr>
        </w:div>
      </w:divsChild>
    </w:div>
    <w:div w:id="2034765691">
      <w:marLeft w:val="0"/>
      <w:marRight w:val="0"/>
      <w:marTop w:val="0"/>
      <w:marBottom w:val="0"/>
      <w:divBdr>
        <w:top w:val="none" w:sz="0" w:space="0" w:color="auto"/>
        <w:left w:val="none" w:sz="0" w:space="0" w:color="auto"/>
        <w:bottom w:val="none" w:sz="0" w:space="0" w:color="auto"/>
        <w:right w:val="none" w:sz="0" w:space="0" w:color="auto"/>
      </w:divBdr>
      <w:divsChild>
        <w:div w:id="2034765678">
          <w:marLeft w:val="0"/>
          <w:marRight w:val="0"/>
          <w:marTop w:val="0"/>
          <w:marBottom w:val="0"/>
          <w:divBdr>
            <w:top w:val="none" w:sz="0" w:space="0" w:color="auto"/>
            <w:left w:val="none" w:sz="0" w:space="0" w:color="auto"/>
            <w:bottom w:val="none" w:sz="0" w:space="0" w:color="auto"/>
            <w:right w:val="none" w:sz="0" w:space="0" w:color="auto"/>
          </w:divBdr>
          <w:divsChild>
            <w:div w:id="2034765696">
              <w:marLeft w:val="0"/>
              <w:marRight w:val="0"/>
              <w:marTop w:val="0"/>
              <w:marBottom w:val="0"/>
              <w:divBdr>
                <w:top w:val="none" w:sz="0" w:space="0" w:color="auto"/>
                <w:left w:val="none" w:sz="0" w:space="0" w:color="auto"/>
                <w:bottom w:val="none" w:sz="0" w:space="0" w:color="auto"/>
                <w:right w:val="none" w:sz="0" w:space="0" w:color="auto"/>
              </w:divBdr>
              <w:divsChild>
                <w:div w:id="2034765690">
                  <w:marLeft w:val="0"/>
                  <w:marRight w:val="0"/>
                  <w:marTop w:val="0"/>
                  <w:marBottom w:val="0"/>
                  <w:divBdr>
                    <w:top w:val="none" w:sz="0" w:space="0" w:color="auto"/>
                    <w:left w:val="none" w:sz="0" w:space="0" w:color="auto"/>
                    <w:bottom w:val="none" w:sz="0" w:space="0" w:color="auto"/>
                    <w:right w:val="none" w:sz="0" w:space="0" w:color="auto"/>
                  </w:divBdr>
                  <w:divsChild>
                    <w:div w:id="2034765674">
                      <w:marLeft w:val="0"/>
                      <w:marRight w:val="0"/>
                      <w:marTop w:val="0"/>
                      <w:marBottom w:val="0"/>
                      <w:divBdr>
                        <w:top w:val="none" w:sz="0" w:space="0" w:color="auto"/>
                        <w:left w:val="none" w:sz="0" w:space="0" w:color="auto"/>
                        <w:bottom w:val="none" w:sz="0" w:space="0" w:color="auto"/>
                        <w:right w:val="none" w:sz="0" w:space="0" w:color="auto"/>
                      </w:divBdr>
                      <w:divsChild>
                        <w:div w:id="203476569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5">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95">
                                  <w:marLeft w:val="0"/>
                                  <w:marRight w:val="0"/>
                                  <w:marTop w:val="0"/>
                                  <w:marBottom w:val="0"/>
                                  <w:divBdr>
                                    <w:top w:val="none" w:sz="0" w:space="0" w:color="auto"/>
                                    <w:left w:val="none" w:sz="0" w:space="0" w:color="auto"/>
                                    <w:bottom w:val="none" w:sz="0" w:space="0" w:color="auto"/>
                                    <w:right w:val="none" w:sz="0" w:space="0" w:color="auto"/>
                                  </w:divBdr>
                                  <w:divsChild>
                                    <w:div w:id="2034765699">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3">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7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2">
                                                  <w:marLeft w:val="0"/>
                                                  <w:marRight w:val="0"/>
                                                  <w:marTop w:val="0"/>
                                                  <w:marBottom w:val="0"/>
                                                  <w:divBdr>
                                                    <w:top w:val="single" w:sz="6" w:space="0" w:color="CCCCCC"/>
                                                    <w:left w:val="single" w:sz="2" w:space="0" w:color="CCCCCC"/>
                                                    <w:bottom w:val="single" w:sz="2" w:space="0" w:color="CCCCCC"/>
                                                    <w:right w:val="single" w:sz="2" w:space="0" w:color="CCCCCC"/>
                                                  </w:divBdr>
                                                  <w:divsChild>
                                                    <w:div w:id="2034765687">
                                                      <w:marLeft w:val="0"/>
                                                      <w:marRight w:val="0"/>
                                                      <w:marTop w:val="0"/>
                                                      <w:marBottom w:val="0"/>
                                                      <w:divBdr>
                                                        <w:top w:val="single" w:sz="6" w:space="0" w:color="BFBFBF"/>
                                                        <w:left w:val="single" w:sz="2" w:space="0" w:color="BFBFBF"/>
                                                        <w:bottom w:val="single" w:sz="2" w:space="0" w:color="BFBFBF"/>
                                                        <w:right w:val="single" w:sz="2" w:space="0" w:color="BFBFBF"/>
                                                      </w:divBdr>
                                                    </w:div>
                                                  </w:divsChild>
                                                </w:div>
                                              </w:divsChild>
                                            </w:div>
                                          </w:divsChild>
                                        </w:div>
                                      </w:divsChild>
                                    </w:div>
                                  </w:divsChild>
                                </w:div>
                              </w:divsChild>
                            </w:div>
                          </w:divsChild>
                        </w:div>
                      </w:divsChild>
                    </w:div>
                  </w:divsChild>
                </w:div>
              </w:divsChild>
            </w:div>
          </w:divsChild>
        </w:div>
      </w:divsChild>
    </w:div>
    <w:div w:id="2034765692">
      <w:marLeft w:val="0"/>
      <w:marRight w:val="0"/>
      <w:marTop w:val="0"/>
      <w:marBottom w:val="0"/>
      <w:divBdr>
        <w:top w:val="none" w:sz="0" w:space="0" w:color="auto"/>
        <w:left w:val="none" w:sz="0" w:space="0" w:color="auto"/>
        <w:bottom w:val="none" w:sz="0" w:space="0" w:color="auto"/>
        <w:right w:val="none" w:sz="0" w:space="0" w:color="auto"/>
      </w:divBdr>
      <w:divsChild>
        <w:div w:id="2034765675">
          <w:marLeft w:val="432"/>
          <w:marRight w:val="0"/>
          <w:marTop w:val="115"/>
          <w:marBottom w:val="0"/>
          <w:divBdr>
            <w:top w:val="none" w:sz="0" w:space="0" w:color="auto"/>
            <w:left w:val="none" w:sz="0" w:space="0" w:color="auto"/>
            <w:bottom w:val="none" w:sz="0" w:space="0" w:color="auto"/>
            <w:right w:val="none" w:sz="0" w:space="0" w:color="auto"/>
          </w:divBdr>
        </w:div>
        <w:div w:id="2034765684">
          <w:marLeft w:val="432"/>
          <w:marRight w:val="0"/>
          <w:marTop w:val="115"/>
          <w:marBottom w:val="0"/>
          <w:divBdr>
            <w:top w:val="none" w:sz="0" w:space="0" w:color="auto"/>
            <w:left w:val="none" w:sz="0" w:space="0" w:color="auto"/>
            <w:bottom w:val="none" w:sz="0" w:space="0" w:color="auto"/>
            <w:right w:val="none" w:sz="0" w:space="0" w:color="auto"/>
          </w:divBdr>
        </w:div>
        <w:div w:id="2034765686">
          <w:marLeft w:val="432"/>
          <w:marRight w:val="0"/>
          <w:marTop w:val="115"/>
          <w:marBottom w:val="0"/>
          <w:divBdr>
            <w:top w:val="none" w:sz="0" w:space="0" w:color="auto"/>
            <w:left w:val="none" w:sz="0" w:space="0" w:color="auto"/>
            <w:bottom w:val="none" w:sz="0" w:space="0" w:color="auto"/>
            <w:right w:val="none" w:sz="0" w:space="0" w:color="auto"/>
          </w:divBdr>
        </w:div>
        <w:div w:id="2034765688">
          <w:marLeft w:val="432"/>
          <w:marRight w:val="0"/>
          <w:marTop w:val="115"/>
          <w:marBottom w:val="0"/>
          <w:divBdr>
            <w:top w:val="none" w:sz="0" w:space="0" w:color="auto"/>
            <w:left w:val="none" w:sz="0" w:space="0" w:color="auto"/>
            <w:bottom w:val="none" w:sz="0" w:space="0" w:color="auto"/>
            <w:right w:val="none" w:sz="0" w:space="0" w:color="auto"/>
          </w:divBdr>
        </w:div>
        <w:div w:id="2034765689">
          <w:marLeft w:val="432"/>
          <w:marRight w:val="0"/>
          <w:marTop w:val="115"/>
          <w:marBottom w:val="0"/>
          <w:divBdr>
            <w:top w:val="none" w:sz="0" w:space="0" w:color="auto"/>
            <w:left w:val="none" w:sz="0" w:space="0" w:color="auto"/>
            <w:bottom w:val="none" w:sz="0" w:space="0" w:color="auto"/>
            <w:right w:val="none" w:sz="0" w:space="0" w:color="auto"/>
          </w:divBdr>
        </w:div>
        <w:div w:id="2034765693">
          <w:marLeft w:val="432"/>
          <w:marRight w:val="0"/>
          <w:marTop w:val="115"/>
          <w:marBottom w:val="0"/>
          <w:divBdr>
            <w:top w:val="none" w:sz="0" w:space="0" w:color="auto"/>
            <w:left w:val="none" w:sz="0" w:space="0" w:color="auto"/>
            <w:bottom w:val="none" w:sz="0" w:space="0" w:color="auto"/>
            <w:right w:val="none" w:sz="0" w:space="0" w:color="auto"/>
          </w:divBdr>
        </w:div>
        <w:div w:id="2034765698">
          <w:marLeft w:val="432"/>
          <w:marRight w:val="0"/>
          <w:marTop w:val="115"/>
          <w:marBottom w:val="0"/>
          <w:divBdr>
            <w:top w:val="none" w:sz="0" w:space="0" w:color="auto"/>
            <w:left w:val="none" w:sz="0" w:space="0" w:color="auto"/>
            <w:bottom w:val="none" w:sz="0" w:space="0" w:color="auto"/>
            <w:right w:val="none" w:sz="0" w:space="0" w:color="auto"/>
          </w:divBdr>
        </w:div>
      </w:divsChild>
    </w:div>
    <w:div w:id="2034765694">
      <w:marLeft w:val="0"/>
      <w:marRight w:val="0"/>
      <w:marTop w:val="0"/>
      <w:marBottom w:val="0"/>
      <w:divBdr>
        <w:top w:val="none" w:sz="0" w:space="0" w:color="auto"/>
        <w:left w:val="none" w:sz="0" w:space="0" w:color="auto"/>
        <w:bottom w:val="none" w:sz="0" w:space="0" w:color="auto"/>
        <w:right w:val="none" w:sz="0" w:space="0" w:color="auto"/>
      </w:divBdr>
      <w:divsChild>
        <w:div w:id="2034765680">
          <w:marLeft w:val="965"/>
          <w:marRight w:val="0"/>
          <w:marTop w:val="269"/>
          <w:marBottom w:val="0"/>
          <w:divBdr>
            <w:top w:val="none" w:sz="0" w:space="0" w:color="auto"/>
            <w:left w:val="none" w:sz="0" w:space="0" w:color="auto"/>
            <w:bottom w:val="none" w:sz="0" w:space="0" w:color="auto"/>
            <w:right w:val="none" w:sz="0" w:space="0" w:color="auto"/>
          </w:divBdr>
        </w:div>
        <w:div w:id="2034765681">
          <w:marLeft w:val="965"/>
          <w:marRight w:val="0"/>
          <w:marTop w:val="2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CE23-6925-499E-8046-C488D560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Executive Secretary</vt:lpstr>
    </vt:vector>
  </TitlesOfParts>
  <Company>University of Greenwich</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Secretary</dc:title>
  <dc:subject/>
  <dc:creator>Alma</dc:creator>
  <cp:keywords/>
  <dc:description/>
  <cp:lastModifiedBy>Administrator</cp:lastModifiedBy>
  <cp:revision>2</cp:revision>
  <cp:lastPrinted>2011-11-10T09:06:00Z</cp:lastPrinted>
  <dcterms:created xsi:type="dcterms:W3CDTF">2011-11-10T09:06:00Z</dcterms:created>
  <dcterms:modified xsi:type="dcterms:W3CDTF">2011-11-10T09:06:00Z</dcterms:modified>
</cp:coreProperties>
</file>