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4D8CA" w14:textId="77777777" w:rsidR="007D12D6" w:rsidRPr="00AB75DE" w:rsidRDefault="007D12D6" w:rsidP="007D12D6">
      <w:pPr>
        <w:pBdr>
          <w:bottom w:val="single" w:sz="8" w:space="4" w:color="5B9BD5" w:themeColor="accent1"/>
        </w:pBdr>
        <w:spacing w:after="300" w:line="240" w:lineRule="auto"/>
        <w:contextualSpacing/>
        <w:rPr>
          <w:rFonts w:ascii="Arial" w:eastAsiaTheme="majorEastAsia" w:hAnsi="Arial" w:cs="Arial"/>
          <w:color w:val="323E4F" w:themeColor="text2" w:themeShade="BF"/>
          <w:spacing w:val="5"/>
          <w:kern w:val="28"/>
          <w:sz w:val="52"/>
          <w:szCs w:val="52"/>
        </w:rPr>
      </w:pPr>
      <w:r w:rsidRPr="00AB75DE">
        <w:rPr>
          <w:rFonts w:ascii="Arial" w:eastAsiaTheme="majorEastAsia" w:hAnsi="Arial" w:cs="Arial"/>
          <w:color w:val="323E4F" w:themeColor="text2" w:themeShade="BF"/>
          <w:spacing w:val="5"/>
          <w:kern w:val="28"/>
          <w:sz w:val="52"/>
          <w:szCs w:val="52"/>
        </w:rPr>
        <w:t>&lt;Project Name&gt;</w:t>
      </w:r>
    </w:p>
    <w:p w14:paraId="6DBDC1B4" w14:textId="77777777" w:rsidR="007D12D6" w:rsidRPr="00AB75DE" w:rsidRDefault="007D12D6" w:rsidP="007D12D6">
      <w:pPr>
        <w:pBdr>
          <w:bottom w:val="single" w:sz="8" w:space="4" w:color="5B9BD5" w:themeColor="accent1"/>
        </w:pBdr>
        <w:spacing w:after="300" w:line="240" w:lineRule="auto"/>
        <w:contextualSpacing/>
        <w:rPr>
          <w:rFonts w:ascii="Arial" w:eastAsiaTheme="majorEastAsia" w:hAnsi="Arial" w:cs="Arial"/>
          <w:color w:val="323E4F" w:themeColor="text2" w:themeShade="BF"/>
          <w:spacing w:val="5"/>
          <w:kern w:val="28"/>
          <w:sz w:val="24"/>
          <w:szCs w:val="24"/>
        </w:rPr>
      </w:pPr>
    </w:p>
    <w:p w14:paraId="23BD0E34" w14:textId="77777777" w:rsidR="007D12D6" w:rsidRPr="00AB75DE" w:rsidRDefault="00E5140B" w:rsidP="007D12D6">
      <w:pPr>
        <w:pBdr>
          <w:bottom w:val="single" w:sz="8" w:space="4" w:color="5B9BD5" w:themeColor="accent1"/>
        </w:pBdr>
        <w:spacing w:after="300" w:line="240" w:lineRule="auto"/>
        <w:contextualSpacing/>
        <w:rPr>
          <w:rFonts w:ascii="Arial" w:eastAsiaTheme="majorEastAsia" w:hAnsi="Arial" w:cs="Arial"/>
          <w:color w:val="323E4F" w:themeColor="text2" w:themeShade="BF"/>
          <w:spacing w:val="5"/>
          <w:kern w:val="28"/>
          <w:sz w:val="52"/>
          <w:szCs w:val="52"/>
        </w:rPr>
      </w:pPr>
      <w:r w:rsidRPr="00AB75DE">
        <w:rPr>
          <w:rFonts w:ascii="Arial" w:eastAsiaTheme="majorEastAsia" w:hAnsi="Arial" w:cs="Arial"/>
          <w:color w:val="323E4F" w:themeColor="text2" w:themeShade="BF"/>
          <w:spacing w:val="5"/>
          <w:kern w:val="28"/>
          <w:sz w:val="52"/>
          <w:szCs w:val="52"/>
        </w:rPr>
        <w:t xml:space="preserve">Go-Live Check List </w:t>
      </w:r>
    </w:p>
    <w:p w14:paraId="26D6A574" w14:textId="77777777" w:rsidR="007D12D6" w:rsidRPr="00AB75DE" w:rsidRDefault="007D12D6" w:rsidP="007D12D6">
      <w:pPr>
        <w:pBdr>
          <w:bottom w:val="single" w:sz="8" w:space="4" w:color="5B9BD5" w:themeColor="accent1"/>
        </w:pBdr>
        <w:spacing w:after="300" w:line="240" w:lineRule="auto"/>
        <w:contextualSpacing/>
        <w:rPr>
          <w:rFonts w:ascii="Arial" w:eastAsiaTheme="majorEastAsia" w:hAnsi="Arial" w:cs="Arial"/>
          <w:color w:val="323E4F" w:themeColor="text2" w:themeShade="BF"/>
          <w:spacing w:val="5"/>
          <w:kern w:val="28"/>
          <w:sz w:val="52"/>
          <w:szCs w:val="52"/>
        </w:rPr>
      </w:pPr>
    </w:p>
    <w:p w14:paraId="13960E56" w14:textId="03AE3A01" w:rsidR="007D12D6" w:rsidRPr="00AB75DE" w:rsidRDefault="00E5140B" w:rsidP="007D12D6">
      <w:pPr>
        <w:pBdr>
          <w:bottom w:val="single" w:sz="8" w:space="4" w:color="5B9BD5" w:themeColor="accent1"/>
        </w:pBdr>
        <w:spacing w:after="300" w:line="240" w:lineRule="auto"/>
        <w:contextualSpacing/>
        <w:rPr>
          <w:rFonts w:ascii="Arial" w:eastAsiaTheme="majorEastAsia" w:hAnsi="Arial" w:cs="Arial"/>
          <w:color w:val="323E4F" w:themeColor="text2" w:themeShade="BF"/>
          <w:spacing w:val="5"/>
          <w:kern w:val="28"/>
          <w:sz w:val="52"/>
          <w:szCs w:val="52"/>
        </w:rPr>
      </w:pPr>
      <w:r w:rsidRPr="00AB75DE">
        <w:rPr>
          <w:rFonts w:ascii="Arial" w:eastAsiaTheme="majorEastAsia" w:hAnsi="Arial" w:cs="Arial"/>
          <w:color w:val="323E4F" w:themeColor="text2" w:themeShade="BF"/>
          <w:spacing w:val="5"/>
          <w:kern w:val="28"/>
          <w:sz w:val="52"/>
          <w:szCs w:val="52"/>
        </w:rPr>
        <w:t xml:space="preserve">Version </w:t>
      </w:r>
      <w:r w:rsidR="00B04A4B" w:rsidRPr="00AB75DE">
        <w:rPr>
          <w:rFonts w:ascii="Arial" w:eastAsiaTheme="majorEastAsia" w:hAnsi="Arial" w:cs="Arial"/>
          <w:color w:val="323E4F" w:themeColor="text2" w:themeShade="BF"/>
          <w:spacing w:val="5"/>
          <w:kern w:val="28"/>
          <w:sz w:val="52"/>
          <w:szCs w:val="52"/>
        </w:rPr>
        <w:t>2</w:t>
      </w:r>
    </w:p>
    <w:p w14:paraId="7EB0BFBF" w14:textId="77777777" w:rsidR="007D12D6" w:rsidRPr="00AB75DE" w:rsidRDefault="007D12D6" w:rsidP="007D12D6">
      <w:pPr>
        <w:rPr>
          <w:rFonts w:ascii="Arial" w:hAnsi="Arial" w:cs="Arial"/>
          <w:sz w:val="28"/>
          <w:szCs w:val="28"/>
        </w:rPr>
      </w:pPr>
    </w:p>
    <w:p w14:paraId="05DF744E" w14:textId="687D911A" w:rsidR="00AB75DE" w:rsidRPr="00AB75DE" w:rsidRDefault="00AB75DE" w:rsidP="007D12D6">
      <w:pPr>
        <w:rPr>
          <w:rFonts w:ascii="Arial" w:hAnsi="Arial" w:cs="Arial"/>
          <w:sz w:val="28"/>
          <w:szCs w:val="28"/>
        </w:rPr>
      </w:pPr>
      <w:r w:rsidRPr="00AB75DE">
        <w:rPr>
          <w:rFonts w:ascii="Arial" w:hAnsi="Arial" w:cs="Arial"/>
          <w:sz w:val="28"/>
          <w:szCs w:val="28"/>
        </w:rPr>
        <w:t xml:space="preserve">Revision History </w:t>
      </w:r>
      <w:r w:rsidRPr="00AB75DE">
        <w:rPr>
          <w:rFonts w:ascii="Arial" w:hAnsi="Arial" w:cs="Arial"/>
          <w:sz w:val="20"/>
          <w:szCs w:val="20"/>
        </w:rPr>
        <w:t>(latest at top)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312"/>
        <w:gridCol w:w="2311"/>
        <w:gridCol w:w="2311"/>
      </w:tblGrid>
      <w:tr w:rsidR="007D12D6" w:rsidRPr="00AB75DE" w14:paraId="1148B2F9" w14:textId="77777777" w:rsidTr="00AB75DE">
        <w:tc>
          <w:tcPr>
            <w:tcW w:w="2308" w:type="dxa"/>
          </w:tcPr>
          <w:p w14:paraId="17EFEEB3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  <w:r w:rsidRPr="00AB75D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12" w:type="dxa"/>
          </w:tcPr>
          <w:p w14:paraId="6AA508A4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  <w:r w:rsidRPr="00AB75DE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2311" w:type="dxa"/>
          </w:tcPr>
          <w:p w14:paraId="58495D95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  <w:r w:rsidRPr="00AB75DE"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</w:p>
        </w:tc>
        <w:tc>
          <w:tcPr>
            <w:tcW w:w="2311" w:type="dxa"/>
          </w:tcPr>
          <w:p w14:paraId="11980D73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  <w:r w:rsidRPr="00AB75DE">
              <w:rPr>
                <w:rFonts w:ascii="Arial" w:hAnsi="Arial" w:cs="Arial"/>
                <w:sz w:val="20"/>
                <w:szCs w:val="20"/>
              </w:rPr>
              <w:t>Author</w:t>
            </w:r>
          </w:p>
        </w:tc>
      </w:tr>
      <w:tr w:rsidR="007D12D6" w:rsidRPr="00AB75DE" w14:paraId="077FB4AD" w14:textId="77777777" w:rsidTr="00AB75DE">
        <w:tc>
          <w:tcPr>
            <w:tcW w:w="2308" w:type="dxa"/>
          </w:tcPr>
          <w:p w14:paraId="2D06A4CB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</w:tcPr>
          <w:p w14:paraId="72ECCB45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013F19DF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</w:tcPr>
          <w:p w14:paraId="6CD0209A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43121C" w14:textId="77777777" w:rsidR="007D12D6" w:rsidRPr="00AB75DE" w:rsidRDefault="007D12D6" w:rsidP="007D12D6">
      <w:pPr>
        <w:rPr>
          <w:rFonts w:ascii="Arial" w:hAnsi="Arial" w:cs="Arial"/>
          <w:sz w:val="28"/>
          <w:szCs w:val="28"/>
        </w:rPr>
      </w:pPr>
    </w:p>
    <w:p w14:paraId="2D1A9E08" w14:textId="77777777" w:rsidR="007D12D6" w:rsidRPr="00AB75DE" w:rsidRDefault="007D12D6" w:rsidP="007D12D6">
      <w:pPr>
        <w:rPr>
          <w:rFonts w:ascii="Arial" w:hAnsi="Arial" w:cs="Arial"/>
          <w:sz w:val="28"/>
          <w:szCs w:val="28"/>
        </w:rPr>
      </w:pPr>
    </w:p>
    <w:p w14:paraId="712D54EC" w14:textId="77777777" w:rsidR="007D12D6" w:rsidRPr="00AB75DE" w:rsidRDefault="007D12D6" w:rsidP="007D12D6">
      <w:pPr>
        <w:rPr>
          <w:rFonts w:ascii="Arial" w:hAnsi="Arial" w:cs="Arial"/>
          <w:sz w:val="20"/>
          <w:szCs w:val="20"/>
        </w:rPr>
      </w:pPr>
      <w:r w:rsidRPr="00AB75DE">
        <w:rPr>
          <w:rFonts w:ascii="Arial" w:hAnsi="Arial" w:cs="Arial"/>
          <w:sz w:val="20"/>
          <w:szCs w:val="20"/>
        </w:rPr>
        <w:t>All parties have reviewed the attached document and agree with its content:</w:t>
      </w:r>
    </w:p>
    <w:p w14:paraId="731FCE87" w14:textId="77777777" w:rsidR="007D12D6" w:rsidRPr="00AB75DE" w:rsidRDefault="007D12D6" w:rsidP="007D12D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D12D6" w:rsidRPr="00AB75DE" w14:paraId="60CFD91B" w14:textId="77777777" w:rsidTr="00CB5100">
        <w:tc>
          <w:tcPr>
            <w:tcW w:w="3080" w:type="dxa"/>
            <w:shd w:val="pct10" w:color="auto" w:fill="FFFFFF" w:themeFill="background1"/>
          </w:tcPr>
          <w:p w14:paraId="2643075B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  <w:r w:rsidRPr="00AB75DE">
              <w:rPr>
                <w:rFonts w:ascii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3081" w:type="dxa"/>
            <w:shd w:val="pct10" w:color="auto" w:fill="FFFFFF" w:themeFill="background1"/>
          </w:tcPr>
          <w:p w14:paraId="747E00B4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  <w:r w:rsidRPr="00AB75DE">
              <w:rPr>
                <w:rFonts w:ascii="Arial" w:hAnsi="Arial" w:cs="Arial"/>
                <w:sz w:val="20"/>
                <w:szCs w:val="20"/>
              </w:rPr>
              <w:t xml:space="preserve">Name and Title </w:t>
            </w:r>
          </w:p>
        </w:tc>
        <w:tc>
          <w:tcPr>
            <w:tcW w:w="3081" w:type="dxa"/>
            <w:shd w:val="pct10" w:color="auto" w:fill="FFFFFF" w:themeFill="background1"/>
          </w:tcPr>
          <w:p w14:paraId="20EDE0A5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  <w:r w:rsidRPr="00AB75DE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</w:tr>
      <w:tr w:rsidR="007D12D6" w:rsidRPr="00AB75DE" w14:paraId="3A844D9E" w14:textId="77777777" w:rsidTr="00CB5100">
        <w:tc>
          <w:tcPr>
            <w:tcW w:w="3080" w:type="dxa"/>
          </w:tcPr>
          <w:p w14:paraId="20C8BF5F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  <w:r w:rsidRPr="00AB75DE">
              <w:rPr>
                <w:rFonts w:ascii="Arial" w:hAnsi="Arial" w:cs="Arial"/>
                <w:sz w:val="20"/>
                <w:szCs w:val="20"/>
              </w:rPr>
              <w:t xml:space="preserve">Project Sponsor </w:t>
            </w:r>
          </w:p>
        </w:tc>
        <w:tc>
          <w:tcPr>
            <w:tcW w:w="3081" w:type="dxa"/>
          </w:tcPr>
          <w:p w14:paraId="50625BD4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869B652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2D6" w:rsidRPr="00AB75DE" w14:paraId="5DDC50B7" w14:textId="77777777" w:rsidTr="00CB5100">
        <w:tc>
          <w:tcPr>
            <w:tcW w:w="3080" w:type="dxa"/>
          </w:tcPr>
          <w:p w14:paraId="00A27A79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  <w:r w:rsidRPr="00AB75DE">
              <w:rPr>
                <w:rFonts w:ascii="Arial" w:hAnsi="Arial" w:cs="Arial"/>
                <w:sz w:val="20"/>
                <w:szCs w:val="20"/>
              </w:rPr>
              <w:t xml:space="preserve">Project Manager </w:t>
            </w:r>
          </w:p>
        </w:tc>
        <w:tc>
          <w:tcPr>
            <w:tcW w:w="3081" w:type="dxa"/>
          </w:tcPr>
          <w:p w14:paraId="74411FCA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16D6C31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2D6" w:rsidRPr="00AB75DE" w14:paraId="41775A6E" w14:textId="77777777" w:rsidTr="00CB5100">
        <w:tc>
          <w:tcPr>
            <w:tcW w:w="3080" w:type="dxa"/>
          </w:tcPr>
          <w:p w14:paraId="6811702B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  <w:r w:rsidRPr="00AB75DE">
              <w:rPr>
                <w:rFonts w:ascii="Arial" w:hAnsi="Arial" w:cs="Arial"/>
                <w:sz w:val="20"/>
                <w:szCs w:val="20"/>
              </w:rPr>
              <w:t xml:space="preserve">Other Groups </w:t>
            </w:r>
          </w:p>
        </w:tc>
        <w:tc>
          <w:tcPr>
            <w:tcW w:w="3081" w:type="dxa"/>
          </w:tcPr>
          <w:p w14:paraId="00091850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7F65DBF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2D6" w:rsidRPr="00AB75DE" w14:paraId="1E60179F" w14:textId="77777777" w:rsidTr="00CB5100">
        <w:tc>
          <w:tcPr>
            <w:tcW w:w="3080" w:type="dxa"/>
          </w:tcPr>
          <w:p w14:paraId="1AD500C2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  <w:r w:rsidRPr="00AB75DE">
              <w:rPr>
                <w:rFonts w:ascii="Arial" w:hAnsi="Arial" w:cs="Arial"/>
                <w:sz w:val="20"/>
                <w:szCs w:val="20"/>
              </w:rPr>
              <w:t xml:space="preserve">Other Groups </w:t>
            </w:r>
          </w:p>
        </w:tc>
        <w:tc>
          <w:tcPr>
            <w:tcW w:w="3081" w:type="dxa"/>
          </w:tcPr>
          <w:p w14:paraId="788AE14C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2F2241D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2D6" w:rsidRPr="00AB75DE" w14:paraId="3BA26941" w14:textId="77777777" w:rsidTr="00CB5100">
        <w:tc>
          <w:tcPr>
            <w:tcW w:w="3080" w:type="dxa"/>
          </w:tcPr>
          <w:p w14:paraId="6776F33F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  <w:r w:rsidRPr="00AB75DE">
              <w:rPr>
                <w:rFonts w:ascii="Arial" w:hAnsi="Arial" w:cs="Arial"/>
                <w:sz w:val="20"/>
                <w:szCs w:val="20"/>
              </w:rPr>
              <w:t xml:space="preserve">Other Groups </w:t>
            </w:r>
          </w:p>
        </w:tc>
        <w:tc>
          <w:tcPr>
            <w:tcW w:w="3081" w:type="dxa"/>
          </w:tcPr>
          <w:p w14:paraId="595EA97A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F989540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2D6" w:rsidRPr="00AB75DE" w14:paraId="12CA5460" w14:textId="77777777" w:rsidTr="00CB5100">
        <w:tc>
          <w:tcPr>
            <w:tcW w:w="3080" w:type="dxa"/>
          </w:tcPr>
          <w:p w14:paraId="60ACB482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  <w:r w:rsidRPr="00AB75DE">
              <w:rPr>
                <w:rFonts w:ascii="Arial" w:hAnsi="Arial" w:cs="Arial"/>
                <w:sz w:val="20"/>
                <w:szCs w:val="20"/>
              </w:rPr>
              <w:t xml:space="preserve">Other Groups </w:t>
            </w:r>
          </w:p>
        </w:tc>
        <w:tc>
          <w:tcPr>
            <w:tcW w:w="3081" w:type="dxa"/>
          </w:tcPr>
          <w:p w14:paraId="5C95CD85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9FA4F8A" w14:textId="77777777" w:rsidR="007D12D6" w:rsidRPr="00AB75DE" w:rsidRDefault="007D12D6" w:rsidP="00CB5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13A86F" w14:textId="77777777" w:rsidR="007D12D6" w:rsidRPr="00AB75DE" w:rsidRDefault="007D12D6" w:rsidP="007D12D6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en-GB"/>
        </w:rPr>
        <w:id w:val="-3301383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9D042D0" w14:textId="5F905753" w:rsidR="00FD213C" w:rsidRPr="00AB75DE" w:rsidRDefault="00FD213C">
          <w:pPr>
            <w:pStyle w:val="TOCHeading"/>
            <w:rPr>
              <w:rFonts w:ascii="Arial" w:hAnsi="Arial" w:cs="Arial"/>
            </w:rPr>
          </w:pPr>
          <w:r w:rsidRPr="00AB75DE">
            <w:rPr>
              <w:rFonts w:ascii="Arial" w:hAnsi="Arial" w:cs="Arial"/>
            </w:rPr>
            <w:t>Contents</w:t>
          </w:r>
        </w:p>
        <w:p w14:paraId="1D4BBB06" w14:textId="796BBEF6" w:rsidR="00EA06E4" w:rsidRPr="00AB75DE" w:rsidRDefault="00FD213C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lang w:eastAsia="en-GB"/>
            </w:rPr>
          </w:pPr>
          <w:r w:rsidRPr="00AB75DE">
            <w:rPr>
              <w:rFonts w:ascii="Arial" w:hAnsi="Arial" w:cs="Arial"/>
            </w:rPr>
            <w:fldChar w:fldCharType="begin"/>
          </w:r>
          <w:r w:rsidRPr="00AB75DE">
            <w:rPr>
              <w:rFonts w:ascii="Arial" w:hAnsi="Arial" w:cs="Arial"/>
            </w:rPr>
            <w:instrText xml:space="preserve"> TOC \o "1-3" \h \z \u </w:instrText>
          </w:r>
          <w:r w:rsidRPr="00AB75DE">
            <w:rPr>
              <w:rFonts w:ascii="Arial" w:hAnsi="Arial" w:cs="Arial"/>
            </w:rPr>
            <w:fldChar w:fldCharType="separate"/>
          </w:r>
          <w:hyperlink w:anchor="_Toc52800134" w:history="1">
            <w:r w:rsidR="00EA06E4" w:rsidRPr="00AB75DE">
              <w:rPr>
                <w:rStyle w:val="Hyperlink"/>
                <w:rFonts w:ascii="Arial" w:hAnsi="Arial" w:cs="Arial"/>
                <w:noProof/>
              </w:rPr>
              <w:t>1</w:t>
            </w:r>
            <w:r w:rsidR="00EA06E4" w:rsidRPr="00AB75DE">
              <w:rPr>
                <w:rFonts w:ascii="Arial" w:eastAsiaTheme="minorEastAsia" w:hAnsi="Arial" w:cs="Arial"/>
                <w:noProof/>
                <w:lang w:eastAsia="en-GB"/>
              </w:rPr>
              <w:tab/>
            </w:r>
            <w:r w:rsidR="00EA06E4" w:rsidRPr="00AB75DE">
              <w:rPr>
                <w:rStyle w:val="Hyperlink"/>
                <w:rFonts w:ascii="Arial" w:hAnsi="Arial" w:cs="Arial"/>
                <w:noProof/>
              </w:rPr>
              <w:t>Go-Live Check List</w:t>
            </w:r>
            <w:r w:rsidR="00EA06E4" w:rsidRPr="00AB75DE">
              <w:rPr>
                <w:rFonts w:ascii="Arial" w:hAnsi="Arial" w:cs="Arial"/>
                <w:noProof/>
                <w:webHidden/>
              </w:rPr>
              <w:tab/>
            </w:r>
            <w:r w:rsidR="00EA06E4" w:rsidRPr="00AB75DE">
              <w:rPr>
                <w:rFonts w:ascii="Arial" w:hAnsi="Arial" w:cs="Arial"/>
                <w:noProof/>
                <w:webHidden/>
              </w:rPr>
              <w:fldChar w:fldCharType="begin"/>
            </w:r>
            <w:r w:rsidR="00EA06E4" w:rsidRPr="00AB75DE">
              <w:rPr>
                <w:rFonts w:ascii="Arial" w:hAnsi="Arial" w:cs="Arial"/>
                <w:noProof/>
                <w:webHidden/>
              </w:rPr>
              <w:instrText xml:space="preserve"> PAGEREF _Toc52800134 \h </w:instrText>
            </w:r>
            <w:r w:rsidR="00EA06E4" w:rsidRPr="00AB75DE">
              <w:rPr>
                <w:rFonts w:ascii="Arial" w:hAnsi="Arial" w:cs="Arial"/>
                <w:noProof/>
                <w:webHidden/>
              </w:rPr>
            </w:r>
            <w:r w:rsidR="00EA06E4" w:rsidRPr="00AB75D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A06E4" w:rsidRPr="00AB75DE">
              <w:rPr>
                <w:rFonts w:ascii="Arial" w:hAnsi="Arial" w:cs="Arial"/>
                <w:noProof/>
                <w:webHidden/>
              </w:rPr>
              <w:t>2</w:t>
            </w:r>
            <w:r w:rsidR="00EA06E4" w:rsidRPr="00AB75D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D529FBB" w14:textId="11B5B1B7" w:rsidR="00EA06E4" w:rsidRPr="00AB75DE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52800135" w:history="1">
            <w:r w:rsidR="00EA06E4" w:rsidRPr="00AB75DE">
              <w:rPr>
                <w:rStyle w:val="Hyperlink"/>
                <w:rFonts w:ascii="Arial" w:hAnsi="Arial" w:cs="Arial"/>
                <w:noProof/>
              </w:rPr>
              <w:t>1.1</w:t>
            </w:r>
            <w:r w:rsidR="00EA06E4" w:rsidRPr="00AB75DE">
              <w:rPr>
                <w:rFonts w:ascii="Arial" w:eastAsiaTheme="minorEastAsia" w:hAnsi="Arial" w:cs="Arial"/>
                <w:noProof/>
                <w:lang w:eastAsia="en-GB"/>
              </w:rPr>
              <w:tab/>
            </w:r>
            <w:r w:rsidR="00EA06E4" w:rsidRPr="00AB75DE">
              <w:rPr>
                <w:rStyle w:val="Hyperlink"/>
                <w:rFonts w:ascii="Arial" w:hAnsi="Arial" w:cs="Arial"/>
                <w:noProof/>
              </w:rPr>
              <w:t>Project Deliverables</w:t>
            </w:r>
            <w:r w:rsidR="00EA06E4" w:rsidRPr="00AB75DE">
              <w:rPr>
                <w:rFonts w:ascii="Arial" w:hAnsi="Arial" w:cs="Arial"/>
                <w:noProof/>
                <w:webHidden/>
              </w:rPr>
              <w:tab/>
            </w:r>
            <w:r w:rsidR="00EA06E4" w:rsidRPr="00AB75DE">
              <w:rPr>
                <w:rFonts w:ascii="Arial" w:hAnsi="Arial" w:cs="Arial"/>
                <w:noProof/>
                <w:webHidden/>
              </w:rPr>
              <w:fldChar w:fldCharType="begin"/>
            </w:r>
            <w:r w:rsidR="00EA06E4" w:rsidRPr="00AB75DE">
              <w:rPr>
                <w:rFonts w:ascii="Arial" w:hAnsi="Arial" w:cs="Arial"/>
                <w:noProof/>
                <w:webHidden/>
              </w:rPr>
              <w:instrText xml:space="preserve"> PAGEREF _Toc52800135 \h </w:instrText>
            </w:r>
            <w:r w:rsidR="00EA06E4" w:rsidRPr="00AB75DE">
              <w:rPr>
                <w:rFonts w:ascii="Arial" w:hAnsi="Arial" w:cs="Arial"/>
                <w:noProof/>
                <w:webHidden/>
              </w:rPr>
            </w:r>
            <w:r w:rsidR="00EA06E4" w:rsidRPr="00AB75D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A06E4" w:rsidRPr="00AB75DE">
              <w:rPr>
                <w:rFonts w:ascii="Arial" w:hAnsi="Arial" w:cs="Arial"/>
                <w:noProof/>
                <w:webHidden/>
              </w:rPr>
              <w:t>2</w:t>
            </w:r>
            <w:r w:rsidR="00EA06E4" w:rsidRPr="00AB75D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9FF1FF" w14:textId="0D17A7E3" w:rsidR="00FD213C" w:rsidRPr="00AB75DE" w:rsidRDefault="00FD213C">
          <w:pPr>
            <w:rPr>
              <w:rFonts w:ascii="Arial" w:hAnsi="Arial" w:cs="Arial"/>
            </w:rPr>
          </w:pPr>
          <w:r w:rsidRPr="00AB75DE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4831A80E" w14:textId="77777777" w:rsidR="007D12D6" w:rsidRPr="00AB75DE" w:rsidRDefault="007D12D6" w:rsidP="007D12D6">
      <w:pPr>
        <w:rPr>
          <w:rFonts w:ascii="Arial" w:hAnsi="Arial" w:cs="Arial"/>
          <w:sz w:val="28"/>
          <w:szCs w:val="28"/>
        </w:rPr>
      </w:pPr>
    </w:p>
    <w:p w14:paraId="3408F322" w14:textId="77777777" w:rsidR="00765451" w:rsidRPr="00AB75DE" w:rsidRDefault="007D12D6" w:rsidP="003F7909">
      <w:pPr>
        <w:pStyle w:val="Heading1"/>
        <w:rPr>
          <w:rFonts w:ascii="Arial" w:hAnsi="Arial" w:cs="Arial"/>
        </w:rPr>
      </w:pPr>
      <w:r w:rsidRPr="00AB75DE">
        <w:rPr>
          <w:rFonts w:ascii="Arial" w:hAnsi="Arial" w:cs="Arial"/>
          <w:u w:val="single"/>
        </w:rPr>
        <w:br w:type="page"/>
      </w:r>
      <w:bookmarkStart w:id="0" w:name="_Toc52800134"/>
      <w:r w:rsidR="00E5140B" w:rsidRPr="00AB75DE">
        <w:rPr>
          <w:rFonts w:ascii="Arial" w:hAnsi="Arial" w:cs="Arial"/>
        </w:rPr>
        <w:lastRenderedPageBreak/>
        <w:t>1</w:t>
      </w:r>
      <w:r w:rsidR="00E5140B" w:rsidRPr="00AB75DE">
        <w:rPr>
          <w:rFonts w:ascii="Arial" w:hAnsi="Arial" w:cs="Arial"/>
        </w:rPr>
        <w:tab/>
      </w:r>
      <w:r w:rsidR="00E318AC" w:rsidRPr="00AB75DE">
        <w:rPr>
          <w:rFonts w:ascii="Arial" w:hAnsi="Arial" w:cs="Arial"/>
        </w:rPr>
        <w:t>Go-Live Check List</w:t>
      </w:r>
      <w:bookmarkEnd w:id="0"/>
    </w:p>
    <w:p w14:paraId="5D5A8553" w14:textId="77777777" w:rsidR="00E318AC" w:rsidRPr="00AB75DE" w:rsidRDefault="00C74E11" w:rsidP="00E318AC">
      <w:pPr>
        <w:rPr>
          <w:rFonts w:ascii="Arial" w:hAnsi="Arial" w:cs="Arial"/>
        </w:rPr>
      </w:pPr>
      <w:r w:rsidRPr="00AB75DE">
        <w:rPr>
          <w:rFonts w:ascii="Arial" w:hAnsi="Arial" w:cs="Arial"/>
        </w:rPr>
        <w:t xml:space="preserve">The table below identifies the key </w:t>
      </w:r>
      <w:r w:rsidR="00043B03" w:rsidRPr="00AB75DE">
        <w:rPr>
          <w:rFonts w:ascii="Arial" w:hAnsi="Arial" w:cs="Arial"/>
        </w:rPr>
        <w:t>deliverables</w:t>
      </w:r>
      <w:r w:rsidR="00E318AC" w:rsidRPr="00AB75DE">
        <w:rPr>
          <w:rFonts w:ascii="Arial" w:hAnsi="Arial" w:cs="Arial"/>
        </w:rPr>
        <w:t xml:space="preserve"> that should be in place before a new </w:t>
      </w:r>
      <w:r w:rsidRPr="00AB75DE">
        <w:rPr>
          <w:rFonts w:ascii="Arial" w:hAnsi="Arial" w:cs="Arial"/>
        </w:rPr>
        <w:t xml:space="preserve">IT </w:t>
      </w:r>
      <w:r w:rsidR="00E318AC" w:rsidRPr="00AB75DE">
        <w:rPr>
          <w:rFonts w:ascii="Arial" w:hAnsi="Arial" w:cs="Arial"/>
        </w:rPr>
        <w:t xml:space="preserve">‘system/application’ can go-live. Different projects will have different types of requirements (e.g. there may be difference between </w:t>
      </w:r>
      <w:r w:rsidR="00043B03" w:rsidRPr="00AB75DE">
        <w:rPr>
          <w:rFonts w:ascii="Arial" w:hAnsi="Arial" w:cs="Arial"/>
        </w:rPr>
        <w:t>infrastructure</w:t>
      </w:r>
      <w:r w:rsidR="00E318AC" w:rsidRPr="00AB75DE">
        <w:rPr>
          <w:rFonts w:ascii="Arial" w:hAnsi="Arial" w:cs="Arial"/>
        </w:rPr>
        <w:t xml:space="preserve"> versus sof</w:t>
      </w:r>
      <w:r w:rsidRPr="00AB75DE">
        <w:rPr>
          <w:rFonts w:ascii="Arial" w:hAnsi="Arial" w:cs="Arial"/>
        </w:rPr>
        <w:t xml:space="preserve">tware development projects), however, </w:t>
      </w:r>
      <w:r w:rsidR="00E318AC" w:rsidRPr="00AB75DE">
        <w:rPr>
          <w:rFonts w:ascii="Arial" w:hAnsi="Arial" w:cs="Arial"/>
        </w:rPr>
        <w:t>these deliverables should have already been agreed at the start of the project. This is just a reminder to make sure that they are in place before ‘go-live’.</w:t>
      </w:r>
    </w:p>
    <w:p w14:paraId="74B9B523" w14:textId="77777777" w:rsidR="00E318AC" w:rsidRPr="00AB75DE" w:rsidRDefault="00E318AC" w:rsidP="00E318AC">
      <w:pPr>
        <w:rPr>
          <w:rFonts w:ascii="Arial" w:hAnsi="Arial" w:cs="Arial"/>
        </w:rPr>
      </w:pPr>
      <w:r w:rsidRPr="00AB75DE">
        <w:rPr>
          <w:rFonts w:ascii="Arial" w:hAnsi="Arial" w:cs="Arial"/>
        </w:rPr>
        <w:t xml:space="preserve">If some of these deliverables are not in place for ‘go-live’, an informed decision </w:t>
      </w:r>
      <w:r w:rsidR="00043B03" w:rsidRPr="00AB75DE">
        <w:rPr>
          <w:rFonts w:ascii="Arial" w:hAnsi="Arial" w:cs="Arial"/>
        </w:rPr>
        <w:t>needs to be</w:t>
      </w:r>
      <w:r w:rsidRPr="00AB75DE">
        <w:rPr>
          <w:rFonts w:ascii="Arial" w:hAnsi="Arial" w:cs="Arial"/>
        </w:rPr>
        <w:t xml:space="preserve"> made </w:t>
      </w:r>
      <w:r w:rsidR="00043B03" w:rsidRPr="00AB75DE">
        <w:rPr>
          <w:rFonts w:ascii="Arial" w:hAnsi="Arial" w:cs="Arial"/>
        </w:rPr>
        <w:t xml:space="preserve">whether ‘go-live’ can still go ahead. </w:t>
      </w:r>
    </w:p>
    <w:p w14:paraId="136706D0" w14:textId="6D1F56CE" w:rsidR="00E318AC" w:rsidRPr="00AB75DE" w:rsidRDefault="00FD213C" w:rsidP="003F7909">
      <w:pPr>
        <w:pStyle w:val="Heading2"/>
        <w:numPr>
          <w:ilvl w:val="1"/>
          <w:numId w:val="2"/>
        </w:numPr>
        <w:rPr>
          <w:rFonts w:ascii="Arial" w:hAnsi="Arial" w:cs="Arial"/>
        </w:rPr>
      </w:pPr>
      <w:bookmarkStart w:id="1" w:name="_Toc52800135"/>
      <w:r w:rsidRPr="00AB75DE">
        <w:rPr>
          <w:rFonts w:ascii="Arial" w:hAnsi="Arial" w:cs="Arial"/>
        </w:rPr>
        <w:t>Project Deliverables</w:t>
      </w:r>
      <w:bookmarkEnd w:id="1"/>
    </w:p>
    <w:p w14:paraId="74F81A8C" w14:textId="77777777" w:rsidR="00E175B3" w:rsidRPr="00AB75DE" w:rsidRDefault="00E175B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3354"/>
        <w:gridCol w:w="2822"/>
      </w:tblGrid>
      <w:tr w:rsidR="00E5140B" w:rsidRPr="00AB75DE" w14:paraId="48624072" w14:textId="77777777" w:rsidTr="003F7909">
        <w:trPr>
          <w:tblHeader/>
        </w:trPr>
        <w:tc>
          <w:tcPr>
            <w:tcW w:w="3066" w:type="dxa"/>
            <w:shd w:val="clear" w:color="auto" w:fill="A6A6A6" w:themeFill="background1" w:themeFillShade="A6"/>
          </w:tcPr>
          <w:p w14:paraId="727D2038" w14:textId="77777777" w:rsidR="00E5140B" w:rsidRPr="00AB75DE" w:rsidRDefault="00E5140B" w:rsidP="00E318AC">
            <w:pPr>
              <w:rPr>
                <w:rFonts w:ascii="Arial" w:hAnsi="Arial" w:cs="Arial"/>
                <w:b/>
              </w:rPr>
            </w:pPr>
            <w:r w:rsidRPr="00AB75DE">
              <w:rPr>
                <w:rFonts w:ascii="Arial" w:hAnsi="Arial" w:cs="Arial"/>
                <w:b/>
              </w:rPr>
              <w:t xml:space="preserve">Deliverable </w:t>
            </w:r>
          </w:p>
        </w:tc>
        <w:tc>
          <w:tcPr>
            <w:tcW w:w="3354" w:type="dxa"/>
            <w:shd w:val="clear" w:color="auto" w:fill="A6A6A6" w:themeFill="background1" w:themeFillShade="A6"/>
          </w:tcPr>
          <w:p w14:paraId="4549E932" w14:textId="77777777" w:rsidR="00E5140B" w:rsidRPr="00AB75DE" w:rsidRDefault="00E5140B" w:rsidP="00E318AC">
            <w:pPr>
              <w:rPr>
                <w:rFonts w:ascii="Arial" w:hAnsi="Arial" w:cs="Arial"/>
                <w:b/>
              </w:rPr>
            </w:pPr>
            <w:r w:rsidRPr="00AB75DE">
              <w:rPr>
                <w:rFonts w:ascii="Arial" w:hAnsi="Arial" w:cs="Arial"/>
                <w:b/>
              </w:rPr>
              <w:t xml:space="preserve">Comments </w:t>
            </w:r>
          </w:p>
        </w:tc>
        <w:tc>
          <w:tcPr>
            <w:tcW w:w="2822" w:type="dxa"/>
            <w:shd w:val="clear" w:color="auto" w:fill="A6A6A6" w:themeFill="background1" w:themeFillShade="A6"/>
          </w:tcPr>
          <w:p w14:paraId="3F840FE3" w14:textId="77777777" w:rsidR="00E5140B" w:rsidRPr="00AB75DE" w:rsidRDefault="00E5140B" w:rsidP="00E318AC">
            <w:pPr>
              <w:rPr>
                <w:rFonts w:ascii="Arial" w:hAnsi="Arial" w:cs="Arial"/>
                <w:b/>
              </w:rPr>
            </w:pPr>
            <w:r w:rsidRPr="00AB75DE">
              <w:rPr>
                <w:rFonts w:ascii="Arial" w:hAnsi="Arial" w:cs="Arial"/>
                <w:b/>
              </w:rPr>
              <w:t xml:space="preserve">Status </w:t>
            </w:r>
          </w:p>
        </w:tc>
      </w:tr>
      <w:tr w:rsidR="00E5140B" w:rsidRPr="00AB75DE" w14:paraId="34F1D4F9" w14:textId="77777777" w:rsidTr="003F7909">
        <w:tc>
          <w:tcPr>
            <w:tcW w:w="3066" w:type="dxa"/>
          </w:tcPr>
          <w:p w14:paraId="7C4F2C1A" w14:textId="77777777" w:rsidR="00E5140B" w:rsidRPr="00AB75DE" w:rsidRDefault="00E5140B" w:rsidP="009E3247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>Systems Testing/UAT signed off/Security Testing</w:t>
            </w:r>
            <w:r w:rsidR="00DE39E7" w:rsidRPr="00AB75DE">
              <w:rPr>
                <w:rFonts w:ascii="Arial" w:hAnsi="Arial" w:cs="Arial"/>
              </w:rPr>
              <w:t>/DR testing</w:t>
            </w:r>
            <w:r w:rsidR="00F11C3A" w:rsidRPr="00AB75DE">
              <w:rPr>
                <w:rFonts w:ascii="Arial" w:hAnsi="Arial" w:cs="Arial"/>
              </w:rPr>
              <w:t>/</w:t>
            </w:r>
            <w:r w:rsidRPr="00AB75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54" w:type="dxa"/>
          </w:tcPr>
          <w:p w14:paraId="045BE7B9" w14:textId="49FBA654" w:rsidR="00F11C3A" w:rsidRPr="00AB75DE" w:rsidRDefault="00E5140B" w:rsidP="00E318AC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>Confirms the System/Ap</w:t>
            </w:r>
            <w:r w:rsidR="00F11C3A" w:rsidRPr="00AB75DE">
              <w:rPr>
                <w:rFonts w:ascii="Arial" w:hAnsi="Arial" w:cs="Arial"/>
              </w:rPr>
              <w:t xml:space="preserve">plication is ‘fit for purpose’ from a user </w:t>
            </w:r>
            <w:r w:rsidR="00AA43FD" w:rsidRPr="00AB75DE">
              <w:rPr>
                <w:rFonts w:ascii="Arial" w:hAnsi="Arial" w:cs="Arial"/>
              </w:rPr>
              <w:t>viewpoint</w:t>
            </w:r>
            <w:r w:rsidR="00F11C3A" w:rsidRPr="00AB75DE">
              <w:rPr>
                <w:rFonts w:ascii="Arial" w:hAnsi="Arial" w:cs="Arial"/>
              </w:rPr>
              <w:t xml:space="preserve">. </w:t>
            </w:r>
          </w:p>
          <w:p w14:paraId="54D54480" w14:textId="77777777" w:rsidR="00F11C3A" w:rsidRPr="00AB75DE" w:rsidRDefault="00F11C3A" w:rsidP="00E318AC">
            <w:pPr>
              <w:rPr>
                <w:rFonts w:ascii="Arial" w:hAnsi="Arial" w:cs="Arial"/>
              </w:rPr>
            </w:pPr>
          </w:p>
          <w:p w14:paraId="14B1C75B" w14:textId="77777777" w:rsidR="00E5140B" w:rsidRPr="00AB75DE" w:rsidRDefault="00F11C3A" w:rsidP="00E318AC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 xml:space="preserve">This should include any DR testing where appropriate. </w:t>
            </w:r>
          </w:p>
          <w:p w14:paraId="0339B445" w14:textId="77777777" w:rsidR="00F11C3A" w:rsidRPr="00AB75DE" w:rsidRDefault="00F11C3A" w:rsidP="00E318AC">
            <w:pPr>
              <w:rPr>
                <w:rFonts w:ascii="Arial" w:hAnsi="Arial" w:cs="Arial"/>
              </w:rPr>
            </w:pPr>
          </w:p>
          <w:p w14:paraId="57C5761C" w14:textId="77777777" w:rsidR="00F11C3A" w:rsidRPr="00AB75DE" w:rsidRDefault="00F11C3A" w:rsidP="00E318AC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 xml:space="preserve">If there are any ‘accepted’ issues with the system, this should be fully documented. </w:t>
            </w:r>
          </w:p>
        </w:tc>
        <w:tc>
          <w:tcPr>
            <w:tcW w:w="2822" w:type="dxa"/>
          </w:tcPr>
          <w:p w14:paraId="4D50EF1C" w14:textId="77777777" w:rsidR="00E5140B" w:rsidRPr="00AB75DE" w:rsidRDefault="00E5140B" w:rsidP="00E318AC">
            <w:pPr>
              <w:rPr>
                <w:rFonts w:ascii="Arial" w:hAnsi="Arial" w:cs="Arial"/>
              </w:rPr>
            </w:pPr>
          </w:p>
        </w:tc>
      </w:tr>
      <w:tr w:rsidR="00F11C3A" w:rsidRPr="00AB75DE" w14:paraId="5C34D9B3" w14:textId="77777777" w:rsidTr="003F7909">
        <w:tc>
          <w:tcPr>
            <w:tcW w:w="3066" w:type="dxa"/>
          </w:tcPr>
          <w:p w14:paraId="3C841918" w14:textId="77777777" w:rsidR="00F11C3A" w:rsidRPr="00AB75DE" w:rsidRDefault="00F11C3A" w:rsidP="00C77C2B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>Security and PIA Signed off</w:t>
            </w:r>
          </w:p>
        </w:tc>
        <w:tc>
          <w:tcPr>
            <w:tcW w:w="3354" w:type="dxa"/>
          </w:tcPr>
          <w:p w14:paraId="32C36FE2" w14:textId="77777777" w:rsidR="00F11C3A" w:rsidRPr="00AB75DE" w:rsidRDefault="00F11C3A" w:rsidP="00C77C2B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>A signoff is required from the ILS Security manager before any knew system can go live. A PIA document should have also be</w:t>
            </w:r>
            <w:r w:rsidR="009E3247" w:rsidRPr="00AB75DE">
              <w:rPr>
                <w:rFonts w:ascii="Arial" w:hAnsi="Arial" w:cs="Arial"/>
              </w:rPr>
              <w:t xml:space="preserve">en completed where appropriate and signed off by the Information Officer. </w:t>
            </w:r>
          </w:p>
        </w:tc>
        <w:tc>
          <w:tcPr>
            <w:tcW w:w="2822" w:type="dxa"/>
          </w:tcPr>
          <w:p w14:paraId="0EA7F37E" w14:textId="77777777" w:rsidR="00F11C3A" w:rsidRPr="00AB75DE" w:rsidRDefault="00F11C3A" w:rsidP="00C77C2B">
            <w:pPr>
              <w:rPr>
                <w:rFonts w:ascii="Arial" w:hAnsi="Arial" w:cs="Arial"/>
              </w:rPr>
            </w:pPr>
          </w:p>
        </w:tc>
      </w:tr>
      <w:tr w:rsidR="00E5140B" w:rsidRPr="00AB75DE" w14:paraId="2A166B60" w14:textId="77777777" w:rsidTr="003F7909">
        <w:tc>
          <w:tcPr>
            <w:tcW w:w="3066" w:type="dxa"/>
          </w:tcPr>
          <w:p w14:paraId="503C6353" w14:textId="77777777" w:rsidR="00E5140B" w:rsidRPr="00AB75DE" w:rsidRDefault="00E5140B" w:rsidP="00E318AC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 xml:space="preserve">Operations Handover Complete </w:t>
            </w:r>
          </w:p>
        </w:tc>
        <w:tc>
          <w:tcPr>
            <w:tcW w:w="3354" w:type="dxa"/>
          </w:tcPr>
          <w:p w14:paraId="37BB5586" w14:textId="77777777" w:rsidR="00E5140B" w:rsidRPr="00AB75DE" w:rsidRDefault="00E5140B" w:rsidP="00043B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>Operations Support Model Sign</w:t>
            </w:r>
            <w:r w:rsidR="00B42ABD" w:rsidRPr="00AB75DE">
              <w:rPr>
                <w:rFonts w:ascii="Arial" w:hAnsi="Arial" w:cs="Arial"/>
              </w:rPr>
              <w:t xml:space="preserve">ed off (Support Model template) and any supporting operations support processes documented. </w:t>
            </w:r>
          </w:p>
          <w:p w14:paraId="28CCBE83" w14:textId="5628AEC5" w:rsidR="00E5140B" w:rsidRPr="00AB75DE" w:rsidRDefault="00E5140B" w:rsidP="00043B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 xml:space="preserve">FAQs and Knowledge handed to ILS Helpdesk </w:t>
            </w:r>
          </w:p>
          <w:p w14:paraId="51B57058" w14:textId="77777777" w:rsidR="00E5140B" w:rsidRPr="00AB75DE" w:rsidRDefault="00E5140B" w:rsidP="00043B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 xml:space="preserve">Operations Run Book Complete (Operations Run Book Template). </w:t>
            </w:r>
          </w:p>
          <w:p w14:paraId="38A3C81F" w14:textId="77777777" w:rsidR="00E5140B" w:rsidRPr="00AB75DE" w:rsidRDefault="00E5140B" w:rsidP="00043B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>Technical Design Documents handed over to support.</w:t>
            </w:r>
          </w:p>
          <w:p w14:paraId="7E41132B" w14:textId="77777777" w:rsidR="00E5140B" w:rsidRPr="00AB75DE" w:rsidRDefault="00E5140B" w:rsidP="00043B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>Project Handover/Support Period Agreed</w:t>
            </w:r>
          </w:p>
        </w:tc>
        <w:tc>
          <w:tcPr>
            <w:tcW w:w="2822" w:type="dxa"/>
          </w:tcPr>
          <w:p w14:paraId="21894485" w14:textId="77777777" w:rsidR="00E5140B" w:rsidRPr="00AB75DE" w:rsidRDefault="00E5140B" w:rsidP="00E5140B">
            <w:pPr>
              <w:rPr>
                <w:rFonts w:ascii="Arial" w:hAnsi="Arial" w:cs="Arial"/>
              </w:rPr>
            </w:pPr>
          </w:p>
        </w:tc>
      </w:tr>
      <w:tr w:rsidR="00FD213C" w:rsidRPr="00AB75DE" w14:paraId="1F42F29E" w14:textId="77777777" w:rsidTr="003F7909">
        <w:tc>
          <w:tcPr>
            <w:tcW w:w="3066" w:type="dxa"/>
          </w:tcPr>
          <w:p w14:paraId="1DABCA5A" w14:textId="77777777" w:rsidR="00FD213C" w:rsidRPr="00AB75DE" w:rsidRDefault="00FD213C" w:rsidP="00485F07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>Training Complete</w:t>
            </w:r>
          </w:p>
        </w:tc>
        <w:tc>
          <w:tcPr>
            <w:tcW w:w="3354" w:type="dxa"/>
          </w:tcPr>
          <w:p w14:paraId="627E9F0F" w14:textId="77777777" w:rsidR="00FD213C" w:rsidRPr="00AB75DE" w:rsidRDefault="00FD213C" w:rsidP="00485F07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 xml:space="preserve">If any User Training or technical training has been identified, this should have been undertaken. </w:t>
            </w:r>
          </w:p>
        </w:tc>
        <w:tc>
          <w:tcPr>
            <w:tcW w:w="2822" w:type="dxa"/>
          </w:tcPr>
          <w:p w14:paraId="2EA8DD6A" w14:textId="77777777" w:rsidR="00FD213C" w:rsidRPr="00AB75DE" w:rsidRDefault="00FD213C" w:rsidP="00485F07">
            <w:pPr>
              <w:rPr>
                <w:rFonts w:ascii="Arial" w:hAnsi="Arial" w:cs="Arial"/>
              </w:rPr>
            </w:pPr>
          </w:p>
        </w:tc>
      </w:tr>
      <w:tr w:rsidR="00FD213C" w:rsidRPr="00AB75DE" w14:paraId="7BECCFF0" w14:textId="77777777" w:rsidTr="003F7909">
        <w:tc>
          <w:tcPr>
            <w:tcW w:w="3066" w:type="dxa"/>
          </w:tcPr>
          <w:p w14:paraId="66625955" w14:textId="72E5B36C" w:rsidR="00FD213C" w:rsidRPr="00AB75DE" w:rsidRDefault="00FD213C" w:rsidP="00485F07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 xml:space="preserve">Review of Job Descriptions </w:t>
            </w:r>
          </w:p>
        </w:tc>
        <w:tc>
          <w:tcPr>
            <w:tcW w:w="3354" w:type="dxa"/>
          </w:tcPr>
          <w:p w14:paraId="2EB03753" w14:textId="496EB607" w:rsidR="00FD213C" w:rsidRPr="00AB75DE" w:rsidRDefault="00AA43FD" w:rsidP="003F7909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 xml:space="preserve">Where required </w:t>
            </w:r>
            <w:r w:rsidR="00AA1DED" w:rsidRPr="00AB75DE">
              <w:rPr>
                <w:rFonts w:ascii="Arial" w:hAnsi="Arial" w:cs="Arial"/>
              </w:rPr>
              <w:t xml:space="preserve">Job Descriptions within business areas accepting the new </w:t>
            </w:r>
            <w:r w:rsidR="00AA1DED" w:rsidRPr="00AB75DE">
              <w:rPr>
                <w:rFonts w:ascii="Arial" w:hAnsi="Arial" w:cs="Arial"/>
              </w:rPr>
              <w:lastRenderedPageBreak/>
              <w:t>system should be reviewed/updated to ensure responsibilities are captured appropriately.</w:t>
            </w:r>
          </w:p>
        </w:tc>
        <w:tc>
          <w:tcPr>
            <w:tcW w:w="2822" w:type="dxa"/>
          </w:tcPr>
          <w:p w14:paraId="394735EE" w14:textId="77777777" w:rsidR="00FD213C" w:rsidRPr="00AB75DE" w:rsidRDefault="00FD213C" w:rsidP="00485F07">
            <w:pPr>
              <w:rPr>
                <w:rFonts w:ascii="Arial" w:hAnsi="Arial" w:cs="Arial"/>
              </w:rPr>
            </w:pPr>
          </w:p>
        </w:tc>
      </w:tr>
      <w:tr w:rsidR="00C076C1" w:rsidRPr="00AB75DE" w14:paraId="14B8BD37" w14:textId="77777777" w:rsidTr="00FD213C">
        <w:tc>
          <w:tcPr>
            <w:tcW w:w="3066" w:type="dxa"/>
          </w:tcPr>
          <w:p w14:paraId="56F5912E" w14:textId="3E04E7C3" w:rsidR="00C076C1" w:rsidRPr="00AB75DE" w:rsidRDefault="00C076C1" w:rsidP="00485F07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>Ongoing Benefit Measurement</w:t>
            </w:r>
          </w:p>
        </w:tc>
        <w:tc>
          <w:tcPr>
            <w:tcW w:w="3354" w:type="dxa"/>
          </w:tcPr>
          <w:p w14:paraId="25CF79B7" w14:textId="57F3D37A" w:rsidR="00C076C1" w:rsidRPr="00AB75DE" w:rsidRDefault="001C6349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>A Benefit Measurement Plan should be agreed to document ownership and timescales for ongoing benefit measurement.</w:t>
            </w:r>
          </w:p>
        </w:tc>
        <w:tc>
          <w:tcPr>
            <w:tcW w:w="2822" w:type="dxa"/>
          </w:tcPr>
          <w:p w14:paraId="237D3075" w14:textId="77777777" w:rsidR="00C076C1" w:rsidRPr="00AB75DE" w:rsidRDefault="00C076C1" w:rsidP="00485F07">
            <w:pPr>
              <w:rPr>
                <w:rFonts w:ascii="Arial" w:hAnsi="Arial" w:cs="Arial"/>
              </w:rPr>
            </w:pPr>
          </w:p>
        </w:tc>
      </w:tr>
      <w:tr w:rsidR="00C076C1" w:rsidRPr="00AB75DE" w14:paraId="19048434" w14:textId="77777777" w:rsidTr="00FD213C">
        <w:tc>
          <w:tcPr>
            <w:tcW w:w="3066" w:type="dxa"/>
          </w:tcPr>
          <w:p w14:paraId="51AC327C" w14:textId="50647621" w:rsidR="00C076C1" w:rsidRPr="00AB75DE" w:rsidRDefault="00C076C1" w:rsidP="00485F07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>Continuous Improvement</w:t>
            </w:r>
          </w:p>
        </w:tc>
        <w:tc>
          <w:tcPr>
            <w:tcW w:w="3354" w:type="dxa"/>
          </w:tcPr>
          <w:p w14:paraId="56199CEE" w14:textId="2624D48B" w:rsidR="00C076C1" w:rsidRPr="00AB75DE" w:rsidRDefault="005A3E96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 xml:space="preserve">A business owner should be nominated to review the </w:t>
            </w:r>
            <w:r w:rsidR="00397FF0" w:rsidRPr="00AB75DE">
              <w:rPr>
                <w:rFonts w:ascii="Arial" w:hAnsi="Arial" w:cs="Arial"/>
              </w:rPr>
              <w:t>project deliverables and identify any further actions required to ensure continuous improvement. E.g. extending the use of the system to other areas.</w:t>
            </w:r>
          </w:p>
        </w:tc>
        <w:tc>
          <w:tcPr>
            <w:tcW w:w="2822" w:type="dxa"/>
          </w:tcPr>
          <w:p w14:paraId="2FA64728" w14:textId="77777777" w:rsidR="00C076C1" w:rsidRPr="00AB75DE" w:rsidRDefault="00C076C1" w:rsidP="00485F07">
            <w:pPr>
              <w:rPr>
                <w:rFonts w:ascii="Arial" w:hAnsi="Arial" w:cs="Arial"/>
              </w:rPr>
            </w:pPr>
          </w:p>
        </w:tc>
      </w:tr>
      <w:tr w:rsidR="00455AD2" w:rsidRPr="00AB75DE" w14:paraId="42C2E543" w14:textId="77777777" w:rsidTr="00FD213C">
        <w:tc>
          <w:tcPr>
            <w:tcW w:w="3066" w:type="dxa"/>
          </w:tcPr>
          <w:p w14:paraId="28DAEEC2" w14:textId="2382CC52" w:rsidR="00455AD2" w:rsidRPr="00AB75DE" w:rsidRDefault="00455AD2" w:rsidP="00455AD2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>Staff Training Plan</w:t>
            </w:r>
          </w:p>
        </w:tc>
        <w:tc>
          <w:tcPr>
            <w:tcW w:w="3354" w:type="dxa"/>
          </w:tcPr>
          <w:p w14:paraId="72063EDF" w14:textId="66D064BF" w:rsidR="00455AD2" w:rsidRPr="00AB75DE" w:rsidRDefault="00455AD2" w:rsidP="00455AD2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>A Staff Training Plan should be agreed to document ongoing training requirements.</w:t>
            </w:r>
          </w:p>
        </w:tc>
        <w:tc>
          <w:tcPr>
            <w:tcW w:w="2822" w:type="dxa"/>
          </w:tcPr>
          <w:p w14:paraId="74A6EC44" w14:textId="77777777" w:rsidR="00455AD2" w:rsidRPr="00AB75DE" w:rsidRDefault="00455AD2" w:rsidP="00455AD2">
            <w:pPr>
              <w:rPr>
                <w:rFonts w:ascii="Arial" w:hAnsi="Arial" w:cs="Arial"/>
              </w:rPr>
            </w:pPr>
          </w:p>
        </w:tc>
      </w:tr>
      <w:tr w:rsidR="004A4B0C" w:rsidRPr="00AB75DE" w14:paraId="30470773" w14:textId="77777777" w:rsidTr="00FD213C">
        <w:tc>
          <w:tcPr>
            <w:tcW w:w="3066" w:type="dxa"/>
          </w:tcPr>
          <w:p w14:paraId="1020A99E" w14:textId="20E2E711" w:rsidR="004A4B0C" w:rsidRPr="00AB75DE" w:rsidRDefault="004A4B0C" w:rsidP="00455AD2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>Business Change</w:t>
            </w:r>
          </w:p>
        </w:tc>
        <w:tc>
          <w:tcPr>
            <w:tcW w:w="3354" w:type="dxa"/>
          </w:tcPr>
          <w:p w14:paraId="5017BDDB" w14:textId="5A6E072B" w:rsidR="004A4B0C" w:rsidRPr="00AB75DE" w:rsidRDefault="004A4B0C" w:rsidP="00455AD2">
            <w:pPr>
              <w:rPr>
                <w:rFonts w:ascii="Arial" w:hAnsi="Arial" w:cs="Arial"/>
              </w:rPr>
            </w:pPr>
            <w:r w:rsidRPr="00AB75DE">
              <w:rPr>
                <w:rFonts w:ascii="Arial" w:hAnsi="Arial" w:cs="Arial"/>
              </w:rPr>
              <w:t>Any business process or staffing changes have been agreed and implemented (are ready to be implemented)</w:t>
            </w:r>
          </w:p>
        </w:tc>
        <w:tc>
          <w:tcPr>
            <w:tcW w:w="2822" w:type="dxa"/>
          </w:tcPr>
          <w:p w14:paraId="39DB61E3" w14:textId="77777777" w:rsidR="004A4B0C" w:rsidRPr="00AB75DE" w:rsidRDefault="004A4B0C" w:rsidP="00455AD2">
            <w:pPr>
              <w:rPr>
                <w:rFonts w:ascii="Arial" w:hAnsi="Arial" w:cs="Arial"/>
              </w:rPr>
            </w:pPr>
          </w:p>
        </w:tc>
      </w:tr>
    </w:tbl>
    <w:p w14:paraId="53692E51" w14:textId="77777777" w:rsidR="00FD213C" w:rsidRPr="00AB75DE" w:rsidRDefault="00FD213C">
      <w:pPr>
        <w:rPr>
          <w:rFonts w:ascii="Arial" w:hAnsi="Arial" w:cs="Arial"/>
        </w:rPr>
      </w:pPr>
    </w:p>
    <w:sectPr w:rsidR="00FD213C" w:rsidRPr="00AB75DE" w:rsidSect="004D70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2CB68" w14:textId="77777777" w:rsidR="004D70FA" w:rsidRDefault="004D70FA" w:rsidP="00C676A8">
      <w:pPr>
        <w:spacing w:after="0" w:line="240" w:lineRule="auto"/>
      </w:pPr>
      <w:r>
        <w:separator/>
      </w:r>
    </w:p>
  </w:endnote>
  <w:endnote w:type="continuationSeparator" w:id="0">
    <w:p w14:paraId="69D63B4D" w14:textId="77777777" w:rsidR="004D70FA" w:rsidRDefault="004D70FA" w:rsidP="00C6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3536" w14:textId="77777777" w:rsidR="00B04A4B" w:rsidRDefault="00B04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84DDD" w14:textId="1C79A32F" w:rsidR="00F11C3A" w:rsidRPr="00F11C3A" w:rsidRDefault="00F11C3A" w:rsidP="00F11C3A">
    <w:pPr>
      <w:pStyle w:val="Footer"/>
      <w:rPr>
        <w:color w:val="000000" w:themeColor="text1"/>
      </w:rPr>
    </w:pPr>
    <w:r w:rsidRPr="00F11C3A">
      <w:rPr>
        <w:color w:val="000000" w:themeColor="text1"/>
        <w:sz w:val="20"/>
        <w:szCs w:val="20"/>
      </w:rPr>
      <w:t xml:space="preserve">Go-Live Checklist </w:t>
    </w:r>
    <w:r w:rsidR="00962496">
      <w:rPr>
        <w:color w:val="000000" w:themeColor="text1"/>
        <w:sz w:val="20"/>
        <w:szCs w:val="20"/>
      </w:rPr>
      <w:t>Template V_</w:t>
    </w:r>
    <w:r w:rsidR="00B04A4B">
      <w:rPr>
        <w:color w:val="000000" w:themeColor="text1"/>
        <w:sz w:val="20"/>
        <w:szCs w:val="20"/>
      </w:rPr>
      <w:t>2</w:t>
    </w:r>
    <w:r w:rsidR="00962496">
      <w:rPr>
        <w:color w:val="000000" w:themeColor="text1"/>
        <w:sz w:val="20"/>
        <w:szCs w:val="20"/>
      </w:rPr>
      <w:tab/>
    </w:r>
    <w:r w:rsidR="00962496">
      <w:rPr>
        <w:color w:val="000000" w:themeColor="text1"/>
        <w:sz w:val="20"/>
        <w:szCs w:val="20"/>
      </w:rPr>
      <w:tab/>
    </w:r>
    <w:r w:rsidR="00962496">
      <w:rPr>
        <w:color w:val="000000" w:themeColor="text1"/>
        <w:sz w:val="20"/>
        <w:szCs w:val="20"/>
      </w:rPr>
      <w:tab/>
    </w:r>
    <w:r w:rsidR="00962496">
      <w:rPr>
        <w:color w:val="000000" w:themeColor="text1"/>
        <w:sz w:val="20"/>
        <w:szCs w:val="20"/>
      </w:rPr>
      <w:tab/>
    </w:r>
    <w:r w:rsidR="00962496">
      <w:rPr>
        <w:color w:val="000000" w:themeColor="text1"/>
        <w:sz w:val="20"/>
        <w:szCs w:val="20"/>
      </w:rPr>
      <w:tab/>
    </w:r>
    <w:r w:rsidR="00962496">
      <w:rPr>
        <w:color w:val="000000" w:themeColor="text1"/>
        <w:sz w:val="20"/>
        <w:szCs w:val="20"/>
      </w:rPr>
      <w:tab/>
    </w:r>
    <w:r w:rsidR="00962496">
      <w:rPr>
        <w:color w:val="000000" w:themeColor="text1"/>
        <w:sz w:val="20"/>
        <w:szCs w:val="20"/>
      </w:rPr>
      <w:tab/>
    </w:r>
    <w:r w:rsidR="00962496">
      <w:rPr>
        <w:color w:val="000000" w:themeColor="text1"/>
        <w:sz w:val="20"/>
        <w:szCs w:val="20"/>
      </w:rPr>
      <w:tab/>
    </w:r>
    <w:r w:rsidRPr="00F11C3A">
      <w:rPr>
        <w:color w:val="000000" w:themeColor="text1"/>
        <w:sz w:val="20"/>
        <w:szCs w:val="20"/>
      </w:rPr>
      <w:fldChar w:fldCharType="begin"/>
    </w:r>
    <w:r w:rsidRPr="00F11C3A">
      <w:rPr>
        <w:color w:val="000000" w:themeColor="text1"/>
        <w:sz w:val="20"/>
        <w:szCs w:val="20"/>
      </w:rPr>
      <w:instrText xml:space="preserve"> PAGE  \* Arabic </w:instrText>
    </w:r>
    <w:r w:rsidRPr="00F11C3A">
      <w:rPr>
        <w:color w:val="000000" w:themeColor="text1"/>
        <w:sz w:val="20"/>
        <w:szCs w:val="20"/>
      </w:rPr>
      <w:fldChar w:fldCharType="separate"/>
    </w:r>
    <w:r w:rsidR="009E3247">
      <w:rPr>
        <w:noProof/>
        <w:color w:val="000000" w:themeColor="text1"/>
        <w:sz w:val="20"/>
        <w:szCs w:val="20"/>
      </w:rPr>
      <w:t>1</w:t>
    </w:r>
    <w:r w:rsidRPr="00F11C3A">
      <w:rPr>
        <w:color w:val="000000" w:themeColor="text1"/>
        <w:sz w:val="20"/>
        <w:szCs w:val="20"/>
      </w:rPr>
      <w:fldChar w:fldCharType="end"/>
    </w:r>
  </w:p>
  <w:p w14:paraId="5A201610" w14:textId="77777777" w:rsidR="00C676A8" w:rsidRDefault="00C676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F4EDA" w14:textId="77777777" w:rsidR="00B04A4B" w:rsidRDefault="00B04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A3741" w14:textId="77777777" w:rsidR="004D70FA" w:rsidRDefault="004D70FA" w:rsidP="00C676A8">
      <w:pPr>
        <w:spacing w:after="0" w:line="240" w:lineRule="auto"/>
      </w:pPr>
      <w:r>
        <w:separator/>
      </w:r>
    </w:p>
  </w:footnote>
  <w:footnote w:type="continuationSeparator" w:id="0">
    <w:p w14:paraId="79A13165" w14:textId="77777777" w:rsidR="004D70FA" w:rsidRDefault="004D70FA" w:rsidP="00C67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B998" w14:textId="77777777" w:rsidR="00B04A4B" w:rsidRDefault="00B04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1471" w14:textId="77777777" w:rsidR="00B04A4B" w:rsidRDefault="00B04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0F0A" w14:textId="77777777" w:rsidR="00B04A4B" w:rsidRDefault="00B04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D4ABE"/>
    <w:multiLevelType w:val="hybridMultilevel"/>
    <w:tmpl w:val="20F25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517649"/>
    <w:multiLevelType w:val="multilevel"/>
    <w:tmpl w:val="646A94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30322896">
    <w:abstractNumId w:val="0"/>
  </w:num>
  <w:num w:numId="2" w16cid:durableId="121346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8AC"/>
    <w:rsid w:val="00043B03"/>
    <w:rsid w:val="00091024"/>
    <w:rsid w:val="001A650D"/>
    <w:rsid w:val="001C6349"/>
    <w:rsid w:val="001F6EDB"/>
    <w:rsid w:val="00282D8A"/>
    <w:rsid w:val="00282F5C"/>
    <w:rsid w:val="00345D32"/>
    <w:rsid w:val="00397FF0"/>
    <w:rsid w:val="003F7909"/>
    <w:rsid w:val="00422A5B"/>
    <w:rsid w:val="00455AD2"/>
    <w:rsid w:val="00475329"/>
    <w:rsid w:val="004A4B0C"/>
    <w:rsid w:val="004C3ACB"/>
    <w:rsid w:val="004D70FA"/>
    <w:rsid w:val="005A3E96"/>
    <w:rsid w:val="005A558B"/>
    <w:rsid w:val="00765451"/>
    <w:rsid w:val="007C20B9"/>
    <w:rsid w:val="007D12D6"/>
    <w:rsid w:val="00871EFC"/>
    <w:rsid w:val="00886746"/>
    <w:rsid w:val="00962496"/>
    <w:rsid w:val="009E3247"/>
    <w:rsid w:val="00AA1DED"/>
    <w:rsid w:val="00AA43FD"/>
    <w:rsid w:val="00AB75DE"/>
    <w:rsid w:val="00B04A4B"/>
    <w:rsid w:val="00B42ABD"/>
    <w:rsid w:val="00BA40E1"/>
    <w:rsid w:val="00C076C1"/>
    <w:rsid w:val="00C676A8"/>
    <w:rsid w:val="00C74E11"/>
    <w:rsid w:val="00CC6657"/>
    <w:rsid w:val="00DE005D"/>
    <w:rsid w:val="00DE39E7"/>
    <w:rsid w:val="00E175B3"/>
    <w:rsid w:val="00E318AC"/>
    <w:rsid w:val="00E5140B"/>
    <w:rsid w:val="00EA06E4"/>
    <w:rsid w:val="00F11C3A"/>
    <w:rsid w:val="00F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CABE"/>
  <w15:docId w15:val="{36C01EBF-3DD5-4604-A5CD-19E00FA8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1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A8"/>
  </w:style>
  <w:style w:type="paragraph" w:styleId="Footer">
    <w:name w:val="footer"/>
    <w:basedOn w:val="Normal"/>
    <w:link w:val="FooterChar"/>
    <w:uiPriority w:val="99"/>
    <w:unhideWhenUsed/>
    <w:rsid w:val="00C6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A8"/>
  </w:style>
  <w:style w:type="paragraph" w:styleId="BalloonText">
    <w:name w:val="Balloon Text"/>
    <w:basedOn w:val="Normal"/>
    <w:link w:val="BalloonTextChar"/>
    <w:uiPriority w:val="99"/>
    <w:semiHidden/>
    <w:unhideWhenUsed/>
    <w:rsid w:val="001F6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D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21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D213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D213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D213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D21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D213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179d95-f541-4175-b5a7-5bb22a15cca3">
      <Terms xmlns="http://schemas.microsoft.com/office/infopath/2007/PartnerControls"/>
    </lcf76f155ced4ddcb4097134ff3c332f>
    <TaxCatchAll xmlns="960cf898-6346-44d7-be01-12530c12f07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ECC0C81319A41950AB691BA75253F" ma:contentTypeVersion="16" ma:contentTypeDescription="Create a new document." ma:contentTypeScope="" ma:versionID="fb003b96ae86ba8341598a95d19b6bc2">
  <xsd:schema xmlns:xsd="http://www.w3.org/2001/XMLSchema" xmlns:xs="http://www.w3.org/2001/XMLSchema" xmlns:p="http://schemas.microsoft.com/office/2006/metadata/properties" xmlns:ns2="87179d95-f541-4175-b5a7-5bb22a15cca3" xmlns:ns3="960cf898-6346-44d7-be01-12530c12f07a" targetNamespace="http://schemas.microsoft.com/office/2006/metadata/properties" ma:root="true" ma:fieldsID="07b84446eb2b5ded9c86e33a39b1b4eb" ns2:_="" ns3:_="">
    <xsd:import namespace="87179d95-f541-4175-b5a7-5bb22a15cca3"/>
    <xsd:import namespace="960cf898-6346-44d7-be01-12530c12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79d95-f541-4175-b5a7-5bb22a15c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f898-6346-44d7-be01-12530c12f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7a83b-0944-4b26-9be9-7a23b8b37847}" ma:internalName="TaxCatchAll" ma:showField="CatchAllData" ma:web="960cf898-6346-44d7-be01-12530c12f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ECD4B-DC24-4DC5-AEE7-33DA41364EE0}">
  <ds:schemaRefs>
    <ds:schemaRef ds:uri="http://schemas.microsoft.com/office/2006/metadata/properties"/>
    <ds:schemaRef ds:uri="http://schemas.microsoft.com/office/infopath/2007/PartnerControls"/>
    <ds:schemaRef ds:uri="87179d95-f541-4175-b5a7-5bb22a15cca3"/>
    <ds:schemaRef ds:uri="960cf898-6346-44d7-be01-12530c12f07a"/>
  </ds:schemaRefs>
</ds:datastoreItem>
</file>

<file path=customXml/itemProps2.xml><?xml version="1.0" encoding="utf-8"?>
<ds:datastoreItem xmlns:ds="http://schemas.openxmlformats.org/officeDocument/2006/customXml" ds:itemID="{A9FD85B3-9A92-4B79-AFAC-FE77547DD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1D1569-BBA9-46F0-8525-7C0C39304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79d95-f541-4175-b5a7-5bb22a15cca3"/>
    <ds:schemaRef ds:uri="960cf898-6346-44d7-be01-12530c12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F02BCE-35B0-45C2-9C9E-E1CD701A9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2515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Rayna Lloyd</dc:creator>
  <cp:keywords/>
  <dc:description/>
  <cp:lastModifiedBy>Trudi Knight</cp:lastModifiedBy>
  <cp:revision>4</cp:revision>
  <cp:lastPrinted>2016-08-22T08:34:00Z</cp:lastPrinted>
  <dcterms:created xsi:type="dcterms:W3CDTF">2023-06-23T13:02:00Z</dcterms:created>
  <dcterms:modified xsi:type="dcterms:W3CDTF">2024-05-02T15:33:00Z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0x010100A8FECC0C81319A41950AB691BA75253F</vt:lpwstr>
  </property>
  <property fmtid="{D5CDD505-2E9C-101B-9397-08002B2CF9AE}" pid="3" name="MediaServiceImageTags">
    <vt:lpwstr/>
  </property>
</Properties>
</file>